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FFD" w:rsidRPr="00DD0405" w:rsidRDefault="008B2F19" w:rsidP="007517DB">
      <w:pPr>
        <w:spacing w:after="0"/>
        <w:rPr>
          <w:rFonts w:ascii="Times New Roman" w:hAnsi="Times New Roman" w:cs="Times New Roman"/>
          <w:b/>
        </w:rPr>
      </w:pPr>
      <w:r w:rsidRPr="00DD0405">
        <w:rPr>
          <w:rFonts w:ascii="Times New Roman" w:hAnsi="Times New Roman" w:cs="Times New Roman"/>
          <w:b/>
        </w:rPr>
        <w:t>Βαθιά μυοχάλαση. Πόσο αναγκαία είναι;</w:t>
      </w:r>
    </w:p>
    <w:p w:rsidR="00DD0405" w:rsidRPr="000A2536" w:rsidRDefault="00DD0405" w:rsidP="007517DB">
      <w:pPr>
        <w:spacing w:after="0"/>
        <w:rPr>
          <w:rFonts w:ascii="Times New Roman" w:hAnsi="Times New Roman" w:cs="Times New Roman"/>
        </w:rPr>
      </w:pPr>
    </w:p>
    <w:p w:rsidR="004F4C7F" w:rsidRPr="00061B3C" w:rsidRDefault="004F4C7F" w:rsidP="007517DB">
      <w:pPr>
        <w:spacing w:after="0"/>
        <w:rPr>
          <w:rFonts w:ascii="Times New Roman" w:hAnsi="Times New Roman" w:cs="Times New Roman"/>
        </w:rPr>
      </w:pPr>
      <w:r w:rsidRPr="00061B3C">
        <w:rPr>
          <w:rFonts w:ascii="Times New Roman" w:hAnsi="Times New Roman" w:cs="Times New Roman"/>
        </w:rPr>
        <w:t>Ισαάκ Κεσίσογλου</w:t>
      </w:r>
    </w:p>
    <w:p w:rsidR="004F4C7F" w:rsidRPr="00061B3C" w:rsidRDefault="004F4C7F" w:rsidP="007517DB">
      <w:pPr>
        <w:spacing w:after="0"/>
        <w:rPr>
          <w:rFonts w:ascii="Times New Roman" w:hAnsi="Times New Roman" w:cs="Times New Roman"/>
        </w:rPr>
      </w:pPr>
      <w:r w:rsidRPr="00061B3C">
        <w:rPr>
          <w:rFonts w:ascii="Times New Roman" w:hAnsi="Times New Roman" w:cs="Times New Roman"/>
        </w:rPr>
        <w:t>Αναπληρωτής Καθηγητής Χειρουργικής Α.Π.Θ.</w:t>
      </w:r>
    </w:p>
    <w:p w:rsidR="004F4C7F" w:rsidRPr="00061B3C" w:rsidRDefault="004F4C7F" w:rsidP="007517DB">
      <w:pPr>
        <w:spacing w:after="0"/>
        <w:rPr>
          <w:rFonts w:ascii="Times New Roman" w:hAnsi="Times New Roman" w:cs="Times New Roman"/>
        </w:rPr>
      </w:pPr>
    </w:p>
    <w:p w:rsidR="004F4C7F" w:rsidRPr="00061B3C" w:rsidRDefault="004F4C7F" w:rsidP="007517DB">
      <w:pPr>
        <w:spacing w:after="0"/>
        <w:jc w:val="both"/>
        <w:rPr>
          <w:rFonts w:ascii="Times New Roman" w:hAnsi="Times New Roman" w:cs="Times New Roman"/>
        </w:rPr>
      </w:pPr>
      <w:r w:rsidRPr="00061B3C">
        <w:rPr>
          <w:rFonts w:ascii="Times New Roman" w:hAnsi="Times New Roman" w:cs="Times New Roman"/>
        </w:rPr>
        <w:tab/>
        <w:t xml:space="preserve">Η φροντίδα του χειρουργικού ασθενή διακρίνεται στην </w:t>
      </w:r>
      <w:proofErr w:type="spellStart"/>
      <w:r w:rsidRPr="00061B3C">
        <w:rPr>
          <w:rFonts w:ascii="Times New Roman" w:hAnsi="Times New Roman" w:cs="Times New Roman"/>
        </w:rPr>
        <w:t>προεγχειρητική</w:t>
      </w:r>
      <w:proofErr w:type="spellEnd"/>
      <w:r w:rsidRPr="00061B3C">
        <w:rPr>
          <w:rFonts w:ascii="Times New Roman" w:hAnsi="Times New Roman" w:cs="Times New Roman"/>
        </w:rPr>
        <w:t xml:space="preserve">, την </w:t>
      </w:r>
      <w:proofErr w:type="spellStart"/>
      <w:r w:rsidRPr="00061B3C">
        <w:rPr>
          <w:rFonts w:ascii="Times New Roman" w:hAnsi="Times New Roman" w:cs="Times New Roman"/>
        </w:rPr>
        <w:t>περιεγχειρητική</w:t>
      </w:r>
      <w:proofErr w:type="spellEnd"/>
      <w:r w:rsidRPr="00061B3C">
        <w:rPr>
          <w:rFonts w:ascii="Times New Roman" w:hAnsi="Times New Roman" w:cs="Times New Roman"/>
        </w:rPr>
        <w:t xml:space="preserve"> και την μετεγχειρητική φάση. Στην </w:t>
      </w:r>
      <w:proofErr w:type="spellStart"/>
      <w:r w:rsidRPr="00061B3C">
        <w:rPr>
          <w:rFonts w:ascii="Times New Roman" w:hAnsi="Times New Roman" w:cs="Times New Roman"/>
        </w:rPr>
        <w:t>περιεγχειρητική</w:t>
      </w:r>
      <w:proofErr w:type="spellEnd"/>
      <w:r w:rsidRPr="00061B3C">
        <w:rPr>
          <w:rFonts w:ascii="Times New Roman" w:hAnsi="Times New Roman" w:cs="Times New Roman"/>
        </w:rPr>
        <w:t xml:space="preserve"> φάση περιλαμβάνεται η χειρουργική επέμβαση και η φάση της ανάνηψης.</w:t>
      </w:r>
      <w:r w:rsidR="00E36B16" w:rsidRPr="00061B3C">
        <w:rPr>
          <w:rFonts w:ascii="Times New Roman" w:hAnsi="Times New Roman" w:cs="Times New Roman"/>
        </w:rPr>
        <w:t xml:space="preserve"> Ο ασθενής, αφού τεθεί η διάγνωση της πάθησής του, προτού να οδηγηθεί στην χειρουργική αίθουσα θα πρέπει να υποβληθεί σε μια προσεκτική και ενδελεχή </w:t>
      </w:r>
      <w:proofErr w:type="spellStart"/>
      <w:r w:rsidR="00E36B16" w:rsidRPr="00061B3C">
        <w:rPr>
          <w:rFonts w:ascii="Times New Roman" w:hAnsi="Times New Roman" w:cs="Times New Roman"/>
        </w:rPr>
        <w:t>προεγχειρητική</w:t>
      </w:r>
      <w:proofErr w:type="spellEnd"/>
      <w:r w:rsidR="00E36B16" w:rsidRPr="00061B3C">
        <w:rPr>
          <w:rFonts w:ascii="Times New Roman" w:hAnsi="Times New Roman" w:cs="Times New Roman"/>
        </w:rPr>
        <w:t xml:space="preserve"> εκτίμηση. </w:t>
      </w:r>
      <w:r w:rsidR="007453ED" w:rsidRPr="00061B3C">
        <w:rPr>
          <w:rFonts w:ascii="Times New Roman" w:hAnsi="Times New Roman" w:cs="Times New Roman"/>
        </w:rPr>
        <w:t>Σήμερα, προαπαιτούμενο κομμάτι</w:t>
      </w:r>
      <w:r w:rsidR="00E36B16" w:rsidRPr="00061B3C">
        <w:rPr>
          <w:rFonts w:ascii="Times New Roman" w:hAnsi="Times New Roman" w:cs="Times New Roman"/>
        </w:rPr>
        <w:t xml:space="preserve"> της ασφαλούς χειρουργικής επέμβασης είναι η κατάλληλη αναισθησία. Αν και πολλές επεμβάσεις μπορούν να γίνουν με την εφαρμογή διαφόρων </w:t>
      </w:r>
      <w:proofErr w:type="spellStart"/>
      <w:r w:rsidR="00E36B16" w:rsidRPr="00061B3C">
        <w:rPr>
          <w:rFonts w:ascii="Times New Roman" w:hAnsi="Times New Roman" w:cs="Times New Roman"/>
        </w:rPr>
        <w:t>περιοχικών</w:t>
      </w:r>
      <w:proofErr w:type="spellEnd"/>
      <w:r w:rsidR="00E36B16" w:rsidRPr="00061B3C">
        <w:rPr>
          <w:rFonts w:ascii="Times New Roman" w:hAnsi="Times New Roman" w:cs="Times New Roman"/>
        </w:rPr>
        <w:t xml:space="preserve"> τεχνικών, στην περίπτωση μεγάλων </w:t>
      </w:r>
      <w:proofErr w:type="spellStart"/>
      <w:r w:rsidR="00E36B16" w:rsidRPr="00061B3C">
        <w:rPr>
          <w:rFonts w:ascii="Times New Roman" w:hAnsi="Times New Roman" w:cs="Times New Roman"/>
        </w:rPr>
        <w:t>ενδοκοιλιακών</w:t>
      </w:r>
      <w:proofErr w:type="spellEnd"/>
      <w:r w:rsidR="00E36B16" w:rsidRPr="00061B3C">
        <w:rPr>
          <w:rFonts w:ascii="Times New Roman" w:hAnsi="Times New Roman" w:cs="Times New Roman"/>
        </w:rPr>
        <w:t xml:space="preserve"> επεμβάσεων είναι απαραίτητη η γενική αναισθησία.</w:t>
      </w:r>
      <w:r w:rsidR="00FF3CCE" w:rsidRPr="00061B3C">
        <w:rPr>
          <w:rFonts w:ascii="Times New Roman" w:hAnsi="Times New Roman" w:cs="Times New Roman"/>
        </w:rPr>
        <w:t xml:space="preserve"> Αφού εξασφαλισθεί η επάρκεια του αεραγωγού, η χορήγηση των κατάλληλων φαρμάκων θα εξασφαλίσει την επαρκή αναισθησία και αναλγησία ώστε να καταστεί δυνατή η προσπέλαση της περιτοναϊκής κοιλότητας είτε ανοικτά είτε </w:t>
      </w:r>
      <w:proofErr w:type="spellStart"/>
      <w:r w:rsidR="00FF3CCE" w:rsidRPr="00061B3C">
        <w:rPr>
          <w:rFonts w:ascii="Times New Roman" w:hAnsi="Times New Roman" w:cs="Times New Roman"/>
        </w:rPr>
        <w:t>λαπαροσκοπικά</w:t>
      </w:r>
      <w:proofErr w:type="spellEnd"/>
      <w:r w:rsidR="00FF3CCE" w:rsidRPr="00061B3C">
        <w:rPr>
          <w:rFonts w:ascii="Times New Roman" w:hAnsi="Times New Roman" w:cs="Times New Roman"/>
        </w:rPr>
        <w:t xml:space="preserve">. Μετά το πέρας της επέμβασης και την ολοκλήρωση των εγχειρητικών χειρισμών θα ακολουθήσει η σωστή σύγκλειση του κοιλιακού τοιχώματος. Βέβαια όταν η επέμβαση </w:t>
      </w:r>
      <w:r w:rsidR="00B27BB3" w:rsidRPr="00061B3C">
        <w:rPr>
          <w:rFonts w:ascii="Times New Roman" w:hAnsi="Times New Roman" w:cs="Times New Roman"/>
        </w:rPr>
        <w:t xml:space="preserve">εκτελείται </w:t>
      </w:r>
      <w:proofErr w:type="spellStart"/>
      <w:r w:rsidR="00B27BB3" w:rsidRPr="00061B3C">
        <w:rPr>
          <w:rFonts w:ascii="Times New Roman" w:hAnsi="Times New Roman" w:cs="Times New Roman"/>
        </w:rPr>
        <w:t>λαπαροσκοπικά</w:t>
      </w:r>
      <w:proofErr w:type="spellEnd"/>
      <w:r w:rsidR="00B27BB3" w:rsidRPr="00061B3C">
        <w:rPr>
          <w:rFonts w:ascii="Times New Roman" w:hAnsi="Times New Roman" w:cs="Times New Roman"/>
        </w:rPr>
        <w:t xml:space="preserve"> ο χειρουργός θα πρέπει να συρράψει μερικές οπές ή ένα μικρό άνοιγμα του κοιλιακού τοιχώματος.</w:t>
      </w:r>
    </w:p>
    <w:p w:rsidR="007453ED" w:rsidRDefault="007453ED" w:rsidP="007517DB">
      <w:pPr>
        <w:spacing w:after="0"/>
        <w:jc w:val="both"/>
        <w:rPr>
          <w:rFonts w:ascii="Times New Roman" w:hAnsi="Times New Roman" w:cs="Times New Roman"/>
        </w:rPr>
      </w:pPr>
      <w:r w:rsidRPr="00061B3C">
        <w:rPr>
          <w:rFonts w:ascii="Times New Roman" w:hAnsi="Times New Roman" w:cs="Times New Roman"/>
        </w:rPr>
        <w:tab/>
        <w:t xml:space="preserve">Αναπόσπαστο συστατικό της γενικής αναισθησίας είναι η μυοχάλαση αφενός μεν για να επιτραπεί στον αναισθησιολόγο να </w:t>
      </w:r>
      <w:proofErr w:type="spellStart"/>
      <w:r w:rsidRPr="00061B3C">
        <w:rPr>
          <w:rFonts w:ascii="Times New Roman" w:hAnsi="Times New Roman" w:cs="Times New Roman"/>
        </w:rPr>
        <w:t>διασωληνώσει</w:t>
      </w:r>
      <w:proofErr w:type="spellEnd"/>
      <w:r w:rsidRPr="00061B3C">
        <w:rPr>
          <w:rFonts w:ascii="Times New Roman" w:hAnsi="Times New Roman" w:cs="Times New Roman"/>
        </w:rPr>
        <w:t xml:space="preserve"> την τραχεία, αφετέρου για να διευκολυνθεί η διενέργεια της χειρουργικής επέμβασης</w:t>
      </w:r>
      <w:r w:rsidR="00957A2D" w:rsidRPr="00061B3C">
        <w:rPr>
          <w:rFonts w:ascii="Times New Roman" w:hAnsi="Times New Roman" w:cs="Times New Roman"/>
        </w:rPr>
        <w:t xml:space="preserve"> αποτρέποντας ακούσιες κινήσεις του ασθενούς</w:t>
      </w:r>
      <w:r w:rsidRPr="00061B3C">
        <w:rPr>
          <w:rFonts w:ascii="Times New Roman" w:hAnsi="Times New Roman" w:cs="Times New Roman"/>
        </w:rPr>
        <w:t xml:space="preserve">. Θα πρέπει να επισημανθεί ότι οι απαιτήσεις σε μυοχάλαση ποικίλλουν ανάλογα με το είδος της επέμβασης, ανάλογα με το είδος της προσπέλασης (ανοικτά ή </w:t>
      </w:r>
      <w:proofErr w:type="spellStart"/>
      <w:r w:rsidRPr="00061B3C">
        <w:rPr>
          <w:rFonts w:ascii="Times New Roman" w:hAnsi="Times New Roman" w:cs="Times New Roman"/>
        </w:rPr>
        <w:t>λαπαροσκοπικά</w:t>
      </w:r>
      <w:proofErr w:type="spellEnd"/>
      <w:r w:rsidRPr="00061B3C">
        <w:rPr>
          <w:rFonts w:ascii="Times New Roman" w:hAnsi="Times New Roman" w:cs="Times New Roman"/>
        </w:rPr>
        <w:t>), με την θέση των εγχειρητικών χειρισμών και με τις διάφορες φάσεις της επέμβασης.</w:t>
      </w:r>
      <w:r w:rsidR="000442ED" w:rsidRPr="00061B3C">
        <w:rPr>
          <w:rFonts w:ascii="Times New Roman" w:hAnsi="Times New Roman" w:cs="Times New Roman"/>
        </w:rPr>
        <w:t xml:space="preserve"> Η </w:t>
      </w:r>
      <w:r w:rsidR="0096511B">
        <w:rPr>
          <w:rFonts w:ascii="Times New Roman" w:hAnsi="Times New Roman" w:cs="Times New Roman"/>
        </w:rPr>
        <w:t>βαθιά</w:t>
      </w:r>
      <w:r w:rsidR="000442ED" w:rsidRPr="00061B3C">
        <w:rPr>
          <w:rFonts w:ascii="Times New Roman" w:hAnsi="Times New Roman" w:cs="Times New Roman"/>
        </w:rPr>
        <w:t xml:space="preserve"> μυοχάλαση κατ’ αρχάς θα διευκολύνει την προσπέλαση της περιτοναϊκής κοιλότητας και ιδιαίτερα την περιοχή όπου θα εκτελεσθούν οι κύριοι εγχειρητικοί χειρισμοί. Με την εγκατάσταση του βέλτιστου βάθους αναισθησίας και </w:t>
      </w:r>
      <w:proofErr w:type="spellStart"/>
      <w:r w:rsidR="000442ED" w:rsidRPr="00061B3C">
        <w:rPr>
          <w:rFonts w:ascii="Times New Roman" w:hAnsi="Times New Roman" w:cs="Times New Roman"/>
        </w:rPr>
        <w:t>μυοχάλασης</w:t>
      </w:r>
      <w:proofErr w:type="spellEnd"/>
      <w:r w:rsidR="000442ED" w:rsidRPr="00061B3C">
        <w:rPr>
          <w:rFonts w:ascii="Times New Roman" w:hAnsi="Times New Roman" w:cs="Times New Roman"/>
        </w:rPr>
        <w:t xml:space="preserve"> θα παρασχεθεί στον χειρουργό ένα επαρκές εγχειρητικό πεδίο. Συνεπώς </w:t>
      </w:r>
      <w:r w:rsidR="0096511B">
        <w:rPr>
          <w:rFonts w:ascii="Times New Roman" w:hAnsi="Times New Roman" w:cs="Times New Roman"/>
        </w:rPr>
        <w:t>βαθιά</w:t>
      </w:r>
      <w:r w:rsidR="000442ED" w:rsidRPr="00061B3C">
        <w:rPr>
          <w:rFonts w:ascii="Times New Roman" w:hAnsi="Times New Roman" w:cs="Times New Roman"/>
        </w:rPr>
        <w:t xml:space="preserve"> </w:t>
      </w:r>
      <w:proofErr w:type="spellStart"/>
      <w:r w:rsidR="000442ED" w:rsidRPr="00061B3C">
        <w:rPr>
          <w:rFonts w:ascii="Times New Roman" w:hAnsi="Times New Roman" w:cs="Times New Roman"/>
        </w:rPr>
        <w:t>μυοχαλάση</w:t>
      </w:r>
      <w:proofErr w:type="spellEnd"/>
      <w:r w:rsidR="000442ED" w:rsidRPr="00061B3C">
        <w:rPr>
          <w:rFonts w:ascii="Times New Roman" w:hAnsi="Times New Roman" w:cs="Times New Roman"/>
        </w:rPr>
        <w:t xml:space="preserve"> απαιτείται αφενός κατά την έναρξη της χειρουργικής επέμβασης αφετέρου κατά την σύγκλειση του κοιλιακού τοιχώματος. Συγκεκριμένα κατά το τελευταίο στάδιο της επέμβασης η ύπαρξη </w:t>
      </w:r>
      <w:proofErr w:type="spellStart"/>
      <w:r w:rsidR="000442ED" w:rsidRPr="00061B3C">
        <w:rPr>
          <w:rFonts w:ascii="Times New Roman" w:hAnsi="Times New Roman" w:cs="Times New Roman"/>
        </w:rPr>
        <w:t>μυοχάλασης</w:t>
      </w:r>
      <w:proofErr w:type="spellEnd"/>
      <w:r w:rsidR="000442ED" w:rsidRPr="00061B3C">
        <w:rPr>
          <w:rFonts w:ascii="Times New Roman" w:hAnsi="Times New Roman" w:cs="Times New Roman"/>
        </w:rPr>
        <w:t xml:space="preserve"> θα επιτρέψει την ευχερή </w:t>
      </w:r>
      <w:proofErr w:type="spellStart"/>
      <w:r w:rsidR="000442ED" w:rsidRPr="00061B3C">
        <w:rPr>
          <w:rFonts w:ascii="Times New Roman" w:hAnsi="Times New Roman" w:cs="Times New Roman"/>
        </w:rPr>
        <w:t>συμπλησίαση</w:t>
      </w:r>
      <w:proofErr w:type="spellEnd"/>
      <w:r w:rsidR="000442ED" w:rsidRPr="00061B3C">
        <w:rPr>
          <w:rFonts w:ascii="Times New Roman" w:hAnsi="Times New Roman" w:cs="Times New Roman"/>
        </w:rPr>
        <w:t xml:space="preserve"> των </w:t>
      </w:r>
      <w:proofErr w:type="spellStart"/>
      <w:r w:rsidR="000442ED" w:rsidRPr="00061B3C">
        <w:rPr>
          <w:rFonts w:ascii="Times New Roman" w:hAnsi="Times New Roman" w:cs="Times New Roman"/>
        </w:rPr>
        <w:t>χειλέων</w:t>
      </w:r>
      <w:proofErr w:type="spellEnd"/>
      <w:r w:rsidR="000442ED" w:rsidRPr="00061B3C">
        <w:rPr>
          <w:rFonts w:ascii="Times New Roman" w:hAnsi="Times New Roman" w:cs="Times New Roman"/>
        </w:rPr>
        <w:t xml:space="preserve"> του τραύματος και θα αποτρέψει τον τραυματισμό των </w:t>
      </w:r>
      <w:r w:rsidR="00DD0405" w:rsidRPr="00061B3C">
        <w:rPr>
          <w:rFonts w:ascii="Times New Roman" w:hAnsi="Times New Roman" w:cs="Times New Roman"/>
        </w:rPr>
        <w:t>υποκείμενων</w:t>
      </w:r>
      <w:r w:rsidR="000442ED" w:rsidRPr="00061B3C">
        <w:rPr>
          <w:rFonts w:ascii="Times New Roman" w:hAnsi="Times New Roman" w:cs="Times New Roman"/>
        </w:rPr>
        <w:t xml:space="preserve"> σπλάχνων κατά την </w:t>
      </w:r>
      <w:proofErr w:type="spellStart"/>
      <w:r w:rsidR="000442ED" w:rsidRPr="00061B3C">
        <w:rPr>
          <w:rFonts w:ascii="Times New Roman" w:hAnsi="Times New Roman" w:cs="Times New Roman"/>
        </w:rPr>
        <w:t>διεκβολή</w:t>
      </w:r>
      <w:proofErr w:type="spellEnd"/>
      <w:r w:rsidR="000442ED" w:rsidRPr="00061B3C">
        <w:rPr>
          <w:rFonts w:ascii="Times New Roman" w:hAnsi="Times New Roman" w:cs="Times New Roman"/>
        </w:rPr>
        <w:t xml:space="preserve"> των ραφών.</w:t>
      </w:r>
      <w:r w:rsidR="00957A2D" w:rsidRPr="00061B3C">
        <w:rPr>
          <w:rFonts w:ascii="Times New Roman" w:hAnsi="Times New Roman" w:cs="Times New Roman"/>
        </w:rPr>
        <w:t xml:space="preserve"> Καθίσταται αυτονόητο ότι κατά την διάρκεια της κύριας φάσης της επέμβασης οι απαιτήσεις σε μυοχάλαση είναι μικρές.</w:t>
      </w:r>
    </w:p>
    <w:p w:rsidR="00332CFC" w:rsidRDefault="00332CFC" w:rsidP="007517DB">
      <w:pPr>
        <w:spacing w:after="0"/>
        <w:jc w:val="both"/>
        <w:rPr>
          <w:rFonts w:ascii="Times New Roman" w:hAnsi="Times New Roman" w:cs="Times New Roman"/>
        </w:rPr>
      </w:pPr>
      <w:r>
        <w:rPr>
          <w:rFonts w:ascii="Times New Roman" w:hAnsi="Times New Roman" w:cs="Times New Roman"/>
        </w:rPr>
        <w:tab/>
        <w:t xml:space="preserve">Η μυοχάλαση είναι απαραίτητη και κατά την διενέργεια </w:t>
      </w:r>
      <w:proofErr w:type="spellStart"/>
      <w:r>
        <w:rPr>
          <w:rFonts w:ascii="Times New Roman" w:hAnsi="Times New Roman" w:cs="Times New Roman"/>
        </w:rPr>
        <w:t>λαπαροσκοπικών</w:t>
      </w:r>
      <w:proofErr w:type="spellEnd"/>
      <w:r>
        <w:rPr>
          <w:rFonts w:ascii="Times New Roman" w:hAnsi="Times New Roman" w:cs="Times New Roman"/>
        </w:rPr>
        <w:t xml:space="preserve"> επεμβάσεων διότι θα επιτρέψει την αύξηση του </w:t>
      </w:r>
      <w:proofErr w:type="spellStart"/>
      <w:r>
        <w:rPr>
          <w:rFonts w:ascii="Times New Roman" w:hAnsi="Times New Roman" w:cs="Times New Roman"/>
        </w:rPr>
        <w:t>ενδοκοιλιακού</w:t>
      </w:r>
      <w:proofErr w:type="spellEnd"/>
      <w:r>
        <w:rPr>
          <w:rFonts w:ascii="Times New Roman" w:hAnsi="Times New Roman" w:cs="Times New Roman"/>
        </w:rPr>
        <w:t xml:space="preserve"> όγκου. Έτσι οι χει</w:t>
      </w:r>
      <w:r w:rsidR="00AB7485">
        <w:rPr>
          <w:rFonts w:ascii="Times New Roman" w:hAnsi="Times New Roman" w:cs="Times New Roman"/>
        </w:rPr>
        <w:t>ρ</w:t>
      </w:r>
      <w:r>
        <w:rPr>
          <w:rFonts w:ascii="Times New Roman" w:hAnsi="Times New Roman" w:cs="Times New Roman"/>
        </w:rPr>
        <w:t>ουργικοί χειρισμοί θα γίνουν με μεγαλύτερη άνεση και συνεπώς ασφάλεια προλαμβάνοντας μη αποδεκτές χειρουργικές καταστάσεις.</w:t>
      </w:r>
      <w:r w:rsidR="00AB7485">
        <w:rPr>
          <w:rFonts w:ascii="Times New Roman" w:hAnsi="Times New Roman" w:cs="Times New Roman"/>
        </w:rPr>
        <w:t xml:space="preserve"> Η επαρκής μυοχάλαση θα επιτρέψει την εφαρμογή </w:t>
      </w:r>
      <w:proofErr w:type="spellStart"/>
      <w:r w:rsidR="00AB7485">
        <w:rPr>
          <w:rFonts w:ascii="Times New Roman" w:hAnsi="Times New Roman" w:cs="Times New Roman"/>
        </w:rPr>
        <w:t>χαμηλοτέρης</w:t>
      </w:r>
      <w:proofErr w:type="spellEnd"/>
      <w:r w:rsidR="00AB7485">
        <w:rPr>
          <w:rFonts w:ascii="Times New Roman" w:hAnsi="Times New Roman" w:cs="Times New Roman"/>
        </w:rPr>
        <w:t xml:space="preserve"> πίεσης </w:t>
      </w:r>
      <w:proofErr w:type="spellStart"/>
      <w:r w:rsidR="00AB7485">
        <w:rPr>
          <w:rFonts w:ascii="Times New Roman" w:hAnsi="Times New Roman" w:cs="Times New Roman"/>
        </w:rPr>
        <w:t>πνευμοπεριτοναίου</w:t>
      </w:r>
      <w:proofErr w:type="spellEnd"/>
      <w:r w:rsidR="00AB7485">
        <w:rPr>
          <w:rFonts w:ascii="Times New Roman" w:hAnsi="Times New Roman" w:cs="Times New Roman"/>
        </w:rPr>
        <w:t xml:space="preserve">, εξασφαλίζοντας καλές </w:t>
      </w:r>
      <w:proofErr w:type="spellStart"/>
      <w:r w:rsidR="00AB7485">
        <w:rPr>
          <w:rFonts w:ascii="Times New Roman" w:hAnsi="Times New Roman" w:cs="Times New Roman"/>
        </w:rPr>
        <w:t>διεγχειρητικές</w:t>
      </w:r>
      <w:proofErr w:type="spellEnd"/>
      <w:r w:rsidR="00AB7485">
        <w:rPr>
          <w:rFonts w:ascii="Times New Roman" w:hAnsi="Times New Roman" w:cs="Times New Roman"/>
        </w:rPr>
        <w:t xml:space="preserve"> συνθήκες αλλά και μειώνοντας τις πιθανές επιπτώσεις της υψηλής ενδοκοιλιακής πίεσης και μειώνοντας τον πόνο στους ώμους, που αποτελεί ένα ενοχλητικό πρόβλημα για τον ασθενή άμεσα μετεγχειρητικά.</w:t>
      </w:r>
    </w:p>
    <w:p w:rsidR="00722C82" w:rsidRDefault="00AB7485" w:rsidP="007517DB">
      <w:pPr>
        <w:spacing w:after="0"/>
        <w:jc w:val="both"/>
        <w:rPr>
          <w:rFonts w:ascii="Times New Roman" w:hAnsi="Times New Roman" w:cs="Times New Roman"/>
        </w:rPr>
      </w:pPr>
      <w:r>
        <w:rPr>
          <w:rFonts w:ascii="Times New Roman" w:hAnsi="Times New Roman" w:cs="Times New Roman"/>
        </w:rPr>
        <w:tab/>
        <w:t xml:space="preserve">Ένα </w:t>
      </w:r>
      <w:r w:rsidR="00DD0405">
        <w:rPr>
          <w:rFonts w:ascii="Times New Roman" w:hAnsi="Times New Roman" w:cs="Times New Roman"/>
        </w:rPr>
        <w:t>σοβαρό</w:t>
      </w:r>
      <w:r>
        <w:rPr>
          <w:rFonts w:ascii="Times New Roman" w:hAnsi="Times New Roman" w:cs="Times New Roman"/>
        </w:rPr>
        <w:t xml:space="preserve"> </w:t>
      </w:r>
      <w:r w:rsidR="00DD0405">
        <w:rPr>
          <w:rFonts w:ascii="Times New Roman" w:hAnsi="Times New Roman" w:cs="Times New Roman"/>
        </w:rPr>
        <w:t>πρόβλημα</w:t>
      </w:r>
      <w:r>
        <w:rPr>
          <w:rFonts w:ascii="Times New Roman" w:hAnsi="Times New Roman" w:cs="Times New Roman"/>
        </w:rPr>
        <w:t xml:space="preserve"> τόσο για τον χειρουργό αλλά και τον αναισθησιολόγο είναι ο ασθενής με νοσογόνο παχυσαρκία. </w:t>
      </w:r>
      <w:r w:rsidR="00722C82">
        <w:rPr>
          <w:rFonts w:ascii="Times New Roman" w:hAnsi="Times New Roman" w:cs="Times New Roman"/>
        </w:rPr>
        <w:t xml:space="preserve">Με δεδομένο ότι η παράλυση των μυών του κοιλιακού τοιχώματος και οι μεταβολές της κοιλιακής </w:t>
      </w:r>
      <w:proofErr w:type="spellStart"/>
      <w:r w:rsidR="00722C82">
        <w:rPr>
          <w:rFonts w:ascii="Times New Roman" w:hAnsi="Times New Roman" w:cs="Times New Roman"/>
        </w:rPr>
        <w:t>ευενδοτότητας</w:t>
      </w:r>
      <w:proofErr w:type="spellEnd"/>
      <w:r w:rsidR="00722C82">
        <w:rPr>
          <w:rFonts w:ascii="Times New Roman" w:hAnsi="Times New Roman" w:cs="Times New Roman"/>
        </w:rPr>
        <w:t xml:space="preserve"> είναι σημαντικοί παράγοντες για την επίτευξη του βέλτιστου χειρουργού πεδίου, προκύπτει το πρακτικό δίλημμα αφενός της </w:t>
      </w:r>
      <w:r w:rsidR="00722C82">
        <w:rPr>
          <w:rFonts w:ascii="Times New Roman" w:hAnsi="Times New Roman" w:cs="Times New Roman"/>
        </w:rPr>
        <w:lastRenderedPageBreak/>
        <w:t xml:space="preserve">διατήρησης των καλών </w:t>
      </w:r>
      <w:r w:rsidR="000532D5">
        <w:rPr>
          <w:rFonts w:ascii="Times New Roman" w:hAnsi="Times New Roman" w:cs="Times New Roman"/>
        </w:rPr>
        <w:t>εγχειρητικών</w:t>
      </w:r>
      <w:r w:rsidR="00722C82">
        <w:rPr>
          <w:rFonts w:ascii="Times New Roman" w:hAnsi="Times New Roman" w:cs="Times New Roman"/>
        </w:rPr>
        <w:t xml:space="preserve"> συνθηκών με </w:t>
      </w:r>
      <w:r w:rsidR="0096511B">
        <w:rPr>
          <w:rFonts w:ascii="Times New Roman" w:hAnsi="Times New Roman" w:cs="Times New Roman"/>
        </w:rPr>
        <w:t>βαθιά</w:t>
      </w:r>
      <w:r w:rsidR="00722C82">
        <w:rPr>
          <w:rFonts w:ascii="Times New Roman" w:hAnsi="Times New Roman" w:cs="Times New Roman"/>
        </w:rPr>
        <w:t xml:space="preserve"> αναισθησία και μυοχάλαση αλλά και της αφύπνισης του ασθενούς με δυνατότητα αυτόματης επαρκούς αναπνοής μετά το πέρας της επέμβασης. Ένα επιπλέον πρόβλημα είναι το γεγονός ότι οι παχύσαρκοι ασθενείς έχουν αυξημένο κίνδυνο υπολειπόμενης </w:t>
      </w:r>
      <w:proofErr w:type="spellStart"/>
      <w:r w:rsidR="00722C82">
        <w:rPr>
          <w:rFonts w:ascii="Times New Roman" w:hAnsi="Times New Roman" w:cs="Times New Roman"/>
        </w:rPr>
        <w:t>μυοχάλασης</w:t>
      </w:r>
      <w:proofErr w:type="spellEnd"/>
      <w:r w:rsidR="00722C82">
        <w:rPr>
          <w:rFonts w:ascii="Times New Roman" w:hAnsi="Times New Roman" w:cs="Times New Roman"/>
        </w:rPr>
        <w:t xml:space="preserve"> μετά την ολοκλήρωση της επέμβασης.</w:t>
      </w:r>
    </w:p>
    <w:p w:rsidR="00722C82" w:rsidRDefault="00722C82" w:rsidP="007517DB">
      <w:pPr>
        <w:spacing w:after="0"/>
        <w:jc w:val="both"/>
        <w:rPr>
          <w:rFonts w:ascii="Times New Roman" w:hAnsi="Times New Roman" w:cs="Times New Roman"/>
        </w:rPr>
      </w:pPr>
      <w:r>
        <w:rPr>
          <w:rFonts w:ascii="Times New Roman" w:hAnsi="Times New Roman" w:cs="Times New Roman"/>
        </w:rPr>
        <w:tab/>
        <w:t xml:space="preserve">Εκτός από το χειρουργείο μυοχάλαση απαιτείται και για τους ασθενείς που νοσηλεύονται </w:t>
      </w:r>
      <w:proofErr w:type="spellStart"/>
      <w:r>
        <w:rPr>
          <w:rFonts w:ascii="Times New Roman" w:hAnsi="Times New Roman" w:cs="Times New Roman"/>
        </w:rPr>
        <w:t>διασωληνωμένοι</w:t>
      </w:r>
      <w:proofErr w:type="spellEnd"/>
      <w:r>
        <w:rPr>
          <w:rFonts w:ascii="Times New Roman" w:hAnsi="Times New Roman" w:cs="Times New Roman"/>
        </w:rPr>
        <w:t xml:space="preserve"> στην Μονάδα Εντατικής Θεραπείας με μηχανική υποστήριξη της αναπνοής.</w:t>
      </w:r>
      <w:r w:rsidR="005D26BB">
        <w:rPr>
          <w:rFonts w:ascii="Times New Roman" w:hAnsi="Times New Roman" w:cs="Times New Roman"/>
        </w:rPr>
        <w:t xml:space="preserve"> Η μυοχάλαση θα βελτιώσει την θωρακική </w:t>
      </w:r>
      <w:proofErr w:type="spellStart"/>
      <w:r w:rsidR="005D26BB">
        <w:rPr>
          <w:rFonts w:ascii="Times New Roman" w:hAnsi="Times New Roman" w:cs="Times New Roman"/>
        </w:rPr>
        <w:t>ευενδοτότητα</w:t>
      </w:r>
      <w:proofErr w:type="spellEnd"/>
      <w:r w:rsidR="005D26BB">
        <w:rPr>
          <w:rFonts w:ascii="Times New Roman" w:hAnsi="Times New Roman" w:cs="Times New Roman"/>
        </w:rPr>
        <w:t xml:space="preserve"> και θα περιο</w:t>
      </w:r>
      <w:r w:rsidR="00DD0405">
        <w:rPr>
          <w:rFonts w:ascii="Times New Roman" w:hAnsi="Times New Roman" w:cs="Times New Roman"/>
        </w:rPr>
        <w:t>ρίσει τον κακό χρονισμό του ανα</w:t>
      </w:r>
      <w:r w:rsidR="005D26BB">
        <w:rPr>
          <w:rFonts w:ascii="Times New Roman" w:hAnsi="Times New Roman" w:cs="Times New Roman"/>
        </w:rPr>
        <w:t>πνευστήρα.</w:t>
      </w:r>
      <w:r w:rsidR="009A280C" w:rsidRPr="009A280C">
        <w:rPr>
          <w:rFonts w:ascii="Times New Roman" w:hAnsi="Times New Roman" w:cs="Times New Roman"/>
        </w:rPr>
        <w:t xml:space="preserve"> </w:t>
      </w:r>
      <w:r w:rsidR="009A280C">
        <w:rPr>
          <w:rFonts w:ascii="Times New Roman" w:hAnsi="Times New Roman" w:cs="Times New Roman"/>
        </w:rPr>
        <w:t xml:space="preserve">Συμβάλλοντας ακόμη στην μείωση της ενδοκοιλιακής πίεσης θα βοηθήσει και στην μείωση της </w:t>
      </w:r>
      <w:proofErr w:type="spellStart"/>
      <w:r w:rsidR="009A280C">
        <w:rPr>
          <w:rFonts w:ascii="Times New Roman" w:hAnsi="Times New Roman" w:cs="Times New Roman"/>
        </w:rPr>
        <w:t>ενδοκράνιας</w:t>
      </w:r>
      <w:proofErr w:type="spellEnd"/>
      <w:r w:rsidR="009A280C">
        <w:rPr>
          <w:rFonts w:ascii="Times New Roman" w:hAnsi="Times New Roman" w:cs="Times New Roman"/>
        </w:rPr>
        <w:t xml:space="preserve"> πίεσης αφού είναι γνωστό ότι η αύξηση της πίεσης στο ένα διαμέρισμα, επηρεάζει και τα υπόλοιπα.</w:t>
      </w:r>
      <w:r w:rsidR="001A52D7">
        <w:rPr>
          <w:rFonts w:ascii="Times New Roman" w:hAnsi="Times New Roman" w:cs="Times New Roman"/>
        </w:rPr>
        <w:t xml:space="preserve"> Παρά τα ευεργετικά αποτελέσματα της </w:t>
      </w:r>
      <w:proofErr w:type="spellStart"/>
      <w:r w:rsidR="001A52D7">
        <w:rPr>
          <w:rFonts w:ascii="Times New Roman" w:hAnsi="Times New Roman" w:cs="Times New Roman"/>
        </w:rPr>
        <w:t>μυοχάλασης</w:t>
      </w:r>
      <w:proofErr w:type="spellEnd"/>
      <w:r w:rsidR="001A52D7">
        <w:rPr>
          <w:rFonts w:ascii="Times New Roman" w:hAnsi="Times New Roman" w:cs="Times New Roman"/>
        </w:rPr>
        <w:t xml:space="preserve"> ο κλινικός γιατρός διατηρεί τις επιφυλάξεις του για την χορήγησή της φοβούμενος την ανάπτυξη παρατεταμένης αδυναμίας, την παράταση του μηχανικού αερισμού, τον επακόλουθο αυξημένο κίνδυνο φλεβικής θρόμβωσης καθώς και τον κίνδυνο να αφυπνισθεί ο ασθενής ενώ θα υπάρχει μυοχάλαση και έτσι να νιώσει το πολύ δυσάρεστο αίσθημα «του επικείμενου θανάτου».</w:t>
      </w:r>
    </w:p>
    <w:p w:rsidR="001A52D7" w:rsidRDefault="001A52D7" w:rsidP="007517DB">
      <w:pPr>
        <w:spacing w:after="0"/>
        <w:jc w:val="both"/>
        <w:rPr>
          <w:rFonts w:ascii="Times New Roman" w:hAnsi="Times New Roman" w:cs="Times New Roman"/>
        </w:rPr>
      </w:pPr>
      <w:r>
        <w:rPr>
          <w:rFonts w:ascii="Times New Roman" w:hAnsi="Times New Roman" w:cs="Times New Roman"/>
        </w:rPr>
        <w:tab/>
        <w:t xml:space="preserve">Κρίσιμες καταστάσεις που μπορεί να εμφανίσει ένας ασθενής της ΜΕΘ είναι η οξεία βλάβη του πνεύμονα </w:t>
      </w:r>
      <w:r w:rsidRPr="001A52D7">
        <w:rPr>
          <w:rFonts w:ascii="Times New Roman" w:hAnsi="Times New Roman" w:cs="Times New Roman"/>
        </w:rPr>
        <w:t>(</w:t>
      </w:r>
      <w:r>
        <w:rPr>
          <w:rFonts w:ascii="Times New Roman" w:hAnsi="Times New Roman" w:cs="Times New Roman"/>
          <w:lang w:val="en-US"/>
        </w:rPr>
        <w:t>Acute</w:t>
      </w:r>
      <w:r w:rsidRPr="001A52D7">
        <w:rPr>
          <w:rFonts w:ascii="Times New Roman" w:hAnsi="Times New Roman" w:cs="Times New Roman"/>
        </w:rPr>
        <w:t xml:space="preserve"> </w:t>
      </w:r>
      <w:r>
        <w:rPr>
          <w:rFonts w:ascii="Times New Roman" w:hAnsi="Times New Roman" w:cs="Times New Roman"/>
          <w:lang w:val="en-US"/>
        </w:rPr>
        <w:t>Lung</w:t>
      </w:r>
      <w:r w:rsidRPr="001A52D7">
        <w:rPr>
          <w:rFonts w:ascii="Times New Roman" w:hAnsi="Times New Roman" w:cs="Times New Roman"/>
        </w:rPr>
        <w:t xml:space="preserve"> </w:t>
      </w:r>
      <w:r>
        <w:rPr>
          <w:rFonts w:ascii="Times New Roman" w:hAnsi="Times New Roman" w:cs="Times New Roman"/>
          <w:lang w:val="en-US"/>
        </w:rPr>
        <w:t>Injury</w:t>
      </w:r>
      <w:r w:rsidRPr="001A52D7">
        <w:rPr>
          <w:rFonts w:ascii="Times New Roman" w:hAnsi="Times New Roman" w:cs="Times New Roman"/>
        </w:rPr>
        <w:t>-</w:t>
      </w:r>
      <w:r>
        <w:rPr>
          <w:rFonts w:ascii="Times New Roman" w:hAnsi="Times New Roman" w:cs="Times New Roman"/>
          <w:lang w:val="en-US"/>
        </w:rPr>
        <w:t>ALI</w:t>
      </w:r>
      <w:r w:rsidRPr="001A52D7">
        <w:rPr>
          <w:rFonts w:ascii="Times New Roman" w:hAnsi="Times New Roman" w:cs="Times New Roman"/>
        </w:rPr>
        <w:t xml:space="preserve">) </w:t>
      </w:r>
      <w:r>
        <w:rPr>
          <w:rFonts w:ascii="Times New Roman" w:hAnsi="Times New Roman" w:cs="Times New Roman"/>
        </w:rPr>
        <w:t xml:space="preserve">και το σύνδρομο αναπνευστικής δυσχέρειας των ενηλίκων </w:t>
      </w:r>
      <w:r w:rsidRPr="001A52D7">
        <w:rPr>
          <w:rFonts w:ascii="Times New Roman" w:hAnsi="Times New Roman" w:cs="Times New Roman"/>
        </w:rPr>
        <w:t>(</w:t>
      </w:r>
      <w:r>
        <w:rPr>
          <w:rFonts w:ascii="Times New Roman" w:hAnsi="Times New Roman" w:cs="Times New Roman"/>
          <w:lang w:val="en-US"/>
        </w:rPr>
        <w:t>ARDS</w:t>
      </w:r>
      <w:r w:rsidRPr="001A52D7">
        <w:rPr>
          <w:rFonts w:ascii="Times New Roman" w:hAnsi="Times New Roman" w:cs="Times New Roman"/>
        </w:rPr>
        <w:t>)</w:t>
      </w:r>
      <w:r>
        <w:rPr>
          <w:rFonts w:ascii="Times New Roman" w:hAnsi="Times New Roman" w:cs="Times New Roman"/>
        </w:rPr>
        <w:t xml:space="preserve">, η αύξηση της </w:t>
      </w:r>
      <w:proofErr w:type="spellStart"/>
      <w:r>
        <w:rPr>
          <w:rFonts w:ascii="Times New Roman" w:hAnsi="Times New Roman" w:cs="Times New Roman"/>
        </w:rPr>
        <w:t>ενδοκράνιας</w:t>
      </w:r>
      <w:proofErr w:type="spellEnd"/>
      <w:r>
        <w:rPr>
          <w:rFonts w:ascii="Times New Roman" w:hAnsi="Times New Roman" w:cs="Times New Roman"/>
        </w:rPr>
        <w:t xml:space="preserve"> πίεσης και η αύξηση της ενδοκοιλιακής πίεσης και το επαπειλούμενο σύνδρομο του κοιλιακού διαμερίσματος.</w:t>
      </w:r>
    </w:p>
    <w:p w:rsidR="00CA7609" w:rsidRDefault="00CA7609" w:rsidP="007517DB">
      <w:pPr>
        <w:spacing w:after="0"/>
        <w:jc w:val="both"/>
        <w:rPr>
          <w:rFonts w:ascii="Times New Roman" w:hAnsi="Times New Roman" w:cs="Times New Roman"/>
        </w:rPr>
      </w:pPr>
      <w:r>
        <w:rPr>
          <w:rFonts w:ascii="Times New Roman" w:hAnsi="Times New Roman" w:cs="Times New Roman"/>
        </w:rPr>
        <w:tab/>
        <w:t xml:space="preserve">Η μυοχάλαση μπορεί να έχει ευεργετικά αποτελέσματα στην φυσιολογία του αναπνευστικού συστήματος στον ασθενή που βρίσκεται σε μηχανικό αερισμό αυξάνοντας την </w:t>
      </w:r>
      <w:proofErr w:type="spellStart"/>
      <w:r>
        <w:rPr>
          <w:rFonts w:ascii="Times New Roman" w:hAnsi="Times New Roman" w:cs="Times New Roman"/>
        </w:rPr>
        <w:t>ευενδοτότητα</w:t>
      </w:r>
      <w:proofErr w:type="spellEnd"/>
      <w:r>
        <w:rPr>
          <w:rFonts w:ascii="Times New Roman" w:hAnsi="Times New Roman" w:cs="Times New Roman"/>
        </w:rPr>
        <w:t xml:space="preserve"> του θωρακικού τοιχώματος, διευκολύνοντας την επιστράτευση των κυψελίδων και μειώνοντας την </w:t>
      </w:r>
      <w:proofErr w:type="spellStart"/>
      <w:r>
        <w:rPr>
          <w:rFonts w:ascii="Times New Roman" w:hAnsi="Times New Roman" w:cs="Times New Roman"/>
        </w:rPr>
        <w:t>υπερδιάταση</w:t>
      </w:r>
      <w:proofErr w:type="spellEnd"/>
      <w:r>
        <w:rPr>
          <w:rFonts w:ascii="Times New Roman" w:hAnsi="Times New Roman" w:cs="Times New Roman"/>
        </w:rPr>
        <w:t xml:space="preserve"> των πνευμόνων, την κατανάλωση του οξυγόνου και την απελευθέρωση των διαβιβαστών της φλεγμονής.</w:t>
      </w:r>
    </w:p>
    <w:p w:rsidR="00E661C6" w:rsidRDefault="00E661C6" w:rsidP="007517DB">
      <w:pPr>
        <w:spacing w:after="0"/>
        <w:jc w:val="both"/>
        <w:rPr>
          <w:rFonts w:ascii="Times New Roman" w:hAnsi="Times New Roman" w:cs="Times New Roman"/>
        </w:rPr>
      </w:pPr>
      <w:r>
        <w:rPr>
          <w:rFonts w:ascii="Times New Roman" w:hAnsi="Times New Roman" w:cs="Times New Roman"/>
        </w:rPr>
        <w:tab/>
        <w:t xml:space="preserve">Όσον αφορά την </w:t>
      </w:r>
      <w:proofErr w:type="spellStart"/>
      <w:r>
        <w:rPr>
          <w:rFonts w:ascii="Times New Roman" w:hAnsi="Times New Roman" w:cs="Times New Roman"/>
        </w:rPr>
        <w:t>ενδοκράνια</w:t>
      </w:r>
      <w:proofErr w:type="spellEnd"/>
      <w:r>
        <w:rPr>
          <w:rFonts w:ascii="Times New Roman" w:hAnsi="Times New Roman" w:cs="Times New Roman"/>
        </w:rPr>
        <w:t xml:space="preserve"> πίεση τα </w:t>
      </w:r>
      <w:proofErr w:type="spellStart"/>
      <w:r>
        <w:rPr>
          <w:rFonts w:ascii="Times New Roman" w:hAnsi="Times New Roman" w:cs="Times New Roman"/>
        </w:rPr>
        <w:t>μυοχαλαρωτικά</w:t>
      </w:r>
      <w:proofErr w:type="spellEnd"/>
      <w:r>
        <w:rPr>
          <w:rFonts w:ascii="Times New Roman" w:hAnsi="Times New Roman" w:cs="Times New Roman"/>
        </w:rPr>
        <w:t xml:space="preserve"> χορηγούνται στις περιπτώσεις όπου η καταστολή από μόνη της δεν μπορεί να την μειώσει. Έχει αποδειχθεί ότι τα </w:t>
      </w:r>
      <w:proofErr w:type="spellStart"/>
      <w:r>
        <w:rPr>
          <w:rFonts w:ascii="Times New Roman" w:hAnsi="Times New Roman" w:cs="Times New Roman"/>
        </w:rPr>
        <w:t>μυοχαλαρωτικά</w:t>
      </w:r>
      <w:proofErr w:type="spellEnd"/>
      <w:r>
        <w:rPr>
          <w:rFonts w:ascii="Times New Roman" w:hAnsi="Times New Roman" w:cs="Times New Roman"/>
        </w:rPr>
        <w:t xml:space="preserve"> μειώνουν την θνητότητα αλλά μπορεί να αυξήσουν την σοβαρή ανικανότητα και γι αυτό η χρήση τους ως </w:t>
      </w:r>
      <w:r w:rsidR="00F92F56">
        <w:rPr>
          <w:rFonts w:ascii="Times New Roman" w:hAnsi="Times New Roman" w:cs="Times New Roman"/>
        </w:rPr>
        <w:t xml:space="preserve">αγωγή </w:t>
      </w:r>
      <w:r>
        <w:rPr>
          <w:rFonts w:ascii="Times New Roman" w:hAnsi="Times New Roman" w:cs="Times New Roman"/>
        </w:rPr>
        <w:t>ρουτίνα</w:t>
      </w:r>
      <w:r w:rsidR="00F92F56">
        <w:rPr>
          <w:rFonts w:ascii="Times New Roman" w:hAnsi="Times New Roman" w:cs="Times New Roman"/>
        </w:rPr>
        <w:t>ς</w:t>
      </w:r>
      <w:r>
        <w:rPr>
          <w:rFonts w:ascii="Times New Roman" w:hAnsi="Times New Roman" w:cs="Times New Roman"/>
        </w:rPr>
        <w:t xml:space="preserve"> δεν ενδείκνυται.</w:t>
      </w:r>
    </w:p>
    <w:p w:rsidR="00E661C6" w:rsidRDefault="00DC162A" w:rsidP="007517DB">
      <w:pPr>
        <w:spacing w:after="0"/>
        <w:jc w:val="both"/>
        <w:rPr>
          <w:rFonts w:ascii="Times New Roman" w:hAnsi="Times New Roman" w:cs="Times New Roman"/>
        </w:rPr>
      </w:pPr>
      <w:r>
        <w:rPr>
          <w:rFonts w:ascii="Times New Roman" w:hAnsi="Times New Roman" w:cs="Times New Roman"/>
        </w:rPr>
        <w:tab/>
        <w:t xml:space="preserve">Αύξηση της ενδοκοιλιακής πίεσης άνω των 12 </w:t>
      </w:r>
      <w:r>
        <w:rPr>
          <w:rFonts w:ascii="Times New Roman" w:hAnsi="Times New Roman" w:cs="Times New Roman"/>
          <w:lang w:val="en-US"/>
        </w:rPr>
        <w:t>mmHg</w:t>
      </w:r>
      <w:r>
        <w:rPr>
          <w:rFonts w:ascii="Times New Roman" w:hAnsi="Times New Roman" w:cs="Times New Roman"/>
        </w:rPr>
        <w:t xml:space="preserve"> σημαίνει ενδοκοιλιακή υπέρταση, ενώ αύξηση της πέραν των 20</w:t>
      </w:r>
      <w:r w:rsidRPr="00DC162A">
        <w:rPr>
          <w:rFonts w:ascii="Times New Roman" w:hAnsi="Times New Roman" w:cs="Times New Roman"/>
        </w:rPr>
        <w:t xml:space="preserve"> </w:t>
      </w:r>
      <w:r>
        <w:rPr>
          <w:rFonts w:ascii="Times New Roman" w:hAnsi="Times New Roman" w:cs="Times New Roman"/>
          <w:lang w:val="en-US"/>
        </w:rPr>
        <w:t>mmHg</w:t>
      </w:r>
      <w:r>
        <w:rPr>
          <w:rFonts w:ascii="Times New Roman" w:hAnsi="Times New Roman" w:cs="Times New Roman"/>
        </w:rPr>
        <w:t xml:space="preserve"> θα επηρεάσει την λειτουργία διαφόρων οργάνων (κατ’ αρχάς των νεφρών) προκαλώντας το σύνδρομο του κοιλιακού διαμερίσματος.</w:t>
      </w:r>
      <w:r w:rsidR="006873BE">
        <w:rPr>
          <w:rFonts w:ascii="Times New Roman" w:hAnsi="Times New Roman" w:cs="Times New Roman"/>
        </w:rPr>
        <w:t xml:space="preserve"> Τα </w:t>
      </w:r>
      <w:proofErr w:type="spellStart"/>
      <w:r w:rsidR="006873BE">
        <w:rPr>
          <w:rFonts w:ascii="Times New Roman" w:hAnsi="Times New Roman" w:cs="Times New Roman"/>
        </w:rPr>
        <w:t>μυοχαλαρωτικά</w:t>
      </w:r>
      <w:proofErr w:type="spellEnd"/>
      <w:r w:rsidR="006873BE">
        <w:rPr>
          <w:rFonts w:ascii="Times New Roman" w:hAnsi="Times New Roman" w:cs="Times New Roman"/>
        </w:rPr>
        <w:t xml:space="preserve"> θα βελτιώσουν τις αυξήσεις της ενδοκοιλιακής πίεσης μέσω της μείωσης του τόνου των κοιλιακών μυών επιφέρουν. Ο </w:t>
      </w:r>
      <w:proofErr w:type="spellStart"/>
      <w:r w:rsidR="006873BE">
        <w:rPr>
          <w:rFonts w:ascii="Times New Roman" w:hAnsi="Times New Roman" w:cs="Times New Roman"/>
        </w:rPr>
        <w:t>νευρομυϊκός</w:t>
      </w:r>
      <w:proofErr w:type="spellEnd"/>
      <w:r w:rsidR="006873BE">
        <w:rPr>
          <w:rFonts w:ascii="Times New Roman" w:hAnsi="Times New Roman" w:cs="Times New Roman"/>
        </w:rPr>
        <w:t xml:space="preserve"> </w:t>
      </w:r>
      <w:r w:rsidR="002047E2">
        <w:rPr>
          <w:rFonts w:ascii="Times New Roman" w:hAnsi="Times New Roman" w:cs="Times New Roman"/>
        </w:rPr>
        <w:t>αποκλεισμός</w:t>
      </w:r>
      <w:r w:rsidR="006873BE">
        <w:rPr>
          <w:rFonts w:ascii="Times New Roman" w:hAnsi="Times New Roman" w:cs="Times New Roman"/>
        </w:rPr>
        <w:t xml:space="preserve"> θα δώσει χρόνο στους κλινικούς να απομακρύνουν τα υγρά και να αντιμετωπίσουν την υποκείμενη αιτία της αυξημένης ενδοκοιλιακής πίεσης αποφεύγοντας την χειρουργική </w:t>
      </w:r>
      <w:proofErr w:type="spellStart"/>
      <w:r w:rsidR="006873BE">
        <w:rPr>
          <w:rFonts w:ascii="Times New Roman" w:hAnsi="Times New Roman" w:cs="Times New Roman"/>
        </w:rPr>
        <w:t>αποσυμπίεση</w:t>
      </w:r>
      <w:proofErr w:type="spellEnd"/>
      <w:r w:rsidR="006873BE">
        <w:rPr>
          <w:rFonts w:ascii="Times New Roman" w:hAnsi="Times New Roman" w:cs="Times New Roman"/>
        </w:rPr>
        <w:t xml:space="preserve"> και τα επακόλουθα προβλήματα που θα δημιουργήσει.</w:t>
      </w:r>
      <w:r w:rsidR="002047E2">
        <w:rPr>
          <w:rFonts w:ascii="Times New Roman" w:hAnsi="Times New Roman" w:cs="Times New Roman"/>
        </w:rPr>
        <w:t xml:space="preserve"> Σύμφωνα λοιπόν με την Διεθνή Εταιρεία του Κοιλιακού Διαμερίσματος, τα </w:t>
      </w:r>
      <w:proofErr w:type="spellStart"/>
      <w:r w:rsidR="002047E2">
        <w:rPr>
          <w:rFonts w:ascii="Times New Roman" w:hAnsi="Times New Roman" w:cs="Times New Roman"/>
        </w:rPr>
        <w:t>μυοχαλαρωτικά</w:t>
      </w:r>
      <w:proofErr w:type="spellEnd"/>
      <w:r w:rsidR="002047E2">
        <w:rPr>
          <w:rFonts w:ascii="Times New Roman" w:hAnsi="Times New Roman" w:cs="Times New Roman"/>
        </w:rPr>
        <w:t xml:space="preserve"> μπορούν να χρησιμοποιηθούν σε επιλεγμένους ασθενείς για την μείωση της ήπιας έως μέτριας αύξησης της ενδοκοιλιακής πίεσης.</w:t>
      </w:r>
    </w:p>
    <w:p w:rsidR="002047E2" w:rsidRDefault="002047E2" w:rsidP="007517DB">
      <w:pPr>
        <w:spacing w:after="0"/>
        <w:jc w:val="both"/>
        <w:rPr>
          <w:rFonts w:ascii="Times New Roman" w:hAnsi="Times New Roman" w:cs="Times New Roman"/>
        </w:rPr>
      </w:pPr>
      <w:r>
        <w:rPr>
          <w:rFonts w:ascii="Times New Roman" w:hAnsi="Times New Roman" w:cs="Times New Roman"/>
        </w:rPr>
        <w:tab/>
        <w:t xml:space="preserve">Συμπερασματικά η βαθιά </w:t>
      </w:r>
      <w:r w:rsidR="00096E86">
        <w:rPr>
          <w:rFonts w:ascii="Times New Roman" w:hAnsi="Times New Roman" w:cs="Times New Roman"/>
        </w:rPr>
        <w:t xml:space="preserve">μυοχάλαση διευκολύνει την διασωλήνωση. Βελτιώνει τις χειρουργικές συνθήκες κατά την λαπαροτομία και την λαπαροσκόπηση και καταστέλλει τις ακούσιες κινήσεις που μπορεί να γίνουν παρά την επαρκή αναλγησία και αμνησία. Όμως πρέπει να επισημανθεί ότι στην βιβλιογραφία είναι εκπληκτικά λίγες οι αναφορές σχετικά με τις απαιτήσεις σε </w:t>
      </w:r>
      <w:proofErr w:type="spellStart"/>
      <w:r w:rsidR="00096E86">
        <w:rPr>
          <w:rFonts w:ascii="Times New Roman" w:hAnsi="Times New Roman" w:cs="Times New Roman"/>
        </w:rPr>
        <w:t>μυοχαλαρωτικά</w:t>
      </w:r>
      <w:proofErr w:type="spellEnd"/>
      <w:r w:rsidR="00096E86">
        <w:rPr>
          <w:rFonts w:ascii="Times New Roman" w:hAnsi="Times New Roman" w:cs="Times New Roman"/>
        </w:rPr>
        <w:t xml:space="preserve"> με σκοπό την δημιουργία ικανοποιητικής έκθεσης του χειρουργικού πεδίου. Ακόμη δεν είναι σαφές εάν η μυοχάλαση σαν</w:t>
      </w:r>
      <w:r w:rsidR="00F92F56">
        <w:rPr>
          <w:rFonts w:ascii="Times New Roman" w:hAnsi="Times New Roman" w:cs="Times New Roman"/>
        </w:rPr>
        <w:t xml:space="preserve"> αγωγή</w:t>
      </w:r>
      <w:r w:rsidR="00096E86">
        <w:rPr>
          <w:rFonts w:ascii="Times New Roman" w:hAnsi="Times New Roman" w:cs="Times New Roman"/>
        </w:rPr>
        <w:t xml:space="preserve"> ρουτίνα</w:t>
      </w:r>
      <w:r w:rsidR="00F92F56">
        <w:rPr>
          <w:rFonts w:ascii="Times New Roman" w:hAnsi="Times New Roman" w:cs="Times New Roman"/>
        </w:rPr>
        <w:t>ς</w:t>
      </w:r>
      <w:r w:rsidR="00096E86">
        <w:rPr>
          <w:rFonts w:ascii="Times New Roman" w:hAnsi="Times New Roman" w:cs="Times New Roman"/>
        </w:rPr>
        <w:t xml:space="preserve"> παρέχει επαρκείς χειρουργικές συνθήκες σε επαρκώς αναισθητοποιημένους ασθενείς, αφού και τα πτητικά αναισθητικά παρέχουν μυοχάλαση. Τέλος, για την επίτευξη των βέλτιστων συνθηκών στο χειρουργικό πεδίο είναι απαραίτητη η συνεργασία και η συμφωνία χειρουργών και αναισθησιολόγων. Οι δύο αυτές ομάδες δεν συμφωνούν πάντα για την βέλτιστη πορεία </w:t>
      </w:r>
      <w:r w:rsidR="00096E86">
        <w:rPr>
          <w:rFonts w:ascii="Times New Roman" w:hAnsi="Times New Roman" w:cs="Times New Roman"/>
        </w:rPr>
        <w:lastRenderedPageBreak/>
        <w:t>της επέμβασης αφού οι αναισθησιολόγοι δεν γνωρίζουν την επίδραση της αναισθησίας επί των συνθηκών της χειρουργικής επέμβασης και οι χειρουργοί δεν γνωρίζουν την επίπτωση της αναισθησίας στην μετεγχειρητική πορεία του ασθενή.</w:t>
      </w:r>
    </w:p>
    <w:p w:rsidR="007517DB" w:rsidRPr="000A2536" w:rsidRDefault="007517DB" w:rsidP="007517DB">
      <w:pPr>
        <w:spacing w:after="0"/>
        <w:jc w:val="both"/>
        <w:rPr>
          <w:rFonts w:ascii="Times New Roman" w:hAnsi="Times New Roman" w:cs="Times New Roman"/>
        </w:rPr>
      </w:pPr>
    </w:p>
    <w:p w:rsidR="007517DB" w:rsidRPr="000A2536" w:rsidRDefault="007517DB" w:rsidP="007517DB">
      <w:pPr>
        <w:spacing w:after="0"/>
        <w:jc w:val="both"/>
        <w:rPr>
          <w:rFonts w:ascii="Times New Roman" w:hAnsi="Times New Roman" w:cs="Times New Roman"/>
        </w:rPr>
      </w:pPr>
    </w:p>
    <w:p w:rsidR="007517DB" w:rsidRPr="0096511B" w:rsidRDefault="007517DB" w:rsidP="007517DB">
      <w:pPr>
        <w:spacing w:after="0"/>
        <w:jc w:val="both"/>
        <w:rPr>
          <w:rFonts w:ascii="Times New Roman" w:hAnsi="Times New Roman" w:cs="Times New Roman"/>
          <w:b/>
          <w:lang w:val="en-US"/>
        </w:rPr>
      </w:pPr>
      <w:r w:rsidRPr="0096511B">
        <w:rPr>
          <w:rFonts w:ascii="Times New Roman" w:hAnsi="Times New Roman" w:cs="Times New Roman"/>
          <w:b/>
        </w:rPr>
        <w:t>Βιβλιογραφία</w:t>
      </w:r>
    </w:p>
    <w:p w:rsidR="007517DB" w:rsidRDefault="007517DB" w:rsidP="007517DB">
      <w:pPr>
        <w:spacing w:after="0"/>
        <w:jc w:val="both"/>
        <w:rPr>
          <w:rFonts w:ascii="Times New Roman" w:hAnsi="Times New Roman" w:cs="Times New Roman"/>
          <w:lang w:val="en-US"/>
        </w:rPr>
      </w:pPr>
    </w:p>
    <w:p w:rsidR="0096511B" w:rsidRPr="0096511B" w:rsidRDefault="0096511B" w:rsidP="0096511B">
      <w:pPr>
        <w:pStyle w:val="a5"/>
        <w:numPr>
          <w:ilvl w:val="0"/>
          <w:numId w:val="6"/>
        </w:numPr>
        <w:spacing w:after="0"/>
        <w:jc w:val="both"/>
        <w:rPr>
          <w:rFonts w:ascii="Times New Roman" w:hAnsi="Times New Roman" w:cs="Times New Roman"/>
          <w:lang w:val="en-US"/>
        </w:rPr>
      </w:pPr>
      <w:proofErr w:type="spellStart"/>
      <w:r w:rsidRPr="0096511B">
        <w:rPr>
          <w:rFonts w:ascii="Times New Roman" w:hAnsi="Times New Roman" w:cs="Times New Roman"/>
          <w:iCs/>
          <w:lang w:val="en-US"/>
        </w:rPr>
        <w:t>Amaki</w:t>
      </w:r>
      <w:proofErr w:type="spellEnd"/>
      <w:r w:rsidRPr="0096511B">
        <w:rPr>
          <w:rFonts w:ascii="Times New Roman" w:hAnsi="Times New Roman" w:cs="Times New Roman"/>
          <w:iCs/>
          <w:lang w:val="en-US"/>
        </w:rPr>
        <w:t xml:space="preserve"> Y, et al. J </w:t>
      </w:r>
      <w:proofErr w:type="spellStart"/>
      <w:r w:rsidRPr="0096511B">
        <w:rPr>
          <w:rFonts w:ascii="Times New Roman" w:hAnsi="Times New Roman" w:cs="Times New Roman"/>
          <w:iCs/>
          <w:lang w:val="en-US"/>
        </w:rPr>
        <w:t>Anaesthesia</w:t>
      </w:r>
      <w:proofErr w:type="spellEnd"/>
      <w:r w:rsidRPr="0096511B">
        <w:rPr>
          <w:rFonts w:ascii="Times New Roman" w:hAnsi="Times New Roman" w:cs="Times New Roman"/>
          <w:iCs/>
          <w:lang w:val="en-US"/>
        </w:rPr>
        <w:t xml:space="preserve"> 1990;4:249-520</w:t>
      </w:r>
    </w:p>
    <w:p w:rsidR="0096511B" w:rsidRPr="0096511B" w:rsidRDefault="0096511B" w:rsidP="0096511B">
      <w:pPr>
        <w:pStyle w:val="a5"/>
        <w:numPr>
          <w:ilvl w:val="0"/>
          <w:numId w:val="6"/>
        </w:numPr>
        <w:spacing w:after="0"/>
        <w:jc w:val="both"/>
        <w:rPr>
          <w:rFonts w:ascii="Times New Roman" w:hAnsi="Times New Roman" w:cs="Times New Roman"/>
          <w:lang w:val="en-US"/>
        </w:rPr>
      </w:pPr>
      <w:r w:rsidRPr="0096511B">
        <w:rPr>
          <w:rFonts w:ascii="Times New Roman" w:hAnsi="Times New Roman" w:cs="Times New Roman"/>
          <w:iCs/>
          <w:lang w:val="en-US"/>
        </w:rPr>
        <w:t xml:space="preserve">Bennett S. </w:t>
      </w:r>
      <w:proofErr w:type="spellStart"/>
      <w:r w:rsidRPr="0096511B">
        <w:rPr>
          <w:rFonts w:ascii="Times New Roman" w:hAnsi="Times New Roman" w:cs="Times New Roman"/>
          <w:iCs/>
          <w:lang w:val="en-US"/>
        </w:rPr>
        <w:t>Respir</w:t>
      </w:r>
      <w:proofErr w:type="spellEnd"/>
      <w:r w:rsidRPr="0096511B">
        <w:rPr>
          <w:rFonts w:ascii="Times New Roman" w:hAnsi="Times New Roman" w:cs="Times New Roman"/>
          <w:iCs/>
          <w:lang w:val="en-US"/>
        </w:rPr>
        <w:t xml:space="preserve"> Care 2011;56:168-76</w:t>
      </w:r>
    </w:p>
    <w:p w:rsidR="0096511B" w:rsidRPr="0096511B" w:rsidRDefault="0096511B" w:rsidP="0096511B">
      <w:pPr>
        <w:pStyle w:val="a5"/>
        <w:numPr>
          <w:ilvl w:val="0"/>
          <w:numId w:val="6"/>
        </w:numPr>
        <w:spacing w:after="0"/>
        <w:jc w:val="both"/>
        <w:rPr>
          <w:rFonts w:ascii="Times New Roman" w:hAnsi="Times New Roman" w:cs="Times New Roman"/>
          <w:lang w:val="en-US"/>
        </w:rPr>
      </w:pPr>
      <w:r w:rsidRPr="0096511B">
        <w:rPr>
          <w:rFonts w:ascii="Times New Roman" w:hAnsi="Times New Roman" w:cs="Times New Roman"/>
          <w:lang w:val="en-US"/>
        </w:rPr>
        <w:t>Boom et al. Trials 2013;14:63</w:t>
      </w:r>
    </w:p>
    <w:p w:rsidR="0096511B" w:rsidRPr="0096511B" w:rsidRDefault="0096511B" w:rsidP="0096511B">
      <w:pPr>
        <w:pStyle w:val="a5"/>
        <w:numPr>
          <w:ilvl w:val="0"/>
          <w:numId w:val="6"/>
        </w:numPr>
        <w:spacing w:after="0"/>
        <w:jc w:val="both"/>
        <w:rPr>
          <w:rFonts w:ascii="Times New Roman" w:hAnsi="Times New Roman" w:cs="Times New Roman"/>
          <w:lang w:val="en-US"/>
        </w:rPr>
      </w:pPr>
      <w:proofErr w:type="spellStart"/>
      <w:r w:rsidRPr="0096511B">
        <w:rPr>
          <w:rFonts w:ascii="Times New Roman" w:hAnsi="Times New Roman" w:cs="Times New Roman"/>
          <w:iCs/>
          <w:lang w:val="en-US"/>
        </w:rPr>
        <w:t>Cheatam</w:t>
      </w:r>
      <w:proofErr w:type="spellEnd"/>
      <w:r w:rsidRPr="0096511B">
        <w:rPr>
          <w:rFonts w:ascii="Times New Roman" w:hAnsi="Times New Roman" w:cs="Times New Roman"/>
          <w:iCs/>
          <w:lang w:val="en-US"/>
        </w:rPr>
        <w:t xml:space="preserve"> ML, </w:t>
      </w:r>
      <w:proofErr w:type="spellStart"/>
      <w:r w:rsidRPr="0096511B">
        <w:rPr>
          <w:rFonts w:ascii="Times New Roman" w:hAnsi="Times New Roman" w:cs="Times New Roman"/>
          <w:iCs/>
          <w:lang w:val="en-US"/>
        </w:rPr>
        <w:t>Malbrain</w:t>
      </w:r>
      <w:proofErr w:type="spellEnd"/>
      <w:r w:rsidRPr="0096511B">
        <w:rPr>
          <w:rFonts w:ascii="Times New Roman" w:hAnsi="Times New Roman" w:cs="Times New Roman"/>
          <w:iCs/>
          <w:lang w:val="en-US"/>
        </w:rPr>
        <w:t xml:space="preserve"> ML, et al. Intensive Care Med 2007;33:951-62</w:t>
      </w:r>
    </w:p>
    <w:p w:rsidR="0096511B" w:rsidRPr="0096511B" w:rsidRDefault="0096511B" w:rsidP="0096511B">
      <w:pPr>
        <w:pStyle w:val="a5"/>
        <w:numPr>
          <w:ilvl w:val="0"/>
          <w:numId w:val="6"/>
        </w:numPr>
        <w:spacing w:after="0"/>
        <w:jc w:val="both"/>
        <w:rPr>
          <w:rFonts w:ascii="Times New Roman" w:hAnsi="Times New Roman" w:cs="Times New Roman"/>
          <w:lang w:val="en-US"/>
        </w:rPr>
      </w:pPr>
      <w:proofErr w:type="spellStart"/>
      <w:r w:rsidRPr="0096511B">
        <w:rPr>
          <w:rFonts w:ascii="Times New Roman" w:hAnsi="Times New Roman" w:cs="Times New Roman"/>
          <w:iCs/>
          <w:lang w:val="en-US"/>
        </w:rPr>
        <w:t>Dhonneur</w:t>
      </w:r>
      <w:proofErr w:type="spellEnd"/>
      <w:r w:rsidRPr="0096511B">
        <w:rPr>
          <w:rFonts w:ascii="Times New Roman" w:hAnsi="Times New Roman" w:cs="Times New Roman"/>
          <w:iCs/>
          <w:lang w:val="en-US"/>
        </w:rPr>
        <w:t xml:space="preserve"> G, et al. Br J </w:t>
      </w:r>
      <w:proofErr w:type="spellStart"/>
      <w:r w:rsidRPr="0096511B">
        <w:rPr>
          <w:rFonts w:ascii="Times New Roman" w:hAnsi="Times New Roman" w:cs="Times New Roman"/>
          <w:iCs/>
          <w:lang w:val="en-US"/>
        </w:rPr>
        <w:t>Anaesth</w:t>
      </w:r>
      <w:proofErr w:type="spellEnd"/>
      <w:r w:rsidRPr="0096511B">
        <w:rPr>
          <w:rFonts w:ascii="Times New Roman" w:hAnsi="Times New Roman" w:cs="Times New Roman"/>
          <w:iCs/>
          <w:lang w:val="en-US"/>
        </w:rPr>
        <w:t xml:space="preserve"> 2007;99:376-9</w:t>
      </w:r>
    </w:p>
    <w:p w:rsidR="0096511B" w:rsidRPr="0096511B" w:rsidRDefault="0096511B" w:rsidP="0096511B">
      <w:pPr>
        <w:pStyle w:val="a5"/>
        <w:numPr>
          <w:ilvl w:val="0"/>
          <w:numId w:val="6"/>
        </w:numPr>
        <w:spacing w:after="0"/>
        <w:jc w:val="both"/>
        <w:rPr>
          <w:rFonts w:ascii="Times New Roman" w:hAnsi="Times New Roman" w:cs="Times New Roman"/>
          <w:lang w:val="en-US"/>
        </w:rPr>
      </w:pPr>
      <w:r w:rsidRPr="0096511B">
        <w:rPr>
          <w:rFonts w:ascii="Times New Roman" w:hAnsi="Times New Roman" w:cs="Times New Roman"/>
          <w:iCs/>
          <w:lang w:val="en-US"/>
        </w:rPr>
        <w:t xml:space="preserve">Diaz RCR, et al. Rev Col </w:t>
      </w:r>
      <w:proofErr w:type="spellStart"/>
      <w:r w:rsidRPr="0096511B">
        <w:rPr>
          <w:rFonts w:ascii="Times New Roman" w:hAnsi="Times New Roman" w:cs="Times New Roman"/>
          <w:iCs/>
          <w:lang w:val="en-US"/>
        </w:rPr>
        <w:t>Anest</w:t>
      </w:r>
      <w:proofErr w:type="spellEnd"/>
      <w:r w:rsidRPr="0096511B">
        <w:rPr>
          <w:rFonts w:ascii="Times New Roman" w:hAnsi="Times New Roman" w:cs="Times New Roman"/>
          <w:iCs/>
          <w:lang w:val="en-US"/>
        </w:rPr>
        <w:t xml:space="preserve"> </w:t>
      </w:r>
      <w:proofErr w:type="spellStart"/>
      <w:r w:rsidRPr="0096511B">
        <w:rPr>
          <w:rFonts w:ascii="Times New Roman" w:hAnsi="Times New Roman" w:cs="Times New Roman"/>
          <w:iCs/>
          <w:lang w:val="en-US"/>
        </w:rPr>
        <w:t>Agosto</w:t>
      </w:r>
      <w:proofErr w:type="spellEnd"/>
      <w:r w:rsidRPr="0096511B">
        <w:rPr>
          <w:rFonts w:ascii="Times New Roman" w:hAnsi="Times New Roman" w:cs="Times New Roman"/>
          <w:iCs/>
          <w:lang w:val="en-US"/>
        </w:rPr>
        <w:t xml:space="preserve"> 2011;39:352-7</w:t>
      </w:r>
    </w:p>
    <w:p w:rsidR="0096511B" w:rsidRPr="0096511B" w:rsidRDefault="0096511B" w:rsidP="0096511B">
      <w:pPr>
        <w:pStyle w:val="a5"/>
        <w:numPr>
          <w:ilvl w:val="0"/>
          <w:numId w:val="6"/>
        </w:numPr>
        <w:spacing w:after="0"/>
        <w:jc w:val="both"/>
        <w:rPr>
          <w:rFonts w:ascii="Times New Roman" w:hAnsi="Times New Roman" w:cs="Times New Roman"/>
          <w:lang w:val="en-US"/>
        </w:rPr>
      </w:pPr>
      <w:r w:rsidRPr="0096511B">
        <w:rPr>
          <w:rFonts w:ascii="Times New Roman" w:hAnsi="Times New Roman" w:cs="Times New Roman"/>
          <w:iCs/>
          <w:lang w:val="en-US"/>
        </w:rPr>
        <w:t xml:space="preserve">Greenberg S. </w:t>
      </w:r>
      <w:proofErr w:type="spellStart"/>
      <w:r w:rsidRPr="0096511B">
        <w:rPr>
          <w:rFonts w:ascii="Times New Roman" w:hAnsi="Times New Roman" w:cs="Times New Roman"/>
          <w:iCs/>
          <w:lang w:val="en-US"/>
        </w:rPr>
        <w:t>Crit</w:t>
      </w:r>
      <w:proofErr w:type="spellEnd"/>
      <w:r w:rsidRPr="0096511B">
        <w:rPr>
          <w:rFonts w:ascii="Times New Roman" w:hAnsi="Times New Roman" w:cs="Times New Roman"/>
          <w:iCs/>
          <w:lang w:val="en-US"/>
        </w:rPr>
        <w:t xml:space="preserve"> Care Med 2013;41(5):1332-44</w:t>
      </w:r>
    </w:p>
    <w:p w:rsidR="0096511B" w:rsidRPr="0096511B" w:rsidRDefault="0096511B" w:rsidP="0096511B">
      <w:pPr>
        <w:pStyle w:val="a5"/>
        <w:numPr>
          <w:ilvl w:val="0"/>
          <w:numId w:val="6"/>
        </w:numPr>
        <w:spacing w:after="0"/>
        <w:jc w:val="both"/>
        <w:rPr>
          <w:rFonts w:ascii="Times New Roman" w:hAnsi="Times New Roman" w:cs="Times New Roman"/>
          <w:lang w:val="en-US"/>
        </w:rPr>
      </w:pPr>
      <w:r w:rsidRPr="0096511B">
        <w:rPr>
          <w:rFonts w:ascii="Times New Roman" w:hAnsi="Times New Roman" w:cs="Times New Roman"/>
          <w:iCs/>
          <w:lang w:val="en-US"/>
        </w:rPr>
        <w:t xml:space="preserve">Hsiang JK, et al. </w:t>
      </w:r>
      <w:proofErr w:type="spellStart"/>
      <w:r w:rsidRPr="0096511B">
        <w:rPr>
          <w:rFonts w:ascii="Times New Roman" w:hAnsi="Times New Roman" w:cs="Times New Roman"/>
          <w:iCs/>
          <w:lang w:val="en-US"/>
        </w:rPr>
        <w:t>Crit</w:t>
      </w:r>
      <w:proofErr w:type="spellEnd"/>
      <w:r w:rsidRPr="0096511B">
        <w:rPr>
          <w:rFonts w:ascii="Times New Roman" w:hAnsi="Times New Roman" w:cs="Times New Roman"/>
          <w:iCs/>
          <w:lang w:val="en-US"/>
        </w:rPr>
        <w:t xml:space="preserve"> Care Med 1994;22:1471-6</w:t>
      </w:r>
    </w:p>
    <w:p w:rsidR="0096511B" w:rsidRPr="0096511B" w:rsidRDefault="0096511B" w:rsidP="0096511B">
      <w:pPr>
        <w:pStyle w:val="a5"/>
        <w:numPr>
          <w:ilvl w:val="0"/>
          <w:numId w:val="6"/>
        </w:numPr>
        <w:spacing w:after="0"/>
        <w:jc w:val="both"/>
        <w:rPr>
          <w:rFonts w:ascii="Times New Roman" w:hAnsi="Times New Roman" w:cs="Times New Roman"/>
          <w:iCs/>
          <w:lang w:val="en-US"/>
        </w:rPr>
      </w:pPr>
      <w:proofErr w:type="spellStart"/>
      <w:r w:rsidRPr="0096511B">
        <w:rPr>
          <w:rFonts w:ascii="Times New Roman" w:hAnsi="Times New Roman" w:cs="Times New Roman"/>
          <w:iCs/>
          <w:lang w:val="en-US"/>
        </w:rPr>
        <w:t>Joshipura</w:t>
      </w:r>
      <w:proofErr w:type="spellEnd"/>
      <w:r w:rsidRPr="0096511B">
        <w:rPr>
          <w:rFonts w:ascii="Times New Roman" w:hAnsi="Times New Roman" w:cs="Times New Roman"/>
          <w:iCs/>
          <w:lang w:val="en-US"/>
        </w:rPr>
        <w:t xml:space="preserve"> VP, et al. </w:t>
      </w:r>
      <w:proofErr w:type="spellStart"/>
      <w:r w:rsidRPr="0096511B">
        <w:rPr>
          <w:rFonts w:ascii="Times New Roman" w:hAnsi="Times New Roman" w:cs="Times New Roman"/>
          <w:iCs/>
          <w:lang w:val="en-US"/>
        </w:rPr>
        <w:t>Surg</w:t>
      </w:r>
      <w:proofErr w:type="spellEnd"/>
      <w:r w:rsidRPr="0096511B">
        <w:rPr>
          <w:rFonts w:ascii="Times New Roman" w:hAnsi="Times New Roman" w:cs="Times New Roman"/>
          <w:iCs/>
          <w:lang w:val="en-US"/>
        </w:rPr>
        <w:t xml:space="preserve"> </w:t>
      </w:r>
      <w:proofErr w:type="spellStart"/>
      <w:r w:rsidRPr="0096511B">
        <w:rPr>
          <w:rFonts w:ascii="Times New Roman" w:hAnsi="Times New Roman" w:cs="Times New Roman"/>
          <w:iCs/>
          <w:lang w:val="en-US"/>
        </w:rPr>
        <w:t>Laparosc</w:t>
      </w:r>
      <w:proofErr w:type="spellEnd"/>
      <w:r w:rsidRPr="0096511B">
        <w:rPr>
          <w:rFonts w:ascii="Times New Roman" w:hAnsi="Times New Roman" w:cs="Times New Roman"/>
          <w:iCs/>
          <w:lang w:val="en-US"/>
        </w:rPr>
        <w:t xml:space="preserve"> </w:t>
      </w:r>
      <w:proofErr w:type="spellStart"/>
      <w:r w:rsidRPr="0096511B">
        <w:rPr>
          <w:rFonts w:ascii="Times New Roman" w:hAnsi="Times New Roman" w:cs="Times New Roman"/>
          <w:iCs/>
          <w:lang w:val="en-US"/>
        </w:rPr>
        <w:t>Endosc</w:t>
      </w:r>
      <w:proofErr w:type="spellEnd"/>
      <w:r w:rsidRPr="0096511B">
        <w:rPr>
          <w:rFonts w:ascii="Times New Roman" w:hAnsi="Times New Roman" w:cs="Times New Roman"/>
          <w:iCs/>
          <w:lang w:val="en-US"/>
        </w:rPr>
        <w:t xml:space="preserve"> </w:t>
      </w:r>
      <w:proofErr w:type="spellStart"/>
      <w:r w:rsidRPr="0096511B">
        <w:rPr>
          <w:rFonts w:ascii="Times New Roman" w:hAnsi="Times New Roman" w:cs="Times New Roman"/>
          <w:iCs/>
          <w:lang w:val="en-US"/>
        </w:rPr>
        <w:t>Percutan</w:t>
      </w:r>
      <w:proofErr w:type="spellEnd"/>
      <w:r w:rsidRPr="0096511B">
        <w:rPr>
          <w:rFonts w:ascii="Times New Roman" w:hAnsi="Times New Roman" w:cs="Times New Roman"/>
          <w:iCs/>
          <w:lang w:val="en-US"/>
        </w:rPr>
        <w:t xml:space="preserve"> Tech 2009;19:2344-40</w:t>
      </w:r>
    </w:p>
    <w:p w:rsidR="0096511B" w:rsidRPr="0096511B" w:rsidRDefault="0096511B" w:rsidP="0096511B">
      <w:pPr>
        <w:pStyle w:val="a5"/>
        <w:numPr>
          <w:ilvl w:val="0"/>
          <w:numId w:val="6"/>
        </w:numPr>
        <w:spacing w:after="0"/>
        <w:jc w:val="both"/>
        <w:rPr>
          <w:rFonts w:ascii="Times New Roman" w:hAnsi="Times New Roman" w:cs="Times New Roman"/>
          <w:lang w:val="en-US"/>
        </w:rPr>
      </w:pPr>
      <w:proofErr w:type="spellStart"/>
      <w:r w:rsidRPr="0096511B">
        <w:rPr>
          <w:rFonts w:ascii="Times New Roman" w:hAnsi="Times New Roman" w:cs="Times New Roman"/>
          <w:iCs/>
          <w:lang w:val="en-US"/>
        </w:rPr>
        <w:t>Kandil</w:t>
      </w:r>
      <w:proofErr w:type="spellEnd"/>
      <w:r w:rsidRPr="0096511B">
        <w:rPr>
          <w:rFonts w:ascii="Times New Roman" w:hAnsi="Times New Roman" w:cs="Times New Roman"/>
          <w:iCs/>
          <w:lang w:val="en-US"/>
        </w:rPr>
        <w:t xml:space="preserve"> TS. Adv </w:t>
      </w:r>
      <w:proofErr w:type="spellStart"/>
      <w:r w:rsidRPr="0096511B">
        <w:rPr>
          <w:rFonts w:ascii="Times New Roman" w:hAnsi="Times New Roman" w:cs="Times New Roman"/>
          <w:iCs/>
          <w:lang w:val="en-US"/>
        </w:rPr>
        <w:t>Surg</w:t>
      </w:r>
      <w:proofErr w:type="spellEnd"/>
      <w:r w:rsidRPr="0096511B">
        <w:rPr>
          <w:rFonts w:ascii="Times New Roman" w:hAnsi="Times New Roman" w:cs="Times New Roman"/>
          <w:iCs/>
          <w:lang w:val="en-US"/>
        </w:rPr>
        <w:t xml:space="preserve"> Tech 2010;8:677-82</w:t>
      </w:r>
    </w:p>
    <w:p w:rsidR="0096511B" w:rsidRPr="0096511B" w:rsidRDefault="0096511B" w:rsidP="0096511B">
      <w:pPr>
        <w:pStyle w:val="a5"/>
        <w:numPr>
          <w:ilvl w:val="0"/>
          <w:numId w:val="6"/>
        </w:numPr>
        <w:spacing w:after="0"/>
        <w:jc w:val="both"/>
        <w:rPr>
          <w:rFonts w:ascii="Times New Roman" w:hAnsi="Times New Roman" w:cs="Times New Roman"/>
          <w:lang w:val="en-US"/>
        </w:rPr>
      </w:pPr>
      <w:proofErr w:type="spellStart"/>
      <w:r w:rsidRPr="0096511B">
        <w:rPr>
          <w:rFonts w:ascii="Times New Roman" w:hAnsi="Times New Roman" w:cs="Times New Roman"/>
          <w:iCs/>
          <w:lang w:val="en-US"/>
        </w:rPr>
        <w:t>Malbrain</w:t>
      </w:r>
      <w:proofErr w:type="spellEnd"/>
      <w:r w:rsidRPr="0096511B">
        <w:rPr>
          <w:rFonts w:ascii="Times New Roman" w:hAnsi="Times New Roman" w:cs="Times New Roman"/>
          <w:iCs/>
          <w:lang w:val="en-US"/>
        </w:rPr>
        <w:t xml:space="preserve"> ML, et al. Intensive Care Med 2006;32:1722-32</w:t>
      </w:r>
    </w:p>
    <w:p w:rsidR="0096511B" w:rsidRPr="0096511B" w:rsidRDefault="0096511B" w:rsidP="0096511B">
      <w:pPr>
        <w:pStyle w:val="a5"/>
        <w:numPr>
          <w:ilvl w:val="0"/>
          <w:numId w:val="6"/>
        </w:numPr>
        <w:spacing w:after="0"/>
        <w:jc w:val="both"/>
        <w:rPr>
          <w:rFonts w:ascii="Times New Roman" w:hAnsi="Times New Roman" w:cs="Times New Roman"/>
          <w:iCs/>
          <w:lang w:val="en-US"/>
        </w:rPr>
      </w:pPr>
      <w:proofErr w:type="spellStart"/>
      <w:r w:rsidRPr="0096511B">
        <w:rPr>
          <w:rFonts w:ascii="Times New Roman" w:hAnsi="Times New Roman" w:cs="Times New Roman"/>
          <w:iCs/>
          <w:lang w:val="en-US"/>
        </w:rPr>
        <w:t>Neudecker</w:t>
      </w:r>
      <w:proofErr w:type="spellEnd"/>
      <w:r w:rsidRPr="0096511B">
        <w:rPr>
          <w:rFonts w:ascii="Times New Roman" w:hAnsi="Times New Roman" w:cs="Times New Roman"/>
          <w:iCs/>
          <w:lang w:val="en-US"/>
        </w:rPr>
        <w:t xml:space="preserve"> J, et al. </w:t>
      </w:r>
      <w:proofErr w:type="spellStart"/>
      <w:r w:rsidRPr="0096511B">
        <w:rPr>
          <w:rFonts w:ascii="Times New Roman" w:hAnsi="Times New Roman" w:cs="Times New Roman"/>
          <w:iCs/>
          <w:lang w:val="en-US"/>
        </w:rPr>
        <w:t>Surg</w:t>
      </w:r>
      <w:proofErr w:type="spellEnd"/>
      <w:r w:rsidRPr="0096511B">
        <w:rPr>
          <w:rFonts w:ascii="Times New Roman" w:hAnsi="Times New Roman" w:cs="Times New Roman"/>
          <w:iCs/>
          <w:lang w:val="en-US"/>
        </w:rPr>
        <w:t xml:space="preserve"> </w:t>
      </w:r>
      <w:proofErr w:type="spellStart"/>
      <w:r w:rsidRPr="0096511B">
        <w:rPr>
          <w:rFonts w:ascii="Times New Roman" w:hAnsi="Times New Roman" w:cs="Times New Roman"/>
          <w:iCs/>
          <w:lang w:val="en-US"/>
        </w:rPr>
        <w:t>Endosc</w:t>
      </w:r>
      <w:proofErr w:type="spellEnd"/>
      <w:r w:rsidRPr="0096511B">
        <w:rPr>
          <w:rFonts w:ascii="Times New Roman" w:hAnsi="Times New Roman" w:cs="Times New Roman"/>
          <w:iCs/>
          <w:lang w:val="en-US"/>
        </w:rPr>
        <w:t xml:space="preserve"> 2002;16:1121-43</w:t>
      </w:r>
    </w:p>
    <w:p w:rsidR="0096511B" w:rsidRPr="0096511B" w:rsidRDefault="0096511B" w:rsidP="0096511B">
      <w:pPr>
        <w:pStyle w:val="a5"/>
        <w:numPr>
          <w:ilvl w:val="0"/>
          <w:numId w:val="6"/>
        </w:numPr>
        <w:spacing w:after="0"/>
        <w:jc w:val="both"/>
        <w:rPr>
          <w:rFonts w:ascii="Times New Roman" w:hAnsi="Times New Roman" w:cs="Times New Roman"/>
          <w:iCs/>
          <w:lang w:val="en-US"/>
        </w:rPr>
      </w:pPr>
      <w:proofErr w:type="spellStart"/>
      <w:r w:rsidRPr="0096511B">
        <w:rPr>
          <w:rFonts w:ascii="Times New Roman" w:hAnsi="Times New Roman" w:cs="Times New Roman"/>
          <w:iCs/>
          <w:lang w:val="en-US"/>
        </w:rPr>
        <w:t>Ohlinger</w:t>
      </w:r>
      <w:proofErr w:type="spellEnd"/>
      <w:r w:rsidRPr="0096511B">
        <w:rPr>
          <w:rFonts w:ascii="Times New Roman" w:hAnsi="Times New Roman" w:cs="Times New Roman"/>
          <w:iCs/>
          <w:lang w:val="en-US"/>
        </w:rPr>
        <w:t xml:space="preserve"> MJ, </w:t>
      </w:r>
      <w:proofErr w:type="spellStart"/>
      <w:r w:rsidRPr="0096511B">
        <w:rPr>
          <w:rFonts w:ascii="Times New Roman" w:hAnsi="Times New Roman" w:cs="Times New Roman"/>
          <w:iCs/>
          <w:lang w:val="en-US"/>
        </w:rPr>
        <w:t>Rhoney</w:t>
      </w:r>
      <w:proofErr w:type="spellEnd"/>
      <w:r w:rsidRPr="0096511B">
        <w:rPr>
          <w:rFonts w:ascii="Times New Roman" w:hAnsi="Times New Roman" w:cs="Times New Roman"/>
          <w:iCs/>
          <w:lang w:val="en-US"/>
        </w:rPr>
        <w:t xml:space="preserve"> DH. </w:t>
      </w:r>
      <w:proofErr w:type="spellStart"/>
      <w:r w:rsidRPr="0096511B">
        <w:rPr>
          <w:rFonts w:ascii="Times New Roman" w:hAnsi="Times New Roman" w:cs="Times New Roman"/>
          <w:iCs/>
          <w:lang w:val="en-US"/>
        </w:rPr>
        <w:t>Surg</w:t>
      </w:r>
      <w:proofErr w:type="spellEnd"/>
      <w:r w:rsidRPr="0096511B">
        <w:rPr>
          <w:rFonts w:ascii="Times New Roman" w:hAnsi="Times New Roman" w:cs="Times New Roman"/>
          <w:iCs/>
          <w:lang w:val="en-US"/>
        </w:rPr>
        <w:t xml:space="preserve"> </w:t>
      </w:r>
      <w:proofErr w:type="spellStart"/>
      <w:r w:rsidRPr="0096511B">
        <w:rPr>
          <w:rFonts w:ascii="Times New Roman" w:hAnsi="Times New Roman" w:cs="Times New Roman"/>
          <w:iCs/>
          <w:lang w:val="en-US"/>
        </w:rPr>
        <w:t>Neurol</w:t>
      </w:r>
      <w:proofErr w:type="spellEnd"/>
      <w:r w:rsidRPr="0096511B">
        <w:rPr>
          <w:rFonts w:ascii="Times New Roman" w:hAnsi="Times New Roman" w:cs="Times New Roman"/>
          <w:iCs/>
          <w:lang w:val="en-US"/>
        </w:rPr>
        <w:t xml:space="preserve"> 1998;49:217-21</w:t>
      </w:r>
    </w:p>
    <w:p w:rsidR="0096511B" w:rsidRPr="0096511B" w:rsidRDefault="0096511B" w:rsidP="0096511B">
      <w:pPr>
        <w:pStyle w:val="a5"/>
        <w:numPr>
          <w:ilvl w:val="0"/>
          <w:numId w:val="6"/>
        </w:numPr>
        <w:spacing w:after="0"/>
        <w:jc w:val="both"/>
        <w:rPr>
          <w:rFonts w:ascii="Times New Roman" w:hAnsi="Times New Roman" w:cs="Times New Roman"/>
          <w:iCs/>
          <w:lang w:val="en-US"/>
        </w:rPr>
      </w:pPr>
      <w:r w:rsidRPr="0096511B">
        <w:rPr>
          <w:rFonts w:ascii="Times New Roman" w:hAnsi="Times New Roman" w:cs="Times New Roman"/>
          <w:iCs/>
          <w:lang w:val="en-US"/>
        </w:rPr>
        <w:t xml:space="preserve">Rangel-Castillo L, et al. </w:t>
      </w:r>
      <w:proofErr w:type="spellStart"/>
      <w:r w:rsidRPr="0096511B">
        <w:rPr>
          <w:rFonts w:ascii="Times New Roman" w:hAnsi="Times New Roman" w:cs="Times New Roman"/>
          <w:iCs/>
          <w:lang w:val="en-US"/>
        </w:rPr>
        <w:t>Neurol</w:t>
      </w:r>
      <w:proofErr w:type="spellEnd"/>
      <w:r w:rsidRPr="0096511B">
        <w:rPr>
          <w:rFonts w:ascii="Times New Roman" w:hAnsi="Times New Roman" w:cs="Times New Roman"/>
          <w:iCs/>
          <w:lang w:val="en-US"/>
        </w:rPr>
        <w:t xml:space="preserve"> </w:t>
      </w:r>
      <w:proofErr w:type="spellStart"/>
      <w:r w:rsidRPr="0096511B">
        <w:rPr>
          <w:rFonts w:ascii="Times New Roman" w:hAnsi="Times New Roman" w:cs="Times New Roman"/>
          <w:iCs/>
          <w:lang w:val="en-US"/>
        </w:rPr>
        <w:t>Clin</w:t>
      </w:r>
      <w:proofErr w:type="spellEnd"/>
      <w:r w:rsidRPr="0096511B">
        <w:rPr>
          <w:rFonts w:ascii="Times New Roman" w:hAnsi="Times New Roman" w:cs="Times New Roman"/>
          <w:iCs/>
          <w:lang w:val="en-US"/>
        </w:rPr>
        <w:t xml:space="preserve"> 2008;26:521-41</w:t>
      </w:r>
    </w:p>
    <w:p w:rsidR="0096511B" w:rsidRPr="0096511B" w:rsidRDefault="0096511B" w:rsidP="0096511B">
      <w:pPr>
        <w:pStyle w:val="a5"/>
        <w:numPr>
          <w:ilvl w:val="0"/>
          <w:numId w:val="6"/>
        </w:numPr>
        <w:spacing w:after="0"/>
        <w:jc w:val="both"/>
        <w:rPr>
          <w:rFonts w:ascii="Times New Roman" w:hAnsi="Times New Roman" w:cs="Times New Roman"/>
          <w:lang w:val="en-US"/>
        </w:rPr>
      </w:pPr>
      <w:proofErr w:type="spellStart"/>
      <w:r w:rsidRPr="0096511B">
        <w:rPr>
          <w:rFonts w:ascii="Times New Roman" w:hAnsi="Times New Roman" w:cs="Times New Roman"/>
          <w:iCs/>
          <w:lang w:val="en-US"/>
        </w:rPr>
        <w:t>Raoof</w:t>
      </w:r>
      <w:proofErr w:type="spellEnd"/>
      <w:r w:rsidRPr="0096511B">
        <w:rPr>
          <w:rFonts w:ascii="Times New Roman" w:hAnsi="Times New Roman" w:cs="Times New Roman"/>
          <w:iCs/>
          <w:lang w:val="en-US"/>
        </w:rPr>
        <w:t xml:space="preserve"> S, et al. Chest 2010;137:1437-48</w:t>
      </w:r>
    </w:p>
    <w:p w:rsidR="0096511B" w:rsidRPr="0096511B" w:rsidRDefault="0096511B" w:rsidP="0096511B">
      <w:pPr>
        <w:pStyle w:val="a5"/>
        <w:numPr>
          <w:ilvl w:val="0"/>
          <w:numId w:val="6"/>
        </w:numPr>
        <w:spacing w:after="0"/>
        <w:jc w:val="both"/>
        <w:rPr>
          <w:rFonts w:ascii="Times New Roman" w:hAnsi="Times New Roman" w:cs="Times New Roman"/>
          <w:lang w:val="en-US"/>
        </w:rPr>
      </w:pPr>
      <w:proofErr w:type="spellStart"/>
      <w:r w:rsidRPr="0096511B">
        <w:rPr>
          <w:rFonts w:ascii="Times New Roman" w:hAnsi="Times New Roman" w:cs="Times New Roman"/>
          <w:iCs/>
          <w:lang w:val="en-US"/>
        </w:rPr>
        <w:t>Slutsky</w:t>
      </w:r>
      <w:proofErr w:type="spellEnd"/>
      <w:r w:rsidRPr="0096511B">
        <w:rPr>
          <w:rFonts w:ascii="Times New Roman" w:hAnsi="Times New Roman" w:cs="Times New Roman"/>
          <w:iCs/>
          <w:lang w:val="en-US"/>
        </w:rPr>
        <w:t xml:space="preserve"> AS. N </w:t>
      </w:r>
      <w:proofErr w:type="spellStart"/>
      <w:r w:rsidRPr="0096511B">
        <w:rPr>
          <w:rFonts w:ascii="Times New Roman" w:hAnsi="Times New Roman" w:cs="Times New Roman"/>
          <w:iCs/>
          <w:lang w:val="en-US"/>
        </w:rPr>
        <w:t>Engl</w:t>
      </w:r>
      <w:proofErr w:type="spellEnd"/>
      <w:r w:rsidRPr="0096511B">
        <w:rPr>
          <w:rFonts w:ascii="Times New Roman" w:hAnsi="Times New Roman" w:cs="Times New Roman"/>
          <w:iCs/>
          <w:lang w:val="en-US"/>
        </w:rPr>
        <w:t xml:space="preserve"> J Med 2010;363:1176-80</w:t>
      </w:r>
    </w:p>
    <w:p w:rsidR="0096511B" w:rsidRPr="0096511B" w:rsidRDefault="0096511B" w:rsidP="0096511B">
      <w:pPr>
        <w:pStyle w:val="a5"/>
        <w:numPr>
          <w:ilvl w:val="0"/>
          <w:numId w:val="6"/>
        </w:numPr>
        <w:spacing w:after="0"/>
        <w:jc w:val="both"/>
        <w:rPr>
          <w:rFonts w:ascii="Times New Roman" w:hAnsi="Times New Roman" w:cs="Times New Roman"/>
          <w:lang w:val="en-US"/>
        </w:rPr>
      </w:pPr>
      <w:proofErr w:type="spellStart"/>
      <w:r w:rsidRPr="0096511B">
        <w:rPr>
          <w:rFonts w:ascii="Times New Roman" w:hAnsi="Times New Roman" w:cs="Times New Roman"/>
          <w:iCs/>
          <w:lang w:val="en-US"/>
        </w:rPr>
        <w:t>Warr</w:t>
      </w:r>
      <w:proofErr w:type="spellEnd"/>
      <w:r w:rsidRPr="0096511B">
        <w:rPr>
          <w:rFonts w:ascii="Times New Roman" w:hAnsi="Times New Roman" w:cs="Times New Roman"/>
          <w:iCs/>
          <w:lang w:val="en-US"/>
        </w:rPr>
        <w:t xml:space="preserve"> J, et al. Ann </w:t>
      </w:r>
      <w:proofErr w:type="spellStart"/>
      <w:r w:rsidRPr="0096511B">
        <w:rPr>
          <w:rFonts w:ascii="Times New Roman" w:hAnsi="Times New Roman" w:cs="Times New Roman"/>
          <w:iCs/>
          <w:lang w:val="en-US"/>
        </w:rPr>
        <w:t>Pharmacother</w:t>
      </w:r>
      <w:proofErr w:type="spellEnd"/>
      <w:r w:rsidRPr="0096511B">
        <w:rPr>
          <w:rFonts w:ascii="Times New Roman" w:hAnsi="Times New Roman" w:cs="Times New Roman"/>
          <w:iCs/>
          <w:lang w:val="en-US"/>
        </w:rPr>
        <w:t xml:space="preserve"> 2011;45:116-26</w:t>
      </w:r>
    </w:p>
    <w:p w:rsidR="003B78BF" w:rsidRPr="0096511B" w:rsidRDefault="003B78BF" w:rsidP="0096511B">
      <w:pPr>
        <w:spacing w:after="0"/>
        <w:ind w:left="-33"/>
        <w:jc w:val="both"/>
        <w:rPr>
          <w:rFonts w:ascii="Times New Roman" w:hAnsi="Times New Roman" w:cs="Times New Roman"/>
          <w:lang w:val="en-US"/>
        </w:rPr>
      </w:pPr>
    </w:p>
    <w:p w:rsidR="000A2536" w:rsidRDefault="000A2536">
      <w:pPr>
        <w:rPr>
          <w:rFonts w:ascii="Times New Roman" w:hAnsi="Times New Roman" w:cs="Times New Roman"/>
          <w:lang w:val="en-US"/>
        </w:rPr>
      </w:pPr>
    </w:p>
    <w:sectPr w:rsidR="000A2536" w:rsidSect="00902634">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F5A" w:rsidRDefault="00305F5A" w:rsidP="007517DB">
      <w:pPr>
        <w:spacing w:after="0" w:line="240" w:lineRule="auto"/>
      </w:pPr>
      <w:r>
        <w:separator/>
      </w:r>
    </w:p>
  </w:endnote>
  <w:endnote w:type="continuationSeparator" w:id="0">
    <w:p w:rsidR="00305F5A" w:rsidRDefault="00305F5A" w:rsidP="007517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5826606"/>
      <w:docPartObj>
        <w:docPartGallery w:val="Page Numbers (Bottom of Page)"/>
        <w:docPartUnique/>
      </w:docPartObj>
    </w:sdtPr>
    <w:sdtEndPr>
      <w:rPr>
        <w:noProof/>
      </w:rPr>
    </w:sdtEndPr>
    <w:sdtContent>
      <w:p w:rsidR="007517DB" w:rsidRDefault="00902634">
        <w:pPr>
          <w:pStyle w:val="a4"/>
          <w:jc w:val="right"/>
        </w:pPr>
        <w:r>
          <w:fldChar w:fldCharType="begin"/>
        </w:r>
        <w:r w:rsidR="007517DB">
          <w:instrText xml:space="preserve"> PAGE   \* MERGEFORMAT </w:instrText>
        </w:r>
        <w:r>
          <w:fldChar w:fldCharType="separate"/>
        </w:r>
        <w:r w:rsidR="002B3F86">
          <w:rPr>
            <w:noProof/>
          </w:rPr>
          <w:t>3</w:t>
        </w:r>
        <w:r>
          <w:rPr>
            <w:noProof/>
          </w:rPr>
          <w:fldChar w:fldCharType="end"/>
        </w:r>
      </w:p>
    </w:sdtContent>
  </w:sdt>
  <w:p w:rsidR="007517DB" w:rsidRDefault="007517D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F5A" w:rsidRDefault="00305F5A" w:rsidP="007517DB">
      <w:pPr>
        <w:spacing w:after="0" w:line="240" w:lineRule="auto"/>
      </w:pPr>
      <w:r>
        <w:separator/>
      </w:r>
    </w:p>
  </w:footnote>
  <w:footnote w:type="continuationSeparator" w:id="0">
    <w:p w:rsidR="00305F5A" w:rsidRDefault="00305F5A" w:rsidP="007517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A0F"/>
    <w:multiLevelType w:val="hybridMultilevel"/>
    <w:tmpl w:val="1442A0F8"/>
    <w:lvl w:ilvl="0" w:tplc="D70445AE">
      <w:start w:val="1"/>
      <w:numFmt w:val="bullet"/>
      <w:lvlText w:val="•"/>
      <w:lvlJc w:val="left"/>
      <w:pPr>
        <w:tabs>
          <w:tab w:val="num" w:pos="720"/>
        </w:tabs>
        <w:ind w:left="720" w:hanging="360"/>
      </w:pPr>
      <w:rPr>
        <w:rFonts w:ascii="Arial" w:hAnsi="Arial" w:hint="default"/>
      </w:rPr>
    </w:lvl>
    <w:lvl w:ilvl="1" w:tplc="902A02A2" w:tentative="1">
      <w:start w:val="1"/>
      <w:numFmt w:val="bullet"/>
      <w:lvlText w:val="•"/>
      <w:lvlJc w:val="left"/>
      <w:pPr>
        <w:tabs>
          <w:tab w:val="num" w:pos="1440"/>
        </w:tabs>
        <w:ind w:left="1440" w:hanging="360"/>
      </w:pPr>
      <w:rPr>
        <w:rFonts w:ascii="Arial" w:hAnsi="Arial" w:hint="default"/>
      </w:rPr>
    </w:lvl>
    <w:lvl w:ilvl="2" w:tplc="81426760">
      <w:start w:val="1"/>
      <w:numFmt w:val="bullet"/>
      <w:lvlText w:val="•"/>
      <w:lvlJc w:val="left"/>
      <w:pPr>
        <w:tabs>
          <w:tab w:val="num" w:pos="2160"/>
        </w:tabs>
        <w:ind w:left="2160" w:hanging="360"/>
      </w:pPr>
      <w:rPr>
        <w:rFonts w:ascii="Arial" w:hAnsi="Arial" w:hint="default"/>
      </w:rPr>
    </w:lvl>
    <w:lvl w:ilvl="3" w:tplc="357ACFB6" w:tentative="1">
      <w:start w:val="1"/>
      <w:numFmt w:val="bullet"/>
      <w:lvlText w:val="•"/>
      <w:lvlJc w:val="left"/>
      <w:pPr>
        <w:tabs>
          <w:tab w:val="num" w:pos="2880"/>
        </w:tabs>
        <w:ind w:left="2880" w:hanging="360"/>
      </w:pPr>
      <w:rPr>
        <w:rFonts w:ascii="Arial" w:hAnsi="Arial" w:hint="default"/>
      </w:rPr>
    </w:lvl>
    <w:lvl w:ilvl="4" w:tplc="1F9C0A70" w:tentative="1">
      <w:start w:val="1"/>
      <w:numFmt w:val="bullet"/>
      <w:lvlText w:val="•"/>
      <w:lvlJc w:val="left"/>
      <w:pPr>
        <w:tabs>
          <w:tab w:val="num" w:pos="3600"/>
        </w:tabs>
        <w:ind w:left="3600" w:hanging="360"/>
      </w:pPr>
      <w:rPr>
        <w:rFonts w:ascii="Arial" w:hAnsi="Arial" w:hint="default"/>
      </w:rPr>
    </w:lvl>
    <w:lvl w:ilvl="5" w:tplc="B2027996" w:tentative="1">
      <w:start w:val="1"/>
      <w:numFmt w:val="bullet"/>
      <w:lvlText w:val="•"/>
      <w:lvlJc w:val="left"/>
      <w:pPr>
        <w:tabs>
          <w:tab w:val="num" w:pos="4320"/>
        </w:tabs>
        <w:ind w:left="4320" w:hanging="360"/>
      </w:pPr>
      <w:rPr>
        <w:rFonts w:ascii="Arial" w:hAnsi="Arial" w:hint="default"/>
      </w:rPr>
    </w:lvl>
    <w:lvl w:ilvl="6" w:tplc="1254A450" w:tentative="1">
      <w:start w:val="1"/>
      <w:numFmt w:val="bullet"/>
      <w:lvlText w:val="•"/>
      <w:lvlJc w:val="left"/>
      <w:pPr>
        <w:tabs>
          <w:tab w:val="num" w:pos="5040"/>
        </w:tabs>
        <w:ind w:left="5040" w:hanging="360"/>
      </w:pPr>
      <w:rPr>
        <w:rFonts w:ascii="Arial" w:hAnsi="Arial" w:hint="default"/>
      </w:rPr>
    </w:lvl>
    <w:lvl w:ilvl="7" w:tplc="0764EEE0" w:tentative="1">
      <w:start w:val="1"/>
      <w:numFmt w:val="bullet"/>
      <w:lvlText w:val="•"/>
      <w:lvlJc w:val="left"/>
      <w:pPr>
        <w:tabs>
          <w:tab w:val="num" w:pos="5760"/>
        </w:tabs>
        <w:ind w:left="5760" w:hanging="360"/>
      </w:pPr>
      <w:rPr>
        <w:rFonts w:ascii="Arial" w:hAnsi="Arial" w:hint="default"/>
      </w:rPr>
    </w:lvl>
    <w:lvl w:ilvl="8" w:tplc="9AEA80F4" w:tentative="1">
      <w:start w:val="1"/>
      <w:numFmt w:val="bullet"/>
      <w:lvlText w:val="•"/>
      <w:lvlJc w:val="left"/>
      <w:pPr>
        <w:tabs>
          <w:tab w:val="num" w:pos="6480"/>
        </w:tabs>
        <w:ind w:left="6480" w:hanging="360"/>
      </w:pPr>
      <w:rPr>
        <w:rFonts w:ascii="Arial" w:hAnsi="Arial" w:hint="default"/>
      </w:rPr>
    </w:lvl>
  </w:abstractNum>
  <w:abstractNum w:abstractNumId="1">
    <w:nsid w:val="166433B5"/>
    <w:multiLevelType w:val="hybridMultilevel"/>
    <w:tmpl w:val="0A5824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3191F1A"/>
    <w:multiLevelType w:val="hybridMultilevel"/>
    <w:tmpl w:val="DA8A8566"/>
    <w:lvl w:ilvl="0" w:tplc="3968CF32">
      <w:start w:val="4"/>
      <w:numFmt w:val="decimal"/>
      <w:lvlText w:val="%1."/>
      <w:lvlJc w:val="left"/>
      <w:pPr>
        <w:ind w:left="720" w:hanging="360"/>
      </w:pPr>
      <w:rPr>
        <w:rFonts w:hint="default"/>
        <w:b w:val="0"/>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DFA5E58"/>
    <w:multiLevelType w:val="hybridMultilevel"/>
    <w:tmpl w:val="80CEC9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44A07DB"/>
    <w:multiLevelType w:val="hybridMultilevel"/>
    <w:tmpl w:val="0D908DEA"/>
    <w:lvl w:ilvl="0" w:tplc="CBBA5518">
      <w:start w:val="1"/>
      <w:numFmt w:val="bullet"/>
      <w:lvlText w:val="•"/>
      <w:lvlJc w:val="left"/>
      <w:pPr>
        <w:tabs>
          <w:tab w:val="num" w:pos="720"/>
        </w:tabs>
        <w:ind w:left="720" w:hanging="360"/>
      </w:pPr>
      <w:rPr>
        <w:rFonts w:ascii="Arial" w:hAnsi="Arial" w:hint="default"/>
      </w:rPr>
    </w:lvl>
    <w:lvl w:ilvl="1" w:tplc="F7F29AFE" w:tentative="1">
      <w:start w:val="1"/>
      <w:numFmt w:val="bullet"/>
      <w:lvlText w:val="•"/>
      <w:lvlJc w:val="left"/>
      <w:pPr>
        <w:tabs>
          <w:tab w:val="num" w:pos="1440"/>
        </w:tabs>
        <w:ind w:left="1440" w:hanging="360"/>
      </w:pPr>
      <w:rPr>
        <w:rFonts w:ascii="Arial" w:hAnsi="Arial" w:hint="default"/>
      </w:rPr>
    </w:lvl>
    <w:lvl w:ilvl="2" w:tplc="76226A5C">
      <w:start w:val="1"/>
      <w:numFmt w:val="bullet"/>
      <w:lvlText w:val="•"/>
      <w:lvlJc w:val="left"/>
      <w:pPr>
        <w:tabs>
          <w:tab w:val="num" w:pos="2160"/>
        </w:tabs>
        <w:ind w:left="2160" w:hanging="360"/>
      </w:pPr>
      <w:rPr>
        <w:rFonts w:ascii="Arial" w:hAnsi="Arial" w:hint="default"/>
      </w:rPr>
    </w:lvl>
    <w:lvl w:ilvl="3" w:tplc="B94E9D8C" w:tentative="1">
      <w:start w:val="1"/>
      <w:numFmt w:val="bullet"/>
      <w:lvlText w:val="•"/>
      <w:lvlJc w:val="left"/>
      <w:pPr>
        <w:tabs>
          <w:tab w:val="num" w:pos="2880"/>
        </w:tabs>
        <w:ind w:left="2880" w:hanging="360"/>
      </w:pPr>
      <w:rPr>
        <w:rFonts w:ascii="Arial" w:hAnsi="Arial" w:hint="default"/>
      </w:rPr>
    </w:lvl>
    <w:lvl w:ilvl="4" w:tplc="9FF060E4" w:tentative="1">
      <w:start w:val="1"/>
      <w:numFmt w:val="bullet"/>
      <w:lvlText w:val="•"/>
      <w:lvlJc w:val="left"/>
      <w:pPr>
        <w:tabs>
          <w:tab w:val="num" w:pos="3600"/>
        </w:tabs>
        <w:ind w:left="3600" w:hanging="360"/>
      </w:pPr>
      <w:rPr>
        <w:rFonts w:ascii="Arial" w:hAnsi="Arial" w:hint="default"/>
      </w:rPr>
    </w:lvl>
    <w:lvl w:ilvl="5" w:tplc="73C85B48" w:tentative="1">
      <w:start w:val="1"/>
      <w:numFmt w:val="bullet"/>
      <w:lvlText w:val="•"/>
      <w:lvlJc w:val="left"/>
      <w:pPr>
        <w:tabs>
          <w:tab w:val="num" w:pos="4320"/>
        </w:tabs>
        <w:ind w:left="4320" w:hanging="360"/>
      </w:pPr>
      <w:rPr>
        <w:rFonts w:ascii="Arial" w:hAnsi="Arial" w:hint="default"/>
      </w:rPr>
    </w:lvl>
    <w:lvl w:ilvl="6" w:tplc="3B686F78" w:tentative="1">
      <w:start w:val="1"/>
      <w:numFmt w:val="bullet"/>
      <w:lvlText w:val="•"/>
      <w:lvlJc w:val="left"/>
      <w:pPr>
        <w:tabs>
          <w:tab w:val="num" w:pos="5040"/>
        </w:tabs>
        <w:ind w:left="5040" w:hanging="360"/>
      </w:pPr>
      <w:rPr>
        <w:rFonts w:ascii="Arial" w:hAnsi="Arial" w:hint="default"/>
      </w:rPr>
    </w:lvl>
    <w:lvl w:ilvl="7" w:tplc="EABE38BC" w:tentative="1">
      <w:start w:val="1"/>
      <w:numFmt w:val="bullet"/>
      <w:lvlText w:val="•"/>
      <w:lvlJc w:val="left"/>
      <w:pPr>
        <w:tabs>
          <w:tab w:val="num" w:pos="5760"/>
        </w:tabs>
        <w:ind w:left="5760" w:hanging="360"/>
      </w:pPr>
      <w:rPr>
        <w:rFonts w:ascii="Arial" w:hAnsi="Arial" w:hint="default"/>
      </w:rPr>
    </w:lvl>
    <w:lvl w:ilvl="8" w:tplc="FC7A6488" w:tentative="1">
      <w:start w:val="1"/>
      <w:numFmt w:val="bullet"/>
      <w:lvlText w:val="•"/>
      <w:lvlJc w:val="left"/>
      <w:pPr>
        <w:tabs>
          <w:tab w:val="num" w:pos="6480"/>
        </w:tabs>
        <w:ind w:left="6480" w:hanging="360"/>
      </w:pPr>
      <w:rPr>
        <w:rFonts w:ascii="Arial" w:hAnsi="Arial" w:hint="default"/>
      </w:rPr>
    </w:lvl>
  </w:abstractNum>
  <w:abstractNum w:abstractNumId="5">
    <w:nsid w:val="478878F0"/>
    <w:multiLevelType w:val="hybridMultilevel"/>
    <w:tmpl w:val="0B10D8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C3A07A8"/>
    <w:multiLevelType w:val="hybridMultilevel"/>
    <w:tmpl w:val="F3BE6BB0"/>
    <w:lvl w:ilvl="0" w:tplc="A1E43A16">
      <w:start w:val="1"/>
      <w:numFmt w:val="bullet"/>
      <w:lvlText w:val="•"/>
      <w:lvlJc w:val="left"/>
      <w:pPr>
        <w:tabs>
          <w:tab w:val="num" w:pos="720"/>
        </w:tabs>
        <w:ind w:left="720" w:hanging="360"/>
      </w:pPr>
      <w:rPr>
        <w:rFonts w:ascii="Arial" w:hAnsi="Arial" w:hint="default"/>
      </w:rPr>
    </w:lvl>
    <w:lvl w:ilvl="1" w:tplc="E886DF52" w:tentative="1">
      <w:start w:val="1"/>
      <w:numFmt w:val="bullet"/>
      <w:lvlText w:val="•"/>
      <w:lvlJc w:val="left"/>
      <w:pPr>
        <w:tabs>
          <w:tab w:val="num" w:pos="1440"/>
        </w:tabs>
        <w:ind w:left="1440" w:hanging="360"/>
      </w:pPr>
      <w:rPr>
        <w:rFonts w:ascii="Arial" w:hAnsi="Arial" w:hint="default"/>
      </w:rPr>
    </w:lvl>
    <w:lvl w:ilvl="2" w:tplc="E75A1C84">
      <w:start w:val="1"/>
      <w:numFmt w:val="bullet"/>
      <w:lvlText w:val="•"/>
      <w:lvlJc w:val="left"/>
      <w:pPr>
        <w:tabs>
          <w:tab w:val="num" w:pos="2160"/>
        </w:tabs>
        <w:ind w:left="2160" w:hanging="360"/>
      </w:pPr>
      <w:rPr>
        <w:rFonts w:ascii="Arial" w:hAnsi="Arial" w:hint="default"/>
      </w:rPr>
    </w:lvl>
    <w:lvl w:ilvl="3" w:tplc="3888473A" w:tentative="1">
      <w:start w:val="1"/>
      <w:numFmt w:val="bullet"/>
      <w:lvlText w:val="•"/>
      <w:lvlJc w:val="left"/>
      <w:pPr>
        <w:tabs>
          <w:tab w:val="num" w:pos="2880"/>
        </w:tabs>
        <w:ind w:left="2880" w:hanging="360"/>
      </w:pPr>
      <w:rPr>
        <w:rFonts w:ascii="Arial" w:hAnsi="Arial" w:hint="default"/>
      </w:rPr>
    </w:lvl>
    <w:lvl w:ilvl="4" w:tplc="CE924356" w:tentative="1">
      <w:start w:val="1"/>
      <w:numFmt w:val="bullet"/>
      <w:lvlText w:val="•"/>
      <w:lvlJc w:val="left"/>
      <w:pPr>
        <w:tabs>
          <w:tab w:val="num" w:pos="3600"/>
        </w:tabs>
        <w:ind w:left="3600" w:hanging="360"/>
      </w:pPr>
      <w:rPr>
        <w:rFonts w:ascii="Arial" w:hAnsi="Arial" w:hint="default"/>
      </w:rPr>
    </w:lvl>
    <w:lvl w:ilvl="5" w:tplc="91644614" w:tentative="1">
      <w:start w:val="1"/>
      <w:numFmt w:val="bullet"/>
      <w:lvlText w:val="•"/>
      <w:lvlJc w:val="left"/>
      <w:pPr>
        <w:tabs>
          <w:tab w:val="num" w:pos="4320"/>
        </w:tabs>
        <w:ind w:left="4320" w:hanging="360"/>
      </w:pPr>
      <w:rPr>
        <w:rFonts w:ascii="Arial" w:hAnsi="Arial" w:hint="default"/>
      </w:rPr>
    </w:lvl>
    <w:lvl w:ilvl="6" w:tplc="E4122A54" w:tentative="1">
      <w:start w:val="1"/>
      <w:numFmt w:val="bullet"/>
      <w:lvlText w:val="•"/>
      <w:lvlJc w:val="left"/>
      <w:pPr>
        <w:tabs>
          <w:tab w:val="num" w:pos="5040"/>
        </w:tabs>
        <w:ind w:left="5040" w:hanging="360"/>
      </w:pPr>
      <w:rPr>
        <w:rFonts w:ascii="Arial" w:hAnsi="Arial" w:hint="default"/>
      </w:rPr>
    </w:lvl>
    <w:lvl w:ilvl="7" w:tplc="447C964C" w:tentative="1">
      <w:start w:val="1"/>
      <w:numFmt w:val="bullet"/>
      <w:lvlText w:val="•"/>
      <w:lvlJc w:val="left"/>
      <w:pPr>
        <w:tabs>
          <w:tab w:val="num" w:pos="5760"/>
        </w:tabs>
        <w:ind w:left="5760" w:hanging="360"/>
      </w:pPr>
      <w:rPr>
        <w:rFonts w:ascii="Arial" w:hAnsi="Arial" w:hint="default"/>
      </w:rPr>
    </w:lvl>
    <w:lvl w:ilvl="8" w:tplc="7F9CF556" w:tentative="1">
      <w:start w:val="1"/>
      <w:numFmt w:val="bullet"/>
      <w:lvlText w:val="•"/>
      <w:lvlJc w:val="left"/>
      <w:pPr>
        <w:tabs>
          <w:tab w:val="num" w:pos="6480"/>
        </w:tabs>
        <w:ind w:left="6480" w:hanging="360"/>
      </w:pPr>
      <w:rPr>
        <w:rFonts w:ascii="Arial" w:hAnsi="Arial" w:hint="default"/>
      </w:rPr>
    </w:lvl>
  </w:abstractNum>
  <w:abstractNum w:abstractNumId="7">
    <w:nsid w:val="4FB80A50"/>
    <w:multiLevelType w:val="hybridMultilevel"/>
    <w:tmpl w:val="8EAE12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76254765"/>
    <w:multiLevelType w:val="hybridMultilevel"/>
    <w:tmpl w:val="3CFE3016"/>
    <w:lvl w:ilvl="0" w:tplc="35569506">
      <w:start w:val="1"/>
      <w:numFmt w:val="bullet"/>
      <w:lvlText w:val="•"/>
      <w:lvlJc w:val="left"/>
      <w:pPr>
        <w:tabs>
          <w:tab w:val="num" w:pos="720"/>
        </w:tabs>
        <w:ind w:left="720" w:hanging="360"/>
      </w:pPr>
      <w:rPr>
        <w:rFonts w:ascii="Arial" w:hAnsi="Arial" w:hint="default"/>
      </w:rPr>
    </w:lvl>
    <w:lvl w:ilvl="1" w:tplc="A8C2CCCC" w:tentative="1">
      <w:start w:val="1"/>
      <w:numFmt w:val="bullet"/>
      <w:lvlText w:val="•"/>
      <w:lvlJc w:val="left"/>
      <w:pPr>
        <w:tabs>
          <w:tab w:val="num" w:pos="1440"/>
        </w:tabs>
        <w:ind w:left="1440" w:hanging="360"/>
      </w:pPr>
      <w:rPr>
        <w:rFonts w:ascii="Arial" w:hAnsi="Arial" w:hint="default"/>
      </w:rPr>
    </w:lvl>
    <w:lvl w:ilvl="2" w:tplc="21A66270">
      <w:start w:val="1"/>
      <w:numFmt w:val="bullet"/>
      <w:lvlText w:val="•"/>
      <w:lvlJc w:val="left"/>
      <w:pPr>
        <w:tabs>
          <w:tab w:val="num" w:pos="2160"/>
        </w:tabs>
        <w:ind w:left="2160" w:hanging="360"/>
      </w:pPr>
      <w:rPr>
        <w:rFonts w:ascii="Arial" w:hAnsi="Arial" w:hint="default"/>
      </w:rPr>
    </w:lvl>
    <w:lvl w:ilvl="3" w:tplc="DA966FAC" w:tentative="1">
      <w:start w:val="1"/>
      <w:numFmt w:val="bullet"/>
      <w:lvlText w:val="•"/>
      <w:lvlJc w:val="left"/>
      <w:pPr>
        <w:tabs>
          <w:tab w:val="num" w:pos="2880"/>
        </w:tabs>
        <w:ind w:left="2880" w:hanging="360"/>
      </w:pPr>
      <w:rPr>
        <w:rFonts w:ascii="Arial" w:hAnsi="Arial" w:hint="default"/>
      </w:rPr>
    </w:lvl>
    <w:lvl w:ilvl="4" w:tplc="A47A7682" w:tentative="1">
      <w:start w:val="1"/>
      <w:numFmt w:val="bullet"/>
      <w:lvlText w:val="•"/>
      <w:lvlJc w:val="left"/>
      <w:pPr>
        <w:tabs>
          <w:tab w:val="num" w:pos="3600"/>
        </w:tabs>
        <w:ind w:left="3600" w:hanging="360"/>
      </w:pPr>
      <w:rPr>
        <w:rFonts w:ascii="Arial" w:hAnsi="Arial" w:hint="default"/>
      </w:rPr>
    </w:lvl>
    <w:lvl w:ilvl="5" w:tplc="FE44344C" w:tentative="1">
      <w:start w:val="1"/>
      <w:numFmt w:val="bullet"/>
      <w:lvlText w:val="•"/>
      <w:lvlJc w:val="left"/>
      <w:pPr>
        <w:tabs>
          <w:tab w:val="num" w:pos="4320"/>
        </w:tabs>
        <w:ind w:left="4320" w:hanging="360"/>
      </w:pPr>
      <w:rPr>
        <w:rFonts w:ascii="Arial" w:hAnsi="Arial" w:hint="default"/>
      </w:rPr>
    </w:lvl>
    <w:lvl w:ilvl="6" w:tplc="C5282138" w:tentative="1">
      <w:start w:val="1"/>
      <w:numFmt w:val="bullet"/>
      <w:lvlText w:val="•"/>
      <w:lvlJc w:val="left"/>
      <w:pPr>
        <w:tabs>
          <w:tab w:val="num" w:pos="5040"/>
        </w:tabs>
        <w:ind w:left="5040" w:hanging="360"/>
      </w:pPr>
      <w:rPr>
        <w:rFonts w:ascii="Arial" w:hAnsi="Arial" w:hint="default"/>
      </w:rPr>
    </w:lvl>
    <w:lvl w:ilvl="7" w:tplc="C394B996" w:tentative="1">
      <w:start w:val="1"/>
      <w:numFmt w:val="bullet"/>
      <w:lvlText w:val="•"/>
      <w:lvlJc w:val="left"/>
      <w:pPr>
        <w:tabs>
          <w:tab w:val="num" w:pos="5760"/>
        </w:tabs>
        <w:ind w:left="5760" w:hanging="360"/>
      </w:pPr>
      <w:rPr>
        <w:rFonts w:ascii="Arial" w:hAnsi="Arial" w:hint="default"/>
      </w:rPr>
    </w:lvl>
    <w:lvl w:ilvl="8" w:tplc="61765FE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4"/>
  </w:num>
  <w:num w:numId="3">
    <w:abstractNumId w:val="0"/>
  </w:num>
  <w:num w:numId="4">
    <w:abstractNumId w:val="8"/>
  </w:num>
  <w:num w:numId="5">
    <w:abstractNumId w:val="2"/>
  </w:num>
  <w:num w:numId="6">
    <w:abstractNumId w:val="7"/>
  </w:num>
  <w:num w:numId="7">
    <w:abstractNumId w:val="1"/>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8B2F19"/>
    <w:rsid w:val="000442ED"/>
    <w:rsid w:val="000532D5"/>
    <w:rsid w:val="00061B3C"/>
    <w:rsid w:val="00096E86"/>
    <w:rsid w:val="000A2536"/>
    <w:rsid w:val="000C54C3"/>
    <w:rsid w:val="001A52D7"/>
    <w:rsid w:val="002047E2"/>
    <w:rsid w:val="002A527D"/>
    <w:rsid w:val="002B3F86"/>
    <w:rsid w:val="00305F5A"/>
    <w:rsid w:val="00316823"/>
    <w:rsid w:val="00332CFC"/>
    <w:rsid w:val="003B78BF"/>
    <w:rsid w:val="004F4C7F"/>
    <w:rsid w:val="005A0E45"/>
    <w:rsid w:val="005D26BB"/>
    <w:rsid w:val="006873BE"/>
    <w:rsid w:val="00722C82"/>
    <w:rsid w:val="007453ED"/>
    <w:rsid w:val="007509B5"/>
    <w:rsid w:val="007517DB"/>
    <w:rsid w:val="007E4B6F"/>
    <w:rsid w:val="008B132A"/>
    <w:rsid w:val="008B2F19"/>
    <w:rsid w:val="00902634"/>
    <w:rsid w:val="00957A2D"/>
    <w:rsid w:val="0096511B"/>
    <w:rsid w:val="009A280C"/>
    <w:rsid w:val="00AB7485"/>
    <w:rsid w:val="00B22FFD"/>
    <w:rsid w:val="00B27BB3"/>
    <w:rsid w:val="00C55393"/>
    <w:rsid w:val="00C6034C"/>
    <w:rsid w:val="00CA7609"/>
    <w:rsid w:val="00DC162A"/>
    <w:rsid w:val="00DD0405"/>
    <w:rsid w:val="00E36B16"/>
    <w:rsid w:val="00E661C6"/>
    <w:rsid w:val="00F92F56"/>
    <w:rsid w:val="00FF3CC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6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17DB"/>
    <w:pPr>
      <w:tabs>
        <w:tab w:val="center" w:pos="4153"/>
        <w:tab w:val="right" w:pos="8306"/>
      </w:tabs>
      <w:spacing w:after="0" w:line="240" w:lineRule="auto"/>
    </w:pPr>
  </w:style>
  <w:style w:type="character" w:customStyle="1" w:styleId="Char">
    <w:name w:val="Κεφαλίδα Char"/>
    <w:basedOn w:val="a0"/>
    <w:link w:val="a3"/>
    <w:uiPriority w:val="99"/>
    <w:rsid w:val="007517DB"/>
  </w:style>
  <w:style w:type="paragraph" w:styleId="a4">
    <w:name w:val="footer"/>
    <w:basedOn w:val="a"/>
    <w:link w:val="Char0"/>
    <w:uiPriority w:val="99"/>
    <w:unhideWhenUsed/>
    <w:rsid w:val="007517DB"/>
    <w:pPr>
      <w:tabs>
        <w:tab w:val="center" w:pos="4153"/>
        <w:tab w:val="right" w:pos="8306"/>
      </w:tabs>
      <w:spacing w:after="0" w:line="240" w:lineRule="auto"/>
    </w:pPr>
  </w:style>
  <w:style w:type="character" w:customStyle="1" w:styleId="Char0">
    <w:name w:val="Υποσέλιδο Char"/>
    <w:basedOn w:val="a0"/>
    <w:link w:val="a4"/>
    <w:uiPriority w:val="99"/>
    <w:rsid w:val="007517DB"/>
  </w:style>
  <w:style w:type="paragraph" w:styleId="a5">
    <w:name w:val="List Paragraph"/>
    <w:basedOn w:val="a"/>
    <w:uiPriority w:val="34"/>
    <w:qFormat/>
    <w:rsid w:val="009651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17DB"/>
    <w:pPr>
      <w:tabs>
        <w:tab w:val="center" w:pos="4153"/>
        <w:tab w:val="right" w:pos="8306"/>
      </w:tabs>
      <w:spacing w:after="0" w:line="240" w:lineRule="auto"/>
    </w:pPr>
  </w:style>
  <w:style w:type="character" w:customStyle="1" w:styleId="Char">
    <w:name w:val="Κεφαλίδα Char"/>
    <w:basedOn w:val="a0"/>
    <w:link w:val="a3"/>
    <w:uiPriority w:val="99"/>
    <w:rsid w:val="007517DB"/>
  </w:style>
  <w:style w:type="paragraph" w:styleId="a4">
    <w:name w:val="footer"/>
    <w:basedOn w:val="a"/>
    <w:link w:val="Char0"/>
    <w:uiPriority w:val="99"/>
    <w:unhideWhenUsed/>
    <w:rsid w:val="007517DB"/>
    <w:pPr>
      <w:tabs>
        <w:tab w:val="center" w:pos="4153"/>
        <w:tab w:val="right" w:pos="8306"/>
      </w:tabs>
      <w:spacing w:after="0" w:line="240" w:lineRule="auto"/>
    </w:pPr>
  </w:style>
  <w:style w:type="character" w:customStyle="1" w:styleId="Char0">
    <w:name w:val="Υποσέλιδο Char"/>
    <w:basedOn w:val="a0"/>
    <w:link w:val="a4"/>
    <w:uiPriority w:val="99"/>
    <w:rsid w:val="007517DB"/>
  </w:style>
  <w:style w:type="paragraph" w:styleId="a5">
    <w:name w:val="List Paragraph"/>
    <w:basedOn w:val="a"/>
    <w:uiPriority w:val="34"/>
    <w:qFormat/>
    <w:rsid w:val="0096511B"/>
    <w:pPr>
      <w:ind w:left="720"/>
      <w:contextualSpacing/>
    </w:pPr>
  </w:style>
</w:styles>
</file>

<file path=word/webSettings.xml><?xml version="1.0" encoding="utf-8"?>
<w:webSettings xmlns:r="http://schemas.openxmlformats.org/officeDocument/2006/relationships" xmlns:w="http://schemas.openxmlformats.org/wordprocessingml/2006/main">
  <w:divs>
    <w:div w:id="142476001">
      <w:bodyDiv w:val="1"/>
      <w:marLeft w:val="0"/>
      <w:marRight w:val="0"/>
      <w:marTop w:val="0"/>
      <w:marBottom w:val="0"/>
      <w:divBdr>
        <w:top w:val="none" w:sz="0" w:space="0" w:color="auto"/>
        <w:left w:val="none" w:sz="0" w:space="0" w:color="auto"/>
        <w:bottom w:val="none" w:sz="0" w:space="0" w:color="auto"/>
        <w:right w:val="none" w:sz="0" w:space="0" w:color="auto"/>
      </w:divBdr>
    </w:div>
    <w:div w:id="579871181">
      <w:bodyDiv w:val="1"/>
      <w:marLeft w:val="0"/>
      <w:marRight w:val="0"/>
      <w:marTop w:val="0"/>
      <w:marBottom w:val="0"/>
      <w:divBdr>
        <w:top w:val="none" w:sz="0" w:space="0" w:color="auto"/>
        <w:left w:val="none" w:sz="0" w:space="0" w:color="auto"/>
        <w:bottom w:val="none" w:sz="0" w:space="0" w:color="auto"/>
        <w:right w:val="none" w:sz="0" w:space="0" w:color="auto"/>
      </w:divBdr>
      <w:divsChild>
        <w:div w:id="1715739199">
          <w:marLeft w:val="1800"/>
          <w:marRight w:val="0"/>
          <w:marTop w:val="86"/>
          <w:marBottom w:val="0"/>
          <w:divBdr>
            <w:top w:val="none" w:sz="0" w:space="0" w:color="auto"/>
            <w:left w:val="none" w:sz="0" w:space="0" w:color="auto"/>
            <w:bottom w:val="none" w:sz="0" w:space="0" w:color="auto"/>
            <w:right w:val="none" w:sz="0" w:space="0" w:color="auto"/>
          </w:divBdr>
        </w:div>
        <w:div w:id="1467040854">
          <w:marLeft w:val="1800"/>
          <w:marRight w:val="0"/>
          <w:marTop w:val="86"/>
          <w:marBottom w:val="0"/>
          <w:divBdr>
            <w:top w:val="none" w:sz="0" w:space="0" w:color="auto"/>
            <w:left w:val="none" w:sz="0" w:space="0" w:color="auto"/>
            <w:bottom w:val="none" w:sz="0" w:space="0" w:color="auto"/>
            <w:right w:val="none" w:sz="0" w:space="0" w:color="auto"/>
          </w:divBdr>
        </w:div>
      </w:divsChild>
    </w:div>
    <w:div w:id="612518088">
      <w:bodyDiv w:val="1"/>
      <w:marLeft w:val="0"/>
      <w:marRight w:val="0"/>
      <w:marTop w:val="0"/>
      <w:marBottom w:val="0"/>
      <w:divBdr>
        <w:top w:val="none" w:sz="0" w:space="0" w:color="auto"/>
        <w:left w:val="none" w:sz="0" w:space="0" w:color="auto"/>
        <w:bottom w:val="none" w:sz="0" w:space="0" w:color="auto"/>
        <w:right w:val="none" w:sz="0" w:space="0" w:color="auto"/>
      </w:divBdr>
      <w:divsChild>
        <w:div w:id="1077092946">
          <w:marLeft w:val="1800"/>
          <w:marRight w:val="0"/>
          <w:marTop w:val="240"/>
          <w:marBottom w:val="0"/>
          <w:divBdr>
            <w:top w:val="none" w:sz="0" w:space="0" w:color="auto"/>
            <w:left w:val="none" w:sz="0" w:space="0" w:color="auto"/>
            <w:bottom w:val="none" w:sz="0" w:space="0" w:color="auto"/>
            <w:right w:val="none" w:sz="0" w:space="0" w:color="auto"/>
          </w:divBdr>
        </w:div>
      </w:divsChild>
    </w:div>
    <w:div w:id="626817392">
      <w:bodyDiv w:val="1"/>
      <w:marLeft w:val="0"/>
      <w:marRight w:val="0"/>
      <w:marTop w:val="0"/>
      <w:marBottom w:val="0"/>
      <w:divBdr>
        <w:top w:val="none" w:sz="0" w:space="0" w:color="auto"/>
        <w:left w:val="none" w:sz="0" w:space="0" w:color="auto"/>
        <w:bottom w:val="none" w:sz="0" w:space="0" w:color="auto"/>
        <w:right w:val="none" w:sz="0" w:space="0" w:color="auto"/>
      </w:divBdr>
    </w:div>
    <w:div w:id="890732506">
      <w:bodyDiv w:val="1"/>
      <w:marLeft w:val="0"/>
      <w:marRight w:val="0"/>
      <w:marTop w:val="0"/>
      <w:marBottom w:val="0"/>
      <w:divBdr>
        <w:top w:val="none" w:sz="0" w:space="0" w:color="auto"/>
        <w:left w:val="none" w:sz="0" w:space="0" w:color="auto"/>
        <w:bottom w:val="none" w:sz="0" w:space="0" w:color="auto"/>
        <w:right w:val="none" w:sz="0" w:space="0" w:color="auto"/>
      </w:divBdr>
    </w:div>
    <w:div w:id="1139222215">
      <w:bodyDiv w:val="1"/>
      <w:marLeft w:val="0"/>
      <w:marRight w:val="0"/>
      <w:marTop w:val="0"/>
      <w:marBottom w:val="0"/>
      <w:divBdr>
        <w:top w:val="none" w:sz="0" w:space="0" w:color="auto"/>
        <w:left w:val="none" w:sz="0" w:space="0" w:color="auto"/>
        <w:bottom w:val="none" w:sz="0" w:space="0" w:color="auto"/>
        <w:right w:val="none" w:sz="0" w:space="0" w:color="auto"/>
      </w:divBdr>
    </w:div>
    <w:div w:id="1143081283">
      <w:bodyDiv w:val="1"/>
      <w:marLeft w:val="0"/>
      <w:marRight w:val="0"/>
      <w:marTop w:val="0"/>
      <w:marBottom w:val="0"/>
      <w:divBdr>
        <w:top w:val="none" w:sz="0" w:space="0" w:color="auto"/>
        <w:left w:val="none" w:sz="0" w:space="0" w:color="auto"/>
        <w:bottom w:val="none" w:sz="0" w:space="0" w:color="auto"/>
        <w:right w:val="none" w:sz="0" w:space="0" w:color="auto"/>
      </w:divBdr>
      <w:divsChild>
        <w:div w:id="1037657721">
          <w:marLeft w:val="1800"/>
          <w:marRight w:val="0"/>
          <w:marTop w:val="240"/>
          <w:marBottom w:val="0"/>
          <w:divBdr>
            <w:top w:val="none" w:sz="0" w:space="0" w:color="auto"/>
            <w:left w:val="none" w:sz="0" w:space="0" w:color="auto"/>
            <w:bottom w:val="none" w:sz="0" w:space="0" w:color="auto"/>
            <w:right w:val="none" w:sz="0" w:space="0" w:color="auto"/>
          </w:divBdr>
        </w:div>
      </w:divsChild>
    </w:div>
    <w:div w:id="1344358564">
      <w:bodyDiv w:val="1"/>
      <w:marLeft w:val="0"/>
      <w:marRight w:val="0"/>
      <w:marTop w:val="0"/>
      <w:marBottom w:val="0"/>
      <w:divBdr>
        <w:top w:val="none" w:sz="0" w:space="0" w:color="auto"/>
        <w:left w:val="none" w:sz="0" w:space="0" w:color="auto"/>
        <w:bottom w:val="none" w:sz="0" w:space="0" w:color="auto"/>
        <w:right w:val="none" w:sz="0" w:space="0" w:color="auto"/>
      </w:divBdr>
    </w:div>
    <w:div w:id="1441948180">
      <w:bodyDiv w:val="1"/>
      <w:marLeft w:val="0"/>
      <w:marRight w:val="0"/>
      <w:marTop w:val="0"/>
      <w:marBottom w:val="0"/>
      <w:divBdr>
        <w:top w:val="none" w:sz="0" w:space="0" w:color="auto"/>
        <w:left w:val="none" w:sz="0" w:space="0" w:color="auto"/>
        <w:bottom w:val="none" w:sz="0" w:space="0" w:color="auto"/>
        <w:right w:val="none" w:sz="0" w:space="0" w:color="auto"/>
      </w:divBdr>
    </w:div>
    <w:div w:id="1685520576">
      <w:bodyDiv w:val="1"/>
      <w:marLeft w:val="0"/>
      <w:marRight w:val="0"/>
      <w:marTop w:val="0"/>
      <w:marBottom w:val="0"/>
      <w:divBdr>
        <w:top w:val="none" w:sz="0" w:space="0" w:color="auto"/>
        <w:left w:val="none" w:sz="0" w:space="0" w:color="auto"/>
        <w:bottom w:val="none" w:sz="0" w:space="0" w:color="auto"/>
        <w:right w:val="none" w:sz="0" w:space="0" w:color="auto"/>
      </w:divBdr>
    </w:div>
    <w:div w:id="1752312715">
      <w:bodyDiv w:val="1"/>
      <w:marLeft w:val="0"/>
      <w:marRight w:val="0"/>
      <w:marTop w:val="0"/>
      <w:marBottom w:val="0"/>
      <w:divBdr>
        <w:top w:val="none" w:sz="0" w:space="0" w:color="auto"/>
        <w:left w:val="none" w:sz="0" w:space="0" w:color="auto"/>
        <w:bottom w:val="none" w:sz="0" w:space="0" w:color="auto"/>
        <w:right w:val="none" w:sz="0" w:space="0" w:color="auto"/>
      </w:divBdr>
    </w:div>
    <w:div w:id="1811359053">
      <w:bodyDiv w:val="1"/>
      <w:marLeft w:val="0"/>
      <w:marRight w:val="0"/>
      <w:marTop w:val="0"/>
      <w:marBottom w:val="0"/>
      <w:divBdr>
        <w:top w:val="none" w:sz="0" w:space="0" w:color="auto"/>
        <w:left w:val="none" w:sz="0" w:space="0" w:color="auto"/>
        <w:bottom w:val="none" w:sz="0" w:space="0" w:color="auto"/>
        <w:right w:val="none" w:sz="0" w:space="0" w:color="auto"/>
      </w:divBdr>
      <w:divsChild>
        <w:div w:id="313337998">
          <w:marLeft w:val="1800"/>
          <w:marRight w:val="0"/>
          <w:marTop w:val="240"/>
          <w:marBottom w:val="0"/>
          <w:divBdr>
            <w:top w:val="none" w:sz="0" w:space="0" w:color="auto"/>
            <w:left w:val="none" w:sz="0" w:space="0" w:color="auto"/>
            <w:bottom w:val="none" w:sz="0" w:space="0" w:color="auto"/>
            <w:right w:val="none" w:sz="0" w:space="0" w:color="auto"/>
          </w:divBdr>
        </w:div>
      </w:divsChild>
    </w:div>
    <w:div w:id="1840003358">
      <w:bodyDiv w:val="1"/>
      <w:marLeft w:val="0"/>
      <w:marRight w:val="0"/>
      <w:marTop w:val="0"/>
      <w:marBottom w:val="0"/>
      <w:divBdr>
        <w:top w:val="none" w:sz="0" w:space="0" w:color="auto"/>
        <w:left w:val="none" w:sz="0" w:space="0" w:color="auto"/>
        <w:bottom w:val="none" w:sz="0" w:space="0" w:color="auto"/>
        <w:right w:val="none" w:sz="0" w:space="0" w:color="auto"/>
      </w:divBdr>
    </w:div>
    <w:div w:id="192507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3</Pages>
  <Words>1304</Words>
  <Characters>7047</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WIN7</Company>
  <LinksUpToDate>false</LinksUpToDate>
  <CharactersWithSpaces>8335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31</cp:revision>
  <dcterms:created xsi:type="dcterms:W3CDTF">2014-09-13T17:39:00Z</dcterms:created>
  <dcterms:modified xsi:type="dcterms:W3CDTF">2014-09-30T08:48:00Z</dcterms:modified>
</cp:coreProperties>
</file>