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C6A17" w:rsidRDefault="00CC6A17">
      <w:pPr>
        <w:rPr>
          <w:lang w:val="en-US"/>
        </w:rPr>
      </w:pPr>
    </w:p>
    <w:p w:rsidR="007C45A1" w:rsidRDefault="00D9505F" w:rsidP="007C45A1">
      <w:pPr>
        <w:jc w:val="center"/>
        <w:rPr>
          <w:b/>
          <w:sz w:val="32"/>
        </w:rPr>
      </w:pPr>
      <w:r w:rsidRPr="00B66FC6">
        <w:rPr>
          <w:b/>
          <w:sz w:val="32"/>
        </w:rPr>
        <w:t>Σύνδρομα  διαμερίσματος στην αγγειοχειρουργική</w:t>
      </w:r>
    </w:p>
    <w:p w:rsidR="00C1126D" w:rsidRDefault="00C1126D" w:rsidP="00C1126D">
      <w:pPr>
        <w:spacing w:line="240" w:lineRule="auto"/>
        <w:contextualSpacing/>
        <w:jc w:val="center"/>
        <w:rPr>
          <w:b/>
        </w:rPr>
      </w:pPr>
      <w:r w:rsidRPr="00C1126D">
        <w:rPr>
          <w:b/>
        </w:rPr>
        <w:t>Δρ Θωμάς Ε. Κώτσης</w:t>
      </w:r>
    </w:p>
    <w:p w:rsidR="00C1126D" w:rsidRPr="00C1126D" w:rsidRDefault="00C1126D" w:rsidP="00C1126D">
      <w:pPr>
        <w:spacing w:line="240" w:lineRule="auto"/>
        <w:contextualSpacing/>
        <w:jc w:val="center"/>
        <w:rPr>
          <w:b/>
        </w:rPr>
      </w:pPr>
      <w:r w:rsidRPr="00C1126D">
        <w:rPr>
          <w:b/>
        </w:rPr>
        <w:t>Αγγειοχειρουργός</w:t>
      </w:r>
    </w:p>
    <w:p w:rsidR="00C1126D" w:rsidRPr="00C1126D" w:rsidRDefault="00C1126D" w:rsidP="00C1126D">
      <w:pPr>
        <w:spacing w:line="240" w:lineRule="auto"/>
        <w:contextualSpacing/>
        <w:jc w:val="center"/>
        <w:rPr>
          <w:b/>
        </w:rPr>
      </w:pPr>
      <w:r w:rsidRPr="00C1126D">
        <w:rPr>
          <w:b/>
        </w:rPr>
        <w:t xml:space="preserve">Επίκουρος καθηγητής Ιατρικής Σχολής Πανεπιστημίου Αθηνών </w:t>
      </w:r>
    </w:p>
    <w:p w:rsidR="00C1126D" w:rsidRDefault="00C1126D" w:rsidP="007C45A1">
      <w:pPr>
        <w:contextualSpacing/>
        <w:jc w:val="center"/>
        <w:rPr>
          <w:b/>
        </w:rPr>
      </w:pPr>
      <w:r>
        <w:rPr>
          <w:b/>
        </w:rPr>
        <w:t>Β΄ Χειρουργική Κλινική-</w:t>
      </w:r>
      <w:r w:rsidRPr="00C1126D">
        <w:rPr>
          <w:b/>
        </w:rPr>
        <w:t>Αρεταίειο Νοσοκομείο</w:t>
      </w:r>
    </w:p>
    <w:p w:rsidR="00C1126D" w:rsidRPr="00C1126D" w:rsidRDefault="00C1126D" w:rsidP="007C45A1">
      <w:pPr>
        <w:contextualSpacing/>
        <w:jc w:val="center"/>
        <w:rPr>
          <w:b/>
        </w:rPr>
      </w:pPr>
    </w:p>
    <w:p w:rsidR="00624271" w:rsidRPr="00CD3AD1" w:rsidRDefault="00624271" w:rsidP="007C45A1">
      <w:pPr>
        <w:spacing w:after="0" w:line="240" w:lineRule="auto"/>
        <w:rPr>
          <w:rFonts w:ascii="Times New Roman" w:eastAsia="Times New Roman" w:hAnsi="Times New Roman" w:cs="Times New Roman"/>
          <w:b/>
          <w:sz w:val="24"/>
          <w:szCs w:val="24"/>
          <w:lang w:eastAsia="el-GR"/>
        </w:rPr>
      </w:pPr>
      <w:r w:rsidRPr="00CD3AD1">
        <w:rPr>
          <w:rFonts w:ascii="Times New Roman" w:eastAsia="Times New Roman" w:hAnsi="Times New Roman" w:cs="Times New Roman"/>
          <w:b/>
          <w:sz w:val="24"/>
          <w:szCs w:val="24"/>
          <w:lang w:eastAsia="el-GR"/>
        </w:rPr>
        <w:t>Ορισμός</w:t>
      </w:r>
      <w:r w:rsidR="0015027B">
        <w:rPr>
          <w:rFonts w:ascii="Times New Roman" w:eastAsia="Times New Roman" w:hAnsi="Times New Roman" w:cs="Times New Roman"/>
          <w:b/>
          <w:sz w:val="24"/>
          <w:szCs w:val="24"/>
          <w:lang w:eastAsia="el-GR"/>
        </w:rPr>
        <w:t xml:space="preserve"> Συνδρόμου διαμερίσματος</w:t>
      </w:r>
    </w:p>
    <w:p w:rsidR="005544B2" w:rsidRPr="00142F57" w:rsidRDefault="0015027B" w:rsidP="007B3460">
      <w:pPr>
        <w:spacing w:line="240" w:lineRule="auto"/>
        <w:ind w:firstLine="720"/>
        <w:contextualSpacing/>
        <w:jc w:val="both"/>
        <w:rPr>
          <w:rFonts w:ascii="Times New Roman" w:eastAsia="Times New Roman" w:hAnsi="Times New Roman" w:cs="Times New Roman"/>
          <w:sz w:val="24"/>
          <w:szCs w:val="24"/>
          <w:lang w:eastAsia="el-GR"/>
        </w:rPr>
      </w:pPr>
      <w:r>
        <w:rPr>
          <w:rFonts w:ascii="Times New Roman" w:eastAsia="Times New Roman" w:hAnsi="Times New Roman" w:cs="Times New Roman"/>
          <w:sz w:val="24"/>
          <w:szCs w:val="24"/>
          <w:lang w:eastAsia="el-GR"/>
        </w:rPr>
        <w:t>Το σύνολο των κ</w:t>
      </w:r>
      <w:r w:rsidR="00624271">
        <w:rPr>
          <w:rFonts w:ascii="Times New Roman" w:eastAsia="Times New Roman" w:hAnsi="Times New Roman" w:cs="Times New Roman"/>
          <w:sz w:val="24"/>
          <w:szCs w:val="24"/>
          <w:lang w:eastAsia="el-GR"/>
        </w:rPr>
        <w:t>λινικ</w:t>
      </w:r>
      <w:r>
        <w:rPr>
          <w:rFonts w:ascii="Times New Roman" w:eastAsia="Times New Roman" w:hAnsi="Times New Roman" w:cs="Times New Roman"/>
          <w:sz w:val="24"/>
          <w:szCs w:val="24"/>
          <w:lang w:eastAsia="el-GR"/>
        </w:rPr>
        <w:t xml:space="preserve">ών </w:t>
      </w:r>
      <w:r w:rsidR="00624271">
        <w:rPr>
          <w:rFonts w:ascii="Times New Roman" w:eastAsia="Times New Roman" w:hAnsi="Times New Roman" w:cs="Times New Roman"/>
          <w:sz w:val="24"/>
          <w:szCs w:val="24"/>
          <w:lang w:eastAsia="el-GR"/>
        </w:rPr>
        <w:t xml:space="preserve"> εκδηλώσε</w:t>
      </w:r>
      <w:r>
        <w:rPr>
          <w:rFonts w:ascii="Times New Roman" w:eastAsia="Times New Roman" w:hAnsi="Times New Roman" w:cs="Times New Roman"/>
          <w:sz w:val="24"/>
          <w:szCs w:val="24"/>
          <w:lang w:eastAsia="el-GR"/>
        </w:rPr>
        <w:t>ων</w:t>
      </w:r>
      <w:r w:rsidR="00624271">
        <w:rPr>
          <w:rFonts w:ascii="Times New Roman" w:eastAsia="Times New Roman" w:hAnsi="Times New Roman" w:cs="Times New Roman"/>
          <w:sz w:val="24"/>
          <w:szCs w:val="24"/>
          <w:lang w:eastAsia="el-GR"/>
        </w:rPr>
        <w:t xml:space="preserve"> λόγω αι</w:t>
      </w:r>
      <w:r w:rsidR="0023325E">
        <w:rPr>
          <w:rFonts w:ascii="Times New Roman" w:eastAsia="Times New Roman" w:hAnsi="Times New Roman" w:cs="Times New Roman"/>
          <w:sz w:val="24"/>
          <w:szCs w:val="24"/>
          <w:lang w:eastAsia="el-GR"/>
        </w:rPr>
        <w:t>φ</w:t>
      </w:r>
      <w:r w:rsidR="00624271">
        <w:rPr>
          <w:rFonts w:ascii="Times New Roman" w:eastAsia="Times New Roman" w:hAnsi="Times New Roman" w:cs="Times New Roman"/>
          <w:sz w:val="24"/>
          <w:szCs w:val="24"/>
          <w:lang w:eastAsia="el-GR"/>
        </w:rPr>
        <w:t>νίδιας και βαριάς μικραγγειακής δυσπ</w:t>
      </w:r>
      <w:r>
        <w:rPr>
          <w:rFonts w:ascii="Times New Roman" w:eastAsia="Times New Roman" w:hAnsi="Times New Roman" w:cs="Times New Roman"/>
          <w:sz w:val="24"/>
          <w:szCs w:val="24"/>
          <w:lang w:eastAsia="el-GR"/>
        </w:rPr>
        <w:t>ρ</w:t>
      </w:r>
      <w:r w:rsidR="00624271">
        <w:rPr>
          <w:rFonts w:ascii="Times New Roman" w:eastAsia="Times New Roman" w:hAnsi="Times New Roman" w:cs="Times New Roman"/>
          <w:sz w:val="24"/>
          <w:szCs w:val="24"/>
          <w:lang w:eastAsia="el-GR"/>
        </w:rPr>
        <w:t>αγίας που προκαλείται από την αύξηση της ιστικής πίεσης σε ένα κλειστό οστεοαπονευρωτικό διαμέρισμα</w:t>
      </w:r>
      <w:r w:rsidR="00142F57" w:rsidRPr="00142F57">
        <w:rPr>
          <w:rFonts w:ascii="Times New Roman" w:eastAsia="Times New Roman" w:hAnsi="Times New Roman" w:cs="Times New Roman"/>
          <w:sz w:val="24"/>
          <w:szCs w:val="24"/>
          <w:lang w:eastAsia="el-GR"/>
        </w:rPr>
        <w:t xml:space="preserve"> </w:t>
      </w:r>
      <w:r w:rsidR="007B3460">
        <w:rPr>
          <w:rFonts w:ascii="Times New Roman" w:eastAsia="Times New Roman" w:hAnsi="Times New Roman" w:cs="Times New Roman"/>
          <w:sz w:val="24"/>
          <w:szCs w:val="24"/>
          <w:lang w:eastAsia="el-GR"/>
        </w:rPr>
        <w:t xml:space="preserve">που επί μη έγκαιρης ύφεσης οδηγεί σε </w:t>
      </w:r>
      <w:r w:rsidR="00142F57">
        <w:rPr>
          <w:rFonts w:ascii="Times New Roman" w:eastAsia="Times New Roman" w:hAnsi="Times New Roman" w:cs="Times New Roman"/>
          <w:sz w:val="24"/>
          <w:szCs w:val="24"/>
          <w:lang w:eastAsia="el-GR"/>
        </w:rPr>
        <w:t xml:space="preserve">νευρομυική δυσλειτουργία και </w:t>
      </w:r>
      <w:r w:rsidR="00624271">
        <w:rPr>
          <w:rFonts w:ascii="Times New Roman" w:eastAsia="Times New Roman" w:hAnsi="Times New Roman" w:cs="Times New Roman"/>
          <w:sz w:val="24"/>
          <w:szCs w:val="24"/>
          <w:lang w:eastAsia="el-GR"/>
        </w:rPr>
        <w:t>μη αναστρέψιμη ιστική βλάβη</w:t>
      </w:r>
      <w:r w:rsidR="00B66FC6">
        <w:rPr>
          <w:rFonts w:ascii="Times New Roman" w:eastAsia="Times New Roman" w:hAnsi="Times New Roman" w:cs="Times New Roman"/>
          <w:sz w:val="24"/>
          <w:szCs w:val="24"/>
          <w:lang w:eastAsia="el-GR"/>
        </w:rPr>
        <w:t>.</w:t>
      </w:r>
      <w:r w:rsidR="005544B2" w:rsidRPr="005544B2">
        <w:rPr>
          <w:rFonts w:ascii="Calibri" w:eastAsia="+mn-ea" w:hAnsi="Calibri" w:cs="+mn-cs"/>
          <w:color w:val="FFFF00"/>
          <w:kern w:val="24"/>
          <w:sz w:val="36"/>
          <w:szCs w:val="36"/>
          <w:lang w:eastAsia="el-GR"/>
        </w:rPr>
        <w:t xml:space="preserve"> </w:t>
      </w:r>
      <w:r w:rsidR="005544B2">
        <w:rPr>
          <w:rFonts w:ascii="Times New Roman" w:eastAsia="Times New Roman" w:hAnsi="Times New Roman" w:cs="Times New Roman"/>
          <w:sz w:val="24"/>
          <w:szCs w:val="24"/>
        </w:rPr>
        <w:t xml:space="preserve">Πρακτικά, η </w:t>
      </w:r>
      <w:r w:rsidR="005544B2" w:rsidRPr="005544B2">
        <w:rPr>
          <w:rFonts w:ascii="Times New Roman" w:eastAsia="Times New Roman" w:hAnsi="Times New Roman" w:cs="Times New Roman"/>
          <w:sz w:val="24"/>
          <w:szCs w:val="24"/>
        </w:rPr>
        <w:t xml:space="preserve"> αύξηση της υδροστατικής πίεσης σε κλειστό οστεοαπονευρωτικό χώρο </w:t>
      </w:r>
      <w:r w:rsidR="005544B2" w:rsidRPr="005544B2">
        <w:rPr>
          <w:rFonts w:ascii="Times New Roman" w:eastAsia="Times New Roman" w:hAnsi="Times New Roman" w:cs="Times New Roman"/>
          <w:sz w:val="24"/>
          <w:szCs w:val="24"/>
          <w:lang w:eastAsia="el-GR"/>
        </w:rPr>
        <w:t>προκαλεί μείωση της αιμάτωσης νευρών και μυών στο διαμέρισμα</w:t>
      </w:r>
      <w:r w:rsidR="005544B2">
        <w:rPr>
          <w:rFonts w:ascii="Times New Roman" w:eastAsia="Times New Roman" w:hAnsi="Times New Roman" w:cs="Times New Roman"/>
          <w:sz w:val="24"/>
          <w:szCs w:val="24"/>
          <w:lang w:eastAsia="el-GR"/>
        </w:rPr>
        <w:t>.</w:t>
      </w:r>
      <w:r w:rsidR="005544B2" w:rsidRPr="005544B2">
        <w:rPr>
          <w:rFonts w:ascii="Times New Roman" w:eastAsia="Times New Roman" w:hAnsi="Times New Roman" w:cs="Times New Roman"/>
          <w:sz w:val="24"/>
          <w:szCs w:val="24"/>
          <w:lang w:eastAsia="el-GR"/>
        </w:rPr>
        <w:t xml:space="preserve"> </w:t>
      </w:r>
    </w:p>
    <w:p w:rsidR="005544B2" w:rsidRPr="005544B2" w:rsidRDefault="005544B2" w:rsidP="005544B2">
      <w:pPr>
        <w:spacing w:after="0" w:line="240" w:lineRule="auto"/>
        <w:ind w:firstLine="720"/>
        <w:jc w:val="both"/>
        <w:rPr>
          <w:rFonts w:ascii="Times New Roman" w:eastAsia="Times New Roman" w:hAnsi="Times New Roman" w:cs="Times New Roman"/>
          <w:sz w:val="24"/>
          <w:szCs w:val="24"/>
          <w:lang w:eastAsia="el-GR"/>
        </w:rPr>
      </w:pPr>
      <w:r>
        <w:rPr>
          <w:rFonts w:ascii="Times New Roman" w:eastAsia="Times New Roman" w:hAnsi="Times New Roman" w:cs="Times New Roman"/>
          <w:sz w:val="24"/>
          <w:szCs w:val="24"/>
          <w:lang w:eastAsia="el-GR"/>
        </w:rPr>
        <w:t>Πρώτος</w:t>
      </w:r>
      <w:r w:rsidRPr="005544B2">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ο</w:t>
      </w:r>
      <w:r w:rsidRPr="005544B2">
        <w:rPr>
          <w:rFonts w:ascii="Times New Roman" w:eastAsia="Times New Roman" w:hAnsi="Times New Roman" w:cs="Times New Roman"/>
          <w:sz w:val="24"/>
          <w:szCs w:val="24"/>
          <w:lang w:eastAsia="el-GR"/>
        </w:rPr>
        <w:t xml:space="preserve"> </w:t>
      </w:r>
      <w:r w:rsidR="00142F57">
        <w:rPr>
          <w:rFonts w:ascii="Times New Roman" w:eastAsia="Times New Roman" w:hAnsi="Times New Roman" w:cs="Times New Roman"/>
          <w:sz w:val="24"/>
          <w:szCs w:val="24"/>
          <w:lang w:eastAsia="el-GR"/>
        </w:rPr>
        <w:t xml:space="preserve"> </w:t>
      </w:r>
      <w:r w:rsidRPr="00BE709A">
        <w:rPr>
          <w:rFonts w:ascii="Times New Roman" w:eastAsia="Times New Roman" w:hAnsi="Times New Roman" w:cs="Times New Roman"/>
          <w:sz w:val="24"/>
          <w:szCs w:val="24"/>
          <w:lang w:val="en-US" w:eastAsia="el-GR"/>
        </w:rPr>
        <w:t>R</w:t>
      </w:r>
      <w:r w:rsidRPr="005544B2">
        <w:rPr>
          <w:rFonts w:ascii="Times New Roman" w:eastAsia="Times New Roman" w:hAnsi="Times New Roman" w:cs="Times New Roman"/>
          <w:sz w:val="24"/>
          <w:szCs w:val="24"/>
          <w:lang w:eastAsia="el-GR"/>
        </w:rPr>
        <w:t>.</w:t>
      </w:r>
      <w:r w:rsidRPr="00BE709A">
        <w:rPr>
          <w:rFonts w:ascii="Times New Roman" w:eastAsia="Times New Roman" w:hAnsi="Times New Roman" w:cs="Times New Roman"/>
          <w:sz w:val="24"/>
          <w:szCs w:val="24"/>
          <w:lang w:val="en-US" w:eastAsia="el-GR"/>
        </w:rPr>
        <w:t>V</w:t>
      </w:r>
      <w:r w:rsidRPr="005544B2">
        <w:rPr>
          <w:rFonts w:ascii="Times New Roman" w:eastAsia="Times New Roman" w:hAnsi="Times New Roman" w:cs="Times New Roman"/>
          <w:sz w:val="24"/>
          <w:szCs w:val="24"/>
          <w:lang w:eastAsia="el-GR"/>
        </w:rPr>
        <w:t xml:space="preserve">. </w:t>
      </w:r>
      <w:r w:rsidRPr="00BE709A">
        <w:rPr>
          <w:rFonts w:ascii="Times New Roman" w:eastAsia="Times New Roman" w:hAnsi="Times New Roman" w:cs="Times New Roman"/>
          <w:sz w:val="24"/>
          <w:szCs w:val="24"/>
          <w:lang w:val="en-US" w:eastAsia="el-GR"/>
        </w:rPr>
        <w:t>Volkmann</w:t>
      </w:r>
      <w:r w:rsidRPr="005544B2">
        <w:rPr>
          <w:rFonts w:ascii="Times New Roman" w:eastAsia="Times New Roman" w:hAnsi="Times New Roman" w:cs="Times New Roman"/>
          <w:sz w:val="24"/>
          <w:szCs w:val="24"/>
          <w:lang w:eastAsia="el-GR"/>
        </w:rPr>
        <w:t xml:space="preserve"> </w:t>
      </w:r>
      <w:r w:rsidR="00142F57">
        <w:rPr>
          <w:rFonts w:ascii="Times New Roman" w:eastAsia="Times New Roman" w:hAnsi="Times New Roman" w:cs="Times New Roman"/>
          <w:sz w:val="24"/>
          <w:szCs w:val="24"/>
          <w:lang w:eastAsia="el-GR"/>
        </w:rPr>
        <w:t xml:space="preserve">το </w:t>
      </w:r>
      <w:r w:rsidR="00142F57" w:rsidRPr="005544B2">
        <w:rPr>
          <w:rFonts w:ascii="Times New Roman" w:eastAsia="Times New Roman" w:hAnsi="Times New Roman" w:cs="Times New Roman"/>
          <w:sz w:val="24"/>
          <w:szCs w:val="24"/>
          <w:lang w:eastAsia="el-GR"/>
        </w:rPr>
        <w:t>1872</w:t>
      </w:r>
      <w:r w:rsidR="00142F57">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περιέγραψε</w:t>
      </w:r>
      <w:r w:rsidRPr="005544B2">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σύσπαση</w:t>
      </w:r>
      <w:r w:rsidRPr="005544B2">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που</w:t>
      </w:r>
      <w:r w:rsidRPr="005544B2">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προκαλείτο</w:t>
      </w:r>
      <w:r w:rsidRPr="005544B2">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από</w:t>
      </w:r>
      <w:r w:rsidRPr="005544B2">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τους</w:t>
      </w:r>
      <w:r w:rsidRPr="005544B2">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ισχαιμικούς</w:t>
      </w:r>
      <w:r w:rsidRPr="005544B2">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μύες</w:t>
      </w:r>
      <w:r w:rsidRPr="005544B2">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την</w:t>
      </w:r>
      <w:r w:rsidRPr="005544B2">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επιλεγόμενη</w:t>
      </w:r>
      <w:r w:rsidRPr="005544B2">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Ισχαιμική</w:t>
      </w:r>
      <w:r w:rsidRPr="005544B2">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σύσπαση</w:t>
      </w:r>
      <w:r w:rsidRPr="005544B2">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του</w:t>
      </w:r>
      <w:r w:rsidRPr="005544B2">
        <w:rPr>
          <w:rFonts w:ascii="Times New Roman" w:eastAsia="Times New Roman" w:hAnsi="Times New Roman" w:cs="Times New Roman"/>
          <w:sz w:val="24"/>
          <w:szCs w:val="24"/>
          <w:lang w:eastAsia="el-GR"/>
        </w:rPr>
        <w:t xml:space="preserve"> </w:t>
      </w:r>
      <w:r w:rsidRPr="00BE709A">
        <w:rPr>
          <w:rFonts w:ascii="Times New Roman" w:eastAsia="Times New Roman" w:hAnsi="Times New Roman" w:cs="Times New Roman"/>
          <w:sz w:val="24"/>
          <w:szCs w:val="24"/>
          <w:lang w:val="en-US" w:eastAsia="el-GR"/>
        </w:rPr>
        <w:t>Volkmann</w:t>
      </w:r>
      <w:r w:rsidRPr="005544B2">
        <w:rPr>
          <w:rFonts w:ascii="Times New Roman" w:eastAsia="Times New Roman" w:hAnsi="Times New Roman" w:cs="Times New Roman"/>
          <w:sz w:val="24"/>
          <w:szCs w:val="24"/>
          <w:lang w:eastAsia="el-GR"/>
        </w:rPr>
        <w:t xml:space="preserve">»   </w:t>
      </w:r>
      <w:r w:rsidR="00142F57">
        <w:rPr>
          <w:rFonts w:ascii="Times New Roman" w:eastAsia="Times New Roman" w:hAnsi="Times New Roman" w:cs="Times New Roman"/>
          <w:sz w:val="24"/>
          <w:szCs w:val="24"/>
          <w:lang w:eastAsia="el-GR"/>
        </w:rPr>
        <w:t>(</w:t>
      </w:r>
      <w:r w:rsidRPr="00BE709A">
        <w:rPr>
          <w:rFonts w:ascii="Times New Roman" w:eastAsia="Times New Roman" w:hAnsi="Times New Roman" w:cs="Times New Roman"/>
          <w:sz w:val="24"/>
          <w:szCs w:val="24"/>
          <w:lang w:val="en-US" w:eastAsia="el-GR"/>
        </w:rPr>
        <w:t>Hildebrand</w:t>
      </w:r>
      <w:r w:rsidR="00C65418">
        <w:rPr>
          <w:rFonts w:ascii="Times New Roman" w:eastAsia="Times New Roman" w:hAnsi="Times New Roman" w:cs="Times New Roman"/>
          <w:sz w:val="24"/>
          <w:szCs w:val="24"/>
          <w:lang w:eastAsia="el-GR"/>
        </w:rPr>
        <w:t xml:space="preserve"> </w:t>
      </w:r>
      <w:r w:rsidR="00C65418" w:rsidRPr="005544B2">
        <w:rPr>
          <w:rFonts w:ascii="Times New Roman" w:eastAsia="Times New Roman" w:hAnsi="Times New Roman" w:cs="Times New Roman"/>
          <w:sz w:val="24"/>
          <w:szCs w:val="24"/>
          <w:lang w:eastAsia="el-GR"/>
        </w:rPr>
        <w:t>1906</w:t>
      </w:r>
      <w:r w:rsidRPr="005544B2">
        <w:rPr>
          <w:rFonts w:ascii="Times New Roman" w:eastAsia="Times New Roman" w:hAnsi="Times New Roman" w:cs="Times New Roman"/>
          <w:sz w:val="24"/>
          <w:szCs w:val="24"/>
          <w:lang w:eastAsia="el-GR"/>
        </w:rPr>
        <w:t>:“</w:t>
      </w:r>
      <w:r w:rsidRPr="00BE709A">
        <w:rPr>
          <w:rFonts w:ascii="Times New Roman" w:eastAsia="Times New Roman" w:hAnsi="Times New Roman" w:cs="Times New Roman"/>
          <w:sz w:val="24"/>
          <w:szCs w:val="24"/>
          <w:lang w:val="en-US" w:eastAsia="el-GR"/>
        </w:rPr>
        <w:t>Volkmann</w:t>
      </w:r>
      <w:r w:rsidRPr="005544B2">
        <w:rPr>
          <w:rFonts w:ascii="Times New Roman" w:eastAsia="Times New Roman" w:hAnsi="Times New Roman" w:cs="Times New Roman"/>
          <w:sz w:val="24"/>
          <w:szCs w:val="24"/>
          <w:lang w:eastAsia="el-GR"/>
        </w:rPr>
        <w:t>’</w:t>
      </w:r>
      <w:r w:rsidRPr="00BE709A">
        <w:rPr>
          <w:rFonts w:ascii="Times New Roman" w:eastAsia="Times New Roman" w:hAnsi="Times New Roman" w:cs="Times New Roman"/>
          <w:sz w:val="24"/>
          <w:szCs w:val="24"/>
          <w:lang w:val="en-US" w:eastAsia="el-GR"/>
        </w:rPr>
        <w:t>s</w:t>
      </w:r>
      <w:r w:rsidRPr="005544B2">
        <w:rPr>
          <w:rFonts w:ascii="Times New Roman" w:eastAsia="Times New Roman" w:hAnsi="Times New Roman" w:cs="Times New Roman"/>
          <w:sz w:val="24"/>
          <w:szCs w:val="24"/>
          <w:lang w:eastAsia="el-GR"/>
        </w:rPr>
        <w:t xml:space="preserve"> </w:t>
      </w:r>
      <w:r w:rsidRPr="00BE709A">
        <w:rPr>
          <w:rFonts w:ascii="Times New Roman" w:eastAsia="Times New Roman" w:hAnsi="Times New Roman" w:cs="Times New Roman"/>
          <w:sz w:val="24"/>
          <w:szCs w:val="24"/>
          <w:lang w:val="en-US" w:eastAsia="el-GR"/>
        </w:rPr>
        <w:t>ischemic</w:t>
      </w:r>
      <w:r w:rsidRPr="005544B2">
        <w:rPr>
          <w:rFonts w:ascii="Times New Roman" w:eastAsia="Times New Roman" w:hAnsi="Times New Roman" w:cs="Times New Roman"/>
          <w:sz w:val="24"/>
          <w:szCs w:val="24"/>
          <w:lang w:eastAsia="el-GR"/>
        </w:rPr>
        <w:t xml:space="preserve"> </w:t>
      </w:r>
      <w:r w:rsidRPr="00BE709A">
        <w:rPr>
          <w:rFonts w:ascii="Times New Roman" w:eastAsia="Times New Roman" w:hAnsi="Times New Roman" w:cs="Times New Roman"/>
          <w:sz w:val="24"/>
          <w:szCs w:val="24"/>
          <w:lang w:val="en-US" w:eastAsia="el-GR"/>
        </w:rPr>
        <w:t>contracture</w:t>
      </w:r>
      <w:r w:rsidRPr="005544B2">
        <w:rPr>
          <w:rFonts w:ascii="Times New Roman" w:eastAsia="Times New Roman" w:hAnsi="Times New Roman" w:cs="Times New Roman"/>
          <w:sz w:val="24"/>
          <w:szCs w:val="24"/>
          <w:lang w:eastAsia="el-GR"/>
        </w:rPr>
        <w:t>”</w:t>
      </w:r>
      <w:r w:rsidR="00142F57">
        <w:rPr>
          <w:rFonts w:ascii="Times New Roman" w:eastAsia="Times New Roman" w:hAnsi="Times New Roman" w:cs="Times New Roman"/>
          <w:sz w:val="24"/>
          <w:szCs w:val="24"/>
          <w:lang w:eastAsia="el-GR"/>
        </w:rPr>
        <w:t>)</w:t>
      </w:r>
      <w:r w:rsidRPr="005544B2">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Το</w:t>
      </w:r>
      <w:r w:rsidRPr="0023325E">
        <w:rPr>
          <w:rFonts w:ascii="Times New Roman" w:eastAsia="Times New Roman" w:hAnsi="Times New Roman" w:cs="Times New Roman"/>
          <w:sz w:val="24"/>
          <w:szCs w:val="24"/>
          <w:lang w:eastAsia="el-GR"/>
        </w:rPr>
        <w:t xml:space="preserve"> 1924 </w:t>
      </w:r>
      <w:r>
        <w:rPr>
          <w:rFonts w:ascii="Times New Roman" w:eastAsia="Times New Roman" w:hAnsi="Times New Roman" w:cs="Times New Roman"/>
          <w:sz w:val="24"/>
          <w:szCs w:val="24"/>
          <w:lang w:eastAsia="el-GR"/>
        </w:rPr>
        <w:t>ο</w:t>
      </w:r>
      <w:r w:rsidRPr="0023325E">
        <w:rPr>
          <w:rFonts w:ascii="Times New Roman" w:eastAsia="Times New Roman" w:hAnsi="Times New Roman" w:cs="Times New Roman"/>
          <w:sz w:val="24"/>
          <w:szCs w:val="24"/>
          <w:lang w:eastAsia="el-GR"/>
        </w:rPr>
        <w:t xml:space="preserve">  </w:t>
      </w:r>
      <w:r w:rsidRPr="00BE709A">
        <w:rPr>
          <w:rFonts w:ascii="Times New Roman" w:eastAsia="Times New Roman" w:hAnsi="Times New Roman" w:cs="Times New Roman"/>
          <w:sz w:val="24"/>
          <w:szCs w:val="24"/>
          <w:lang w:val="en-US" w:eastAsia="el-GR"/>
        </w:rPr>
        <w:t>Murphy</w:t>
      </w:r>
      <w:r w:rsidRPr="0023325E">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συνέστησε</w:t>
      </w:r>
      <w:r w:rsidRPr="0023325E">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την</w:t>
      </w:r>
      <w:r w:rsidRPr="0023325E">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σχάση</w:t>
      </w:r>
      <w:r w:rsidRPr="0023325E">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των</w:t>
      </w:r>
      <w:r w:rsidRPr="0023325E">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απονευρώσεων</w:t>
      </w:r>
      <w:r w:rsidRPr="0023325E">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για</w:t>
      </w:r>
      <w:r w:rsidRPr="0023325E">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την</w:t>
      </w:r>
      <w:r w:rsidRPr="0023325E">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 xml:space="preserve">αποφυγή της σύσπασης.  </w:t>
      </w:r>
    </w:p>
    <w:p w:rsidR="00624271" w:rsidRDefault="00624271" w:rsidP="005544B2">
      <w:pPr>
        <w:spacing w:after="0" w:line="240" w:lineRule="auto"/>
        <w:jc w:val="both"/>
        <w:rPr>
          <w:rFonts w:ascii="Times New Roman" w:eastAsia="Times New Roman" w:hAnsi="Times New Roman" w:cs="Times New Roman"/>
          <w:sz w:val="24"/>
          <w:szCs w:val="24"/>
          <w:lang w:eastAsia="el-GR"/>
        </w:rPr>
      </w:pPr>
    </w:p>
    <w:p w:rsidR="007C45A1" w:rsidRDefault="00624271" w:rsidP="007C45A1">
      <w:pPr>
        <w:spacing w:after="0" w:line="240" w:lineRule="auto"/>
        <w:rPr>
          <w:rFonts w:ascii="Times New Roman" w:eastAsia="Times New Roman" w:hAnsi="Times New Roman" w:cs="Times New Roman"/>
          <w:sz w:val="24"/>
          <w:szCs w:val="24"/>
          <w:lang w:eastAsia="el-GR"/>
        </w:rPr>
      </w:pPr>
      <w:r>
        <w:rPr>
          <w:rFonts w:ascii="Times New Roman" w:eastAsia="Times New Roman" w:hAnsi="Times New Roman" w:cs="Times New Roman"/>
          <w:sz w:val="24"/>
          <w:szCs w:val="24"/>
          <w:lang w:eastAsia="el-GR"/>
        </w:rPr>
        <w:t xml:space="preserve"> </w:t>
      </w:r>
    </w:p>
    <w:p w:rsidR="0015027B" w:rsidRPr="0015027B" w:rsidRDefault="0015027B" w:rsidP="007C45A1">
      <w:pPr>
        <w:spacing w:after="0" w:line="240" w:lineRule="auto"/>
        <w:rPr>
          <w:rFonts w:ascii="Times New Roman" w:eastAsia="Times New Roman" w:hAnsi="Times New Roman" w:cs="Times New Roman"/>
          <w:b/>
          <w:sz w:val="24"/>
          <w:szCs w:val="24"/>
          <w:lang w:eastAsia="el-GR"/>
        </w:rPr>
      </w:pPr>
      <w:r w:rsidRPr="0015027B">
        <w:rPr>
          <w:rFonts w:ascii="Times New Roman" w:eastAsia="Times New Roman" w:hAnsi="Times New Roman" w:cs="Times New Roman"/>
          <w:b/>
          <w:sz w:val="24"/>
          <w:szCs w:val="24"/>
          <w:lang w:eastAsia="el-GR"/>
        </w:rPr>
        <w:t>ΟΣΤΕΟΑΠΟΝΕΥΡΩΤΙΚΑ ΔΙΑΜΕΡΙΣΜΑΤΑ</w:t>
      </w:r>
    </w:p>
    <w:p w:rsidR="0015027B" w:rsidRPr="0015027B" w:rsidRDefault="0015027B" w:rsidP="007C45A1">
      <w:pPr>
        <w:spacing w:after="0" w:line="240" w:lineRule="auto"/>
        <w:rPr>
          <w:rFonts w:ascii="Times New Roman" w:eastAsia="Times New Roman" w:hAnsi="Times New Roman" w:cs="Times New Roman"/>
          <w:b/>
          <w:sz w:val="24"/>
          <w:szCs w:val="24"/>
          <w:lang w:eastAsia="el-GR"/>
        </w:rPr>
      </w:pPr>
    </w:p>
    <w:p w:rsidR="00C1126D" w:rsidRDefault="00A75FD9" w:rsidP="00C1126D">
      <w:pPr>
        <w:spacing w:after="0" w:line="240" w:lineRule="auto"/>
        <w:rPr>
          <w:rFonts w:ascii="Times New Roman" w:eastAsia="Times New Roman" w:hAnsi="Times New Roman" w:cs="Times New Roman"/>
          <w:sz w:val="24"/>
          <w:szCs w:val="24"/>
          <w:lang w:eastAsia="el-GR"/>
        </w:rPr>
      </w:pPr>
      <w:r>
        <w:rPr>
          <w:rFonts w:ascii="Times New Roman" w:eastAsia="Times New Roman" w:hAnsi="Times New Roman" w:cs="Times New Roman"/>
          <w:noProof/>
          <w:sz w:val="24"/>
          <w:szCs w:val="24"/>
          <w:lang w:eastAsia="el-GR"/>
        </w:rPr>
        <w:pict>
          <v:shapetype id="_x0000_t202" coordsize="21600,21600" o:spt="202" path="m,l,21600r21600,l21600,xe">
            <v:stroke joinstyle="miter"/>
            <v:path gradientshapeok="t" o:connecttype="rect"/>
          </v:shapetype>
          <v:shape id="_x0000_s1035" type="#_x0000_t202" style="position:absolute;margin-left:125.5pt;margin-top:255.55pt;width:40.1pt;height:41.65pt;z-index:251660288" stroked="f">
            <v:fill opacity="0"/>
            <v:textbox>
              <w:txbxContent>
                <w:p w:rsidR="0069624E" w:rsidRPr="00C1126D" w:rsidRDefault="0069624E">
                  <w:pPr>
                    <w:rPr>
                      <w:b/>
                      <w:color w:val="FFFF00"/>
                      <w:sz w:val="28"/>
                    </w:rPr>
                  </w:pPr>
                  <w:r w:rsidRPr="00C1126D">
                    <w:rPr>
                      <w:b/>
                      <w:color w:val="FFFF00"/>
                      <w:sz w:val="28"/>
                    </w:rPr>
                    <w:t>9</w:t>
                  </w:r>
                </w:p>
              </w:txbxContent>
            </v:textbox>
          </v:shape>
        </w:pict>
      </w:r>
      <w:r w:rsidR="0015027B">
        <w:rPr>
          <w:rFonts w:ascii="Times New Roman" w:eastAsia="Times New Roman" w:hAnsi="Times New Roman" w:cs="Times New Roman"/>
          <w:noProof/>
          <w:sz w:val="24"/>
          <w:szCs w:val="24"/>
          <w:lang w:eastAsia="el-GR"/>
        </w:rPr>
        <w:drawing>
          <wp:inline distT="0" distB="0" distL="0" distR="0">
            <wp:extent cx="2753838" cy="3556242"/>
            <wp:effectExtent l="19050" t="0" r="8412"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srcRect l="8200" t="9800" r="11479" b="12862"/>
                    <a:stretch>
                      <a:fillRect/>
                    </a:stretch>
                  </pic:blipFill>
                  <pic:spPr bwMode="auto">
                    <a:xfrm>
                      <a:off x="0" y="0"/>
                      <a:ext cx="2753838" cy="3556242"/>
                    </a:xfrm>
                    <a:prstGeom prst="rect">
                      <a:avLst/>
                    </a:prstGeom>
                    <a:noFill/>
                    <a:ln w="9525">
                      <a:noFill/>
                      <a:miter lim="800000"/>
                      <a:headEnd/>
                      <a:tailEnd/>
                    </a:ln>
                  </pic:spPr>
                </pic:pic>
              </a:graphicData>
            </a:graphic>
          </wp:inline>
        </w:drawing>
      </w:r>
      <w:r w:rsidR="0015027B">
        <w:rPr>
          <w:rFonts w:ascii="Times New Roman" w:eastAsia="Times New Roman" w:hAnsi="Times New Roman" w:cs="Times New Roman"/>
          <w:noProof/>
          <w:sz w:val="24"/>
          <w:szCs w:val="24"/>
          <w:lang w:eastAsia="el-GR"/>
        </w:rPr>
        <w:drawing>
          <wp:inline distT="0" distB="0" distL="0" distR="0">
            <wp:extent cx="2378590" cy="3145170"/>
            <wp:effectExtent l="19050" t="0" r="266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srcRect/>
                    <a:stretch>
                      <a:fillRect/>
                    </a:stretch>
                  </pic:blipFill>
                  <pic:spPr bwMode="auto">
                    <a:xfrm>
                      <a:off x="0" y="0"/>
                      <a:ext cx="2378590" cy="3145170"/>
                    </a:xfrm>
                    <a:prstGeom prst="rect">
                      <a:avLst/>
                    </a:prstGeom>
                    <a:noFill/>
                    <a:ln w="9525">
                      <a:noFill/>
                      <a:miter lim="800000"/>
                      <a:headEnd/>
                      <a:tailEnd/>
                    </a:ln>
                  </pic:spPr>
                </pic:pic>
              </a:graphicData>
            </a:graphic>
          </wp:inline>
        </w:drawing>
      </w:r>
    </w:p>
    <w:p w:rsidR="0015027B" w:rsidRDefault="00C1126D" w:rsidP="00C1126D">
      <w:pPr>
        <w:spacing w:after="0" w:line="240" w:lineRule="auto"/>
        <w:rPr>
          <w:rFonts w:ascii="Times New Roman" w:eastAsia="Times New Roman" w:hAnsi="Times New Roman" w:cs="Times New Roman"/>
          <w:sz w:val="24"/>
          <w:szCs w:val="24"/>
          <w:lang w:eastAsia="el-GR"/>
        </w:rPr>
      </w:pPr>
      <w:r>
        <w:rPr>
          <w:rFonts w:ascii="Times New Roman" w:eastAsia="Times New Roman" w:hAnsi="Times New Roman" w:cs="Times New Roman"/>
          <w:sz w:val="24"/>
          <w:szCs w:val="24"/>
          <w:lang w:eastAsia="el-GR"/>
        </w:rPr>
        <w:t>Εικόνα 1.</w:t>
      </w:r>
      <w:r w:rsidR="00660DAC">
        <w:rPr>
          <w:rFonts w:ascii="Times New Roman" w:eastAsia="Times New Roman" w:hAnsi="Times New Roman" w:cs="Times New Roman"/>
          <w:sz w:val="24"/>
          <w:szCs w:val="24"/>
          <w:lang w:eastAsia="el-GR"/>
        </w:rPr>
        <w:t xml:space="preserve"> Διαμερίσματα σώματος</w:t>
      </w:r>
      <w:r w:rsidR="00660DAC">
        <w:rPr>
          <w:rFonts w:ascii="Times New Roman" w:eastAsia="Times New Roman" w:hAnsi="Times New Roman" w:cs="Times New Roman"/>
          <w:sz w:val="24"/>
          <w:szCs w:val="24"/>
          <w:lang w:eastAsia="el-GR"/>
        </w:rPr>
        <w:tab/>
        <w:t xml:space="preserve"> </w:t>
      </w:r>
      <w:r>
        <w:rPr>
          <w:rFonts w:ascii="Times New Roman" w:eastAsia="Times New Roman" w:hAnsi="Times New Roman" w:cs="Times New Roman"/>
          <w:sz w:val="24"/>
          <w:szCs w:val="24"/>
          <w:lang w:eastAsia="el-GR"/>
        </w:rPr>
        <w:t>Εικόνα 2.</w:t>
      </w:r>
      <w:r w:rsidR="00660DAC">
        <w:rPr>
          <w:rFonts w:ascii="Times New Roman" w:eastAsia="Times New Roman" w:hAnsi="Times New Roman" w:cs="Times New Roman"/>
          <w:sz w:val="24"/>
          <w:szCs w:val="24"/>
          <w:lang w:eastAsia="el-GR"/>
        </w:rPr>
        <w:t xml:space="preserve"> Σχηματική κατασκευή διαμερίσματος</w:t>
      </w:r>
    </w:p>
    <w:p w:rsidR="00C1126D" w:rsidRDefault="00C1126D" w:rsidP="00C1126D">
      <w:pPr>
        <w:spacing w:after="0" w:line="240" w:lineRule="auto"/>
        <w:rPr>
          <w:rFonts w:ascii="Times New Roman" w:eastAsia="Times New Roman" w:hAnsi="Times New Roman" w:cs="Times New Roman"/>
          <w:sz w:val="24"/>
          <w:szCs w:val="24"/>
          <w:lang w:eastAsia="el-GR"/>
        </w:rPr>
      </w:pPr>
    </w:p>
    <w:p w:rsidR="007B3460" w:rsidRDefault="000F5DC9" w:rsidP="007B3460">
      <w:pPr>
        <w:spacing w:after="0" w:line="240" w:lineRule="auto"/>
        <w:jc w:val="both"/>
        <w:rPr>
          <w:rFonts w:ascii="Times New Roman" w:eastAsia="Times New Roman" w:hAnsi="Times New Roman" w:cs="Times New Roman"/>
          <w:sz w:val="24"/>
          <w:szCs w:val="24"/>
          <w:lang w:eastAsia="el-GR"/>
        </w:rPr>
      </w:pPr>
      <w:r>
        <w:rPr>
          <w:rFonts w:ascii="Times New Roman" w:eastAsia="Times New Roman" w:hAnsi="Times New Roman" w:cs="Times New Roman"/>
          <w:sz w:val="24"/>
          <w:szCs w:val="24"/>
          <w:lang w:eastAsia="el-GR"/>
        </w:rPr>
        <w:t>Κάθε</w:t>
      </w:r>
      <w:r w:rsidRPr="000F5DC9">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διαμέρισμα</w:t>
      </w:r>
      <w:r w:rsidRPr="000F5DC9">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που</w:t>
      </w:r>
      <w:r w:rsidRPr="000F5DC9">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 xml:space="preserve">αφορίζεται από τα οστά και την απονεύρωση </w:t>
      </w:r>
      <w:r w:rsidRPr="000F5DC9">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 xml:space="preserve"> κάθε  περιοχής του σώματος, είναι</w:t>
      </w:r>
      <w:r w:rsidRPr="000F5DC9">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λογικό</w:t>
      </w:r>
      <w:r w:rsidRPr="000F5DC9">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να</w:t>
      </w:r>
      <w:r w:rsidRPr="000F5DC9">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θεωρείται</w:t>
      </w:r>
      <w:r w:rsidRPr="000F5DC9">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ως</w:t>
      </w:r>
      <w:r w:rsidRPr="000F5DC9">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ένας</w:t>
      </w:r>
      <w:r w:rsidRPr="000F5DC9">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κλειστός</w:t>
      </w:r>
      <w:r w:rsidRPr="000F5DC9">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χώρος</w:t>
      </w:r>
      <w:r w:rsidRPr="000F5DC9">
        <w:rPr>
          <w:rFonts w:ascii="Times New Roman" w:eastAsia="Times New Roman" w:hAnsi="Times New Roman" w:cs="Times New Roman"/>
          <w:sz w:val="24"/>
          <w:szCs w:val="24"/>
          <w:lang w:eastAsia="el-GR"/>
        </w:rPr>
        <w:t>.</w:t>
      </w:r>
      <w:r>
        <w:rPr>
          <w:rFonts w:ascii="Times New Roman" w:eastAsia="Times New Roman" w:hAnsi="Times New Roman" w:cs="Times New Roman"/>
          <w:sz w:val="24"/>
          <w:szCs w:val="24"/>
          <w:lang w:eastAsia="el-GR"/>
        </w:rPr>
        <w:t xml:space="preserve"> Κάθε διαμέρισμα έχει τη δική του ενδοδιαμερισματι</w:t>
      </w:r>
      <w:r w:rsidR="0066597B">
        <w:rPr>
          <w:rFonts w:ascii="Times New Roman" w:eastAsia="Times New Roman" w:hAnsi="Times New Roman" w:cs="Times New Roman"/>
          <w:sz w:val="24"/>
          <w:szCs w:val="24"/>
          <w:lang w:eastAsia="el-GR"/>
        </w:rPr>
        <w:t xml:space="preserve">κή πίεση, η οποία αυξάνεται από </w:t>
      </w:r>
      <w:r w:rsidR="00C65857">
        <w:rPr>
          <w:rFonts w:ascii="Times New Roman" w:eastAsia="Times New Roman" w:hAnsi="Times New Roman" w:cs="Times New Roman"/>
          <w:sz w:val="24"/>
          <w:szCs w:val="24"/>
          <w:lang w:eastAsia="el-GR"/>
        </w:rPr>
        <w:t xml:space="preserve"> </w:t>
      </w:r>
      <w:r w:rsidR="0066597B">
        <w:rPr>
          <w:rFonts w:ascii="Times New Roman" w:eastAsia="Times New Roman" w:hAnsi="Times New Roman" w:cs="Times New Roman"/>
          <w:sz w:val="24"/>
          <w:szCs w:val="24"/>
          <w:lang w:eastAsia="el-GR"/>
        </w:rPr>
        <w:t xml:space="preserve">εσωτερικούς </w:t>
      </w:r>
      <w:r>
        <w:rPr>
          <w:rFonts w:ascii="Times New Roman" w:eastAsia="Times New Roman" w:hAnsi="Times New Roman" w:cs="Times New Roman"/>
          <w:sz w:val="24"/>
          <w:szCs w:val="24"/>
          <w:lang w:eastAsia="el-GR"/>
        </w:rPr>
        <w:lastRenderedPageBreak/>
        <w:t>παράγοντες όπως η αιμορραγία ή το ιστικό οίδημα ή από εξωτερικούς παράγοντες όπως οι γύψινοι επίδεσμοι καθώς τα οστά και οι απονευρώσεις έχουν ελάχιστη ελαστικότητα.</w:t>
      </w:r>
      <w:r w:rsidR="007B3460" w:rsidRPr="007B3460">
        <w:rPr>
          <w:rFonts w:ascii="Times New Roman" w:eastAsia="Times New Roman" w:hAnsi="Times New Roman" w:cs="Times New Roman"/>
          <w:sz w:val="24"/>
          <w:szCs w:val="24"/>
          <w:lang w:eastAsia="el-GR"/>
        </w:rPr>
        <w:t xml:space="preserve"> </w:t>
      </w:r>
    </w:p>
    <w:p w:rsidR="007B3460" w:rsidRPr="00AA204D" w:rsidRDefault="007B3460" w:rsidP="007B3460">
      <w:pPr>
        <w:spacing w:after="0" w:line="240" w:lineRule="auto"/>
        <w:ind w:firstLine="720"/>
        <w:jc w:val="both"/>
        <w:rPr>
          <w:rFonts w:ascii="Times New Roman" w:eastAsia="Times New Roman" w:hAnsi="Times New Roman" w:cs="Times New Roman"/>
          <w:sz w:val="24"/>
          <w:szCs w:val="24"/>
          <w:lang w:eastAsia="el-GR"/>
        </w:rPr>
      </w:pPr>
      <w:r>
        <w:rPr>
          <w:rFonts w:ascii="Times New Roman" w:eastAsia="Times New Roman" w:hAnsi="Times New Roman" w:cs="Times New Roman"/>
          <w:sz w:val="24"/>
          <w:szCs w:val="24"/>
          <w:lang w:eastAsia="el-GR"/>
        </w:rPr>
        <w:t>Συχνότερα το σύνδρομο διαμερίσματος απαντάται στο κάτω άκρο και αφορά συνήθως τους οστεαπονευρωτικούς χώρους  του σκέλους κάτωθεν του γόνατος. Τα αφοριζόμενα διαμερίσματα είναι τέσσερα: το έξω, το πρόσθιο, το επιπολής οπίσθιο και το εν τω βάθει οπίσθιο. Το τελευταίο υποδιαιρείται σε 2 ή 3 υπο-διαμερίσματα, τα οποία επίσης πρέπει να λαμβάνονται υπ’ όψιν για τη χειρουργική θεραπεία.</w:t>
      </w:r>
    </w:p>
    <w:p w:rsidR="007B3460" w:rsidRPr="00056AB2" w:rsidRDefault="007B3460" w:rsidP="007B3460">
      <w:pPr>
        <w:spacing w:after="0" w:line="240" w:lineRule="auto"/>
        <w:jc w:val="both"/>
        <w:rPr>
          <w:rFonts w:ascii="Times New Roman" w:eastAsia="Times New Roman" w:hAnsi="Times New Roman" w:cs="Times New Roman"/>
          <w:sz w:val="24"/>
          <w:szCs w:val="24"/>
          <w:lang w:eastAsia="el-GR"/>
        </w:rPr>
      </w:pPr>
      <w:r>
        <w:rPr>
          <w:rFonts w:ascii="Times New Roman" w:eastAsia="Times New Roman" w:hAnsi="Times New Roman" w:cs="Times New Roman"/>
          <w:sz w:val="24"/>
          <w:szCs w:val="24"/>
          <w:lang w:eastAsia="el-GR"/>
        </w:rPr>
        <w:t>Τα τρία διαμερίσματα του μηρού είναι του τετρακεφάλου, το οπίσθιο και της ομάδας των προσαγωγών. Ο άκρος πόδας έχει έξω, έσω, κεντρικά και ανάμεσα στα οστά διαμερίσματα.</w:t>
      </w:r>
      <w:r w:rsidRPr="007B3460">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 xml:space="preserve">Οι γλουτιαίοι μύες αποτελούν ένα λειτουργικά διακριτό διαμέρισμα. Το άνω άκρο κεντρικά  επίσης έχει τρία διαμερίσματα: του δελτοειδούς, το οπίσθιο (τρικεφάλου) και το πρόσθιο (του δικεφάλου). </w:t>
      </w:r>
      <w:r w:rsidRPr="007B3460">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 xml:space="preserve">Τα διαμερίσματα του αντιβραχίου είναι το έξω, της παλαμιαίας και της ραχιαίας επιφανείας. Στην άκρα χείρα διακρίνονται τα διαμερίσματα του θέναρος, του υποθέναρος και των διαμερισμάτων ανάμεσα στα οστά. Ο καρπιαίος σωλήνας τυπικά θεωρείται ένα διακριτό διαμέρισμα και για το αντιβράχιο και για την άκρα χείρα. Στα υπόλοιπα  διαμερίσματα περιλαμβάνονται εκείνα των  παρασπονδυλικών μυών και των μυών της πυέλου. Η κοιλιά θεωρείται ένα λειτουργικό διαμέρισμα στο οποίο μπορεί να προκληθεί ισχαιμία των οργάνων και βαριά νοσηρότητα συνεπεία της αυξημένης κοιλιακής πίεσης. Επί επεμβατικών μεθόδων μέτρησης της ενδοδιαμερισματικής πίεσης </w:t>
      </w:r>
      <w:r w:rsidRPr="00056AB2">
        <w:rPr>
          <w:rFonts w:ascii="Times New Roman" w:eastAsia="Times New Roman" w:hAnsi="Times New Roman" w:cs="Times New Roman"/>
          <w:sz w:val="24"/>
          <w:szCs w:val="24"/>
          <w:lang w:eastAsia="el-GR"/>
        </w:rPr>
        <w:t xml:space="preserve">επιβάλλεται η κατανόηση της τριδιάστατης ανατομίας αυτών των μυϊκών διαμερισμάτων για την αποφυγή τρώσης σημαντικών νευραγγειακών δομών. </w:t>
      </w:r>
    </w:p>
    <w:p w:rsidR="007B3460" w:rsidRPr="00B66FC6" w:rsidRDefault="0066597B" w:rsidP="007B3460">
      <w:pPr>
        <w:spacing w:after="0" w:line="240" w:lineRule="auto"/>
        <w:ind w:firstLine="720"/>
        <w:jc w:val="both"/>
        <w:rPr>
          <w:rFonts w:ascii="Times New Roman" w:eastAsia="Times New Roman" w:hAnsi="Times New Roman" w:cs="Times New Roman"/>
          <w:sz w:val="24"/>
          <w:szCs w:val="24"/>
          <w:lang w:eastAsia="el-GR"/>
        </w:rPr>
      </w:pPr>
      <w:r w:rsidRPr="00056AB2">
        <w:rPr>
          <w:rFonts w:ascii="Times New Roman" w:eastAsia="Times New Roman" w:hAnsi="Times New Roman" w:cs="Times New Roman"/>
          <w:sz w:val="24"/>
          <w:szCs w:val="24"/>
          <w:lang w:eastAsia="el-GR"/>
        </w:rPr>
        <w:t>Τα σύνδρομα διαμερίσματος διακρίνονται σε  χρόνια, οξέα, υποξέα και υποτροπιάζοντα. Ιδιαίτερο χειρουργικό ενδιαφέρον παρουσιάζει το οξύ σύνδρομο διαμερίσματος λ.χ. μετά από επαναιμάτωση ενός ισχαιμικού άκρου.</w:t>
      </w:r>
      <w:r w:rsidR="007B3460" w:rsidRPr="00056AB2">
        <w:rPr>
          <w:rFonts w:ascii="Times New Roman" w:eastAsia="Times New Roman" w:hAnsi="Times New Roman" w:cs="Times New Roman"/>
          <w:bCs/>
          <w:sz w:val="24"/>
          <w:szCs w:val="24"/>
          <w:lang w:eastAsia="el-GR"/>
        </w:rPr>
        <w:t xml:space="preserve">  </w:t>
      </w:r>
      <w:r w:rsidR="007B3460" w:rsidRPr="00056AB2">
        <w:rPr>
          <w:rFonts w:ascii="Times New Roman" w:eastAsia="Times New Roman" w:hAnsi="Times New Roman" w:cs="Times New Roman"/>
          <w:sz w:val="24"/>
          <w:szCs w:val="24"/>
          <w:lang w:eastAsia="el-GR"/>
        </w:rPr>
        <w:t xml:space="preserve">Σε ασθενείς που υποβλήθηκαν σε εμβολεκτομή, θρομβόλυση και παρακαμπτήριες επεμβάσεις μπορεί να παρουσιασθεί σύνδρομο διαμερίσματος με συχνότητα έως και 21%. Ο </w:t>
      </w:r>
      <w:r w:rsidR="007B3460" w:rsidRPr="00056AB2">
        <w:rPr>
          <w:rFonts w:ascii="Times New Roman" w:eastAsia="Times New Roman" w:hAnsi="Times New Roman" w:cs="Times New Roman"/>
          <w:sz w:val="24"/>
          <w:szCs w:val="24"/>
          <w:lang w:val="en-US" w:eastAsia="el-GR"/>
        </w:rPr>
        <w:t>Feliciano</w:t>
      </w:r>
      <w:r w:rsidR="007B3460" w:rsidRPr="00056AB2">
        <w:rPr>
          <w:rFonts w:ascii="Times New Roman" w:eastAsia="Times New Roman" w:hAnsi="Times New Roman" w:cs="Times New Roman"/>
          <w:sz w:val="24"/>
          <w:szCs w:val="24"/>
          <w:lang w:eastAsia="el-GR"/>
        </w:rPr>
        <w:t xml:space="preserve">  αναφέρει ότι οι ασθενείς με αγγειακή κάκωση χρειάζονται σχάση σε ποσοστό έως και 19%.</w:t>
      </w:r>
    </w:p>
    <w:p w:rsidR="0066597B" w:rsidRDefault="0066597B" w:rsidP="007B3460">
      <w:pPr>
        <w:spacing w:after="0" w:line="240" w:lineRule="auto"/>
        <w:jc w:val="both"/>
        <w:rPr>
          <w:rFonts w:ascii="Times New Roman" w:eastAsia="Times New Roman" w:hAnsi="Times New Roman" w:cs="Times New Roman"/>
          <w:sz w:val="24"/>
          <w:szCs w:val="24"/>
          <w:lang w:eastAsia="el-GR"/>
        </w:rPr>
      </w:pPr>
    </w:p>
    <w:p w:rsidR="000F5DC9" w:rsidRPr="000F5DC9" w:rsidRDefault="000F5DC9" w:rsidP="0066597B">
      <w:pPr>
        <w:spacing w:after="0" w:line="240" w:lineRule="auto"/>
        <w:jc w:val="both"/>
        <w:rPr>
          <w:rFonts w:ascii="Times New Roman" w:eastAsia="Times New Roman" w:hAnsi="Times New Roman" w:cs="Times New Roman"/>
          <w:sz w:val="24"/>
          <w:szCs w:val="24"/>
          <w:lang w:eastAsia="el-GR"/>
        </w:rPr>
      </w:pPr>
      <w:r>
        <w:rPr>
          <w:rFonts w:ascii="Times New Roman" w:eastAsia="Times New Roman" w:hAnsi="Times New Roman" w:cs="Times New Roman"/>
          <w:sz w:val="24"/>
          <w:szCs w:val="24"/>
          <w:lang w:eastAsia="el-GR"/>
        </w:rPr>
        <w:t xml:space="preserve"> </w:t>
      </w:r>
    </w:p>
    <w:p w:rsidR="00C9490C" w:rsidRPr="005544B2" w:rsidRDefault="00103B8C" w:rsidP="00F639EE">
      <w:pPr>
        <w:spacing w:after="0" w:line="240" w:lineRule="auto"/>
        <w:jc w:val="both"/>
        <w:rPr>
          <w:rFonts w:ascii="Times New Roman" w:eastAsia="Times New Roman" w:hAnsi="Times New Roman" w:cs="Times New Roman"/>
          <w:sz w:val="24"/>
          <w:szCs w:val="24"/>
          <w:lang w:eastAsia="el-GR"/>
        </w:rPr>
      </w:pPr>
      <w:r>
        <w:rPr>
          <w:rFonts w:ascii="Times New Roman" w:eastAsia="Times New Roman" w:hAnsi="Times New Roman" w:cs="Times New Roman"/>
          <w:sz w:val="24"/>
          <w:szCs w:val="24"/>
          <w:lang w:eastAsia="el-GR"/>
        </w:rPr>
        <w:t>Στο οξύ σύνδρομο διαμερίσματος, η αυξημένη ενδοδιαμερισματική πίεση οδηγεί σε μειωμένη αιμάτωση, ιστική ισχαιμία και σε εμμένοντα φαύλο κύκλο περαιτέρω οιδήματος.</w:t>
      </w:r>
      <w:r w:rsidR="0066597B">
        <w:rPr>
          <w:rFonts w:ascii="Times New Roman" w:eastAsia="Times New Roman" w:hAnsi="Times New Roman" w:cs="Times New Roman"/>
          <w:sz w:val="24"/>
          <w:szCs w:val="24"/>
          <w:lang w:eastAsia="el-GR"/>
        </w:rPr>
        <w:t xml:space="preserve"> </w:t>
      </w:r>
      <w:r w:rsidR="00B66FC6">
        <w:rPr>
          <w:rFonts w:ascii="Times New Roman" w:eastAsia="Times New Roman" w:hAnsi="Times New Roman" w:cs="Times New Roman"/>
          <w:sz w:val="24"/>
          <w:szCs w:val="24"/>
          <w:lang w:eastAsia="el-GR"/>
        </w:rPr>
        <w:t>Επί παρατεταμένης ισχαιμίας ενδέχεται να προκύψει η ισχαιμική σύσπαση του</w:t>
      </w:r>
      <w:r w:rsidR="00B66FC6" w:rsidRPr="00B66FC6">
        <w:rPr>
          <w:rFonts w:ascii="Times New Roman" w:eastAsia="Times New Roman" w:hAnsi="Times New Roman" w:cs="Times New Roman"/>
          <w:sz w:val="24"/>
          <w:szCs w:val="24"/>
          <w:lang w:eastAsia="el-GR"/>
        </w:rPr>
        <w:t xml:space="preserve"> </w:t>
      </w:r>
      <w:proofErr w:type="spellStart"/>
      <w:r w:rsidR="00B66FC6">
        <w:rPr>
          <w:rFonts w:ascii="Times New Roman" w:eastAsia="Times New Roman" w:hAnsi="Times New Roman" w:cs="Times New Roman"/>
          <w:sz w:val="24"/>
          <w:szCs w:val="24"/>
          <w:lang w:val="en-US" w:eastAsia="el-GR"/>
        </w:rPr>
        <w:t>Volkman</w:t>
      </w:r>
      <w:proofErr w:type="spellEnd"/>
      <w:r w:rsidR="00B66FC6">
        <w:rPr>
          <w:rFonts w:ascii="Times New Roman" w:eastAsia="Times New Roman" w:hAnsi="Times New Roman" w:cs="Times New Roman"/>
          <w:sz w:val="24"/>
          <w:szCs w:val="24"/>
          <w:lang w:eastAsia="el-GR"/>
        </w:rPr>
        <w:t xml:space="preserve"> με συνοδό </w:t>
      </w:r>
      <w:proofErr w:type="spellStart"/>
      <w:r w:rsidR="00B66FC6">
        <w:rPr>
          <w:rFonts w:ascii="Times New Roman" w:eastAsia="Times New Roman" w:hAnsi="Times New Roman" w:cs="Times New Roman"/>
          <w:sz w:val="24"/>
          <w:szCs w:val="24"/>
          <w:lang w:eastAsia="el-GR"/>
        </w:rPr>
        <w:t>μυονέκρωση</w:t>
      </w:r>
      <w:proofErr w:type="spellEnd"/>
      <w:r w:rsidR="00B66FC6">
        <w:rPr>
          <w:rFonts w:ascii="Times New Roman" w:eastAsia="Times New Roman" w:hAnsi="Times New Roman" w:cs="Times New Roman"/>
          <w:sz w:val="24"/>
          <w:szCs w:val="24"/>
          <w:lang w:eastAsia="el-GR"/>
        </w:rPr>
        <w:t xml:space="preserve">. </w:t>
      </w:r>
      <w:r w:rsidR="00C65857">
        <w:rPr>
          <w:rFonts w:ascii="Times New Roman" w:eastAsia="Times New Roman" w:hAnsi="Times New Roman" w:cs="Times New Roman"/>
          <w:sz w:val="24"/>
          <w:szCs w:val="24"/>
          <w:lang w:eastAsia="el-GR"/>
        </w:rPr>
        <w:t xml:space="preserve">Παθοφυσιολογικά </w:t>
      </w:r>
      <w:r w:rsidR="005544B2">
        <w:rPr>
          <w:rFonts w:ascii="Times New Roman" w:eastAsia="Times New Roman" w:hAnsi="Times New Roman" w:cs="Times New Roman"/>
          <w:bCs/>
          <w:sz w:val="24"/>
          <w:szCs w:val="24"/>
          <w:lang w:eastAsia="el-GR"/>
        </w:rPr>
        <w:t>π</w:t>
      </w:r>
      <w:r w:rsidR="00C65857">
        <w:rPr>
          <w:rFonts w:ascii="Times New Roman" w:eastAsia="Times New Roman" w:hAnsi="Times New Roman" w:cs="Times New Roman"/>
          <w:bCs/>
          <w:sz w:val="24"/>
          <w:szCs w:val="24"/>
          <w:lang w:eastAsia="el-GR"/>
        </w:rPr>
        <w:t>ροκαλείται ι</w:t>
      </w:r>
      <w:r w:rsidR="00C65857" w:rsidRPr="00C65857">
        <w:rPr>
          <w:rFonts w:ascii="Times New Roman" w:eastAsia="Times New Roman" w:hAnsi="Times New Roman" w:cs="Times New Roman"/>
          <w:bCs/>
          <w:sz w:val="24"/>
          <w:szCs w:val="24"/>
          <w:lang w:eastAsia="el-GR"/>
        </w:rPr>
        <w:t xml:space="preserve">σχαιμία </w:t>
      </w:r>
      <w:r w:rsidR="005544B2">
        <w:rPr>
          <w:rFonts w:ascii="Times New Roman" w:eastAsia="Times New Roman" w:hAnsi="Times New Roman" w:cs="Times New Roman"/>
          <w:bCs/>
          <w:sz w:val="24"/>
          <w:szCs w:val="24"/>
          <w:lang w:eastAsia="el-GR"/>
        </w:rPr>
        <w:t xml:space="preserve">και </w:t>
      </w:r>
      <w:r w:rsidR="005544B2" w:rsidRPr="00C65857">
        <w:rPr>
          <w:rFonts w:ascii="Times New Roman" w:eastAsia="Times New Roman" w:hAnsi="Times New Roman" w:cs="Times New Roman"/>
          <w:bCs/>
          <w:sz w:val="24"/>
          <w:szCs w:val="24"/>
          <w:lang w:eastAsia="el-GR"/>
        </w:rPr>
        <w:t xml:space="preserve">ενεργειακή ένδεια </w:t>
      </w:r>
      <w:r w:rsidR="00C65857" w:rsidRPr="00C65857">
        <w:rPr>
          <w:rFonts w:ascii="Times New Roman" w:eastAsia="Times New Roman" w:hAnsi="Times New Roman" w:cs="Times New Roman"/>
          <w:bCs/>
          <w:sz w:val="24"/>
          <w:szCs w:val="24"/>
          <w:lang w:eastAsia="el-GR"/>
        </w:rPr>
        <w:t>όταν η ιστική πίεση π</w:t>
      </w:r>
      <w:r w:rsidR="005544B2">
        <w:rPr>
          <w:rFonts w:ascii="Times New Roman" w:eastAsia="Times New Roman" w:hAnsi="Times New Roman" w:cs="Times New Roman"/>
          <w:bCs/>
          <w:sz w:val="24"/>
          <w:szCs w:val="24"/>
          <w:lang w:eastAsia="el-GR"/>
        </w:rPr>
        <w:t>ροσεγγίζει την διαστολική πίεση</w:t>
      </w:r>
      <w:r w:rsidR="00C65857" w:rsidRPr="00C65857">
        <w:rPr>
          <w:rFonts w:ascii="Times New Roman" w:eastAsia="Times New Roman" w:hAnsi="Times New Roman" w:cs="Times New Roman"/>
          <w:b/>
          <w:bCs/>
          <w:sz w:val="24"/>
          <w:szCs w:val="24"/>
          <w:lang w:eastAsia="el-GR"/>
        </w:rPr>
        <w:t>.</w:t>
      </w:r>
      <w:r w:rsidR="00C65857" w:rsidRPr="00C65857">
        <w:rPr>
          <w:rFonts w:ascii="Times New Roman" w:eastAsia="+mn-ea" w:hAnsi="Times New Roman" w:cs="Times New Roman"/>
          <w:b/>
          <w:bCs/>
          <w:shadow/>
          <w:color w:val="FF0000"/>
          <w:sz w:val="24"/>
          <w:szCs w:val="24"/>
          <w:lang w:eastAsia="el-GR"/>
        </w:rPr>
        <w:t xml:space="preserve"> </w:t>
      </w:r>
      <w:r w:rsidR="00C65857" w:rsidRPr="00C65857">
        <w:rPr>
          <w:rFonts w:ascii="Times New Roman" w:eastAsia="Times New Roman" w:hAnsi="Times New Roman" w:cs="Times New Roman"/>
          <w:bCs/>
          <w:sz w:val="24"/>
          <w:szCs w:val="24"/>
        </w:rPr>
        <w:t xml:space="preserve">Παράγονται ελεύθερες ρίζες  οξυγόνου  </w:t>
      </w:r>
      <w:r w:rsidR="00C65857" w:rsidRPr="00C65857">
        <w:rPr>
          <w:rFonts w:ascii="Times New Roman" w:hAnsi="Times New Roman" w:cs="Times New Roman"/>
          <w:bCs/>
          <w:sz w:val="24"/>
          <w:szCs w:val="24"/>
        </w:rPr>
        <w:t>με πρόκληση του  κ</w:t>
      </w:r>
      <w:r w:rsidR="00C65857" w:rsidRPr="00C65857">
        <w:rPr>
          <w:rFonts w:ascii="Times New Roman" w:eastAsia="Times New Roman" w:hAnsi="Times New Roman" w:cs="Times New Roman"/>
          <w:bCs/>
          <w:sz w:val="24"/>
          <w:szCs w:val="24"/>
          <w:lang w:eastAsia="el-GR"/>
        </w:rPr>
        <w:t>αταρράκτη    ενεργοποίησης λευκοκυττάρων, αιμοπεταλίων, μεσολαβητών φλεγμονής, εισροή ασβεστίου και καταστροφή</w:t>
      </w:r>
      <w:r w:rsidR="005544B2">
        <w:rPr>
          <w:rFonts w:ascii="Times New Roman" w:eastAsia="Times New Roman" w:hAnsi="Times New Roman" w:cs="Times New Roman"/>
          <w:bCs/>
          <w:sz w:val="24"/>
          <w:szCs w:val="24"/>
          <w:lang w:eastAsia="el-GR"/>
        </w:rPr>
        <w:t>ς</w:t>
      </w:r>
      <w:r w:rsidR="00C65857" w:rsidRPr="00C65857">
        <w:rPr>
          <w:rFonts w:ascii="Times New Roman" w:eastAsia="Times New Roman" w:hAnsi="Times New Roman" w:cs="Times New Roman"/>
          <w:bCs/>
          <w:sz w:val="24"/>
          <w:szCs w:val="24"/>
          <w:lang w:eastAsia="el-GR"/>
        </w:rPr>
        <w:t xml:space="preserve"> της  κυτταρικής μεμβράνης</w:t>
      </w:r>
      <w:r w:rsidR="00C65857" w:rsidRPr="00C65857">
        <w:rPr>
          <w:rFonts w:ascii="Times New Roman" w:hAnsi="Times New Roman" w:cs="Times New Roman"/>
          <w:bCs/>
          <w:sz w:val="24"/>
          <w:szCs w:val="24"/>
        </w:rPr>
        <w:t xml:space="preserve"> με αποτέλεσμα την υ</w:t>
      </w:r>
      <w:r w:rsidR="00C65857" w:rsidRPr="00C65857">
        <w:rPr>
          <w:rFonts w:ascii="Times New Roman" w:eastAsia="Times New Roman" w:hAnsi="Times New Roman" w:cs="Times New Roman"/>
          <w:bCs/>
          <w:sz w:val="24"/>
          <w:szCs w:val="24"/>
          <w:lang w:eastAsia="el-GR"/>
        </w:rPr>
        <w:t>περβολική συγκέντρωση υγρών</w:t>
      </w:r>
      <w:r w:rsidR="00C65857">
        <w:rPr>
          <w:rFonts w:ascii="Times New Roman" w:eastAsia="Times New Roman" w:hAnsi="Times New Roman" w:cs="Times New Roman"/>
          <w:bCs/>
          <w:sz w:val="24"/>
          <w:szCs w:val="24"/>
          <w:lang w:eastAsia="el-GR"/>
        </w:rPr>
        <w:t>.</w:t>
      </w:r>
      <w:r w:rsidR="00C65857" w:rsidRPr="00C65857">
        <w:rPr>
          <w:rFonts w:ascii="Times New Roman" w:eastAsia="Times New Roman" w:hAnsi="Times New Roman" w:cs="Times New Roman"/>
          <w:bCs/>
          <w:sz w:val="24"/>
          <w:szCs w:val="24"/>
          <w:lang w:eastAsia="el-GR"/>
        </w:rPr>
        <w:t xml:space="preserve"> </w:t>
      </w:r>
      <w:r w:rsidR="00C65857">
        <w:rPr>
          <w:rFonts w:ascii="Times New Roman" w:eastAsia="Times New Roman" w:hAnsi="Times New Roman" w:cs="Times New Roman"/>
          <w:bCs/>
          <w:sz w:val="24"/>
          <w:szCs w:val="24"/>
          <w:lang w:eastAsia="el-GR"/>
        </w:rPr>
        <w:t xml:space="preserve">Η έκλυση των μεσολαβητών </w:t>
      </w:r>
      <w:r w:rsidR="00C65857" w:rsidRPr="00C65857">
        <w:rPr>
          <w:rFonts w:ascii="Times New Roman" w:eastAsia="Times New Roman" w:hAnsi="Times New Roman" w:cs="Times New Roman"/>
          <w:bCs/>
          <w:sz w:val="24"/>
          <w:szCs w:val="24"/>
          <w:lang w:eastAsia="el-GR"/>
        </w:rPr>
        <w:t xml:space="preserve"> φλεγμονής από   ισχαιμικούς σκελετικούς μύες</w:t>
      </w:r>
      <w:r w:rsidR="00C65857" w:rsidRPr="00C65857">
        <w:rPr>
          <w:rFonts w:ascii="Times New Roman" w:eastAsia="Times New Roman" w:hAnsi="Times New Roman" w:cs="Times New Roman"/>
          <w:sz w:val="24"/>
          <w:szCs w:val="24"/>
          <w:lang w:eastAsia="el-GR"/>
        </w:rPr>
        <w:t xml:space="preserve"> </w:t>
      </w:r>
      <w:r w:rsidR="00C65857">
        <w:rPr>
          <w:rFonts w:ascii="Times New Roman" w:eastAsia="Times New Roman" w:hAnsi="Times New Roman" w:cs="Times New Roman"/>
          <w:sz w:val="24"/>
          <w:szCs w:val="24"/>
          <w:lang w:eastAsia="el-GR"/>
        </w:rPr>
        <w:t>συνοδεύεται τοπικά από αυξημ</w:t>
      </w:r>
      <w:r w:rsidR="00C65857" w:rsidRPr="00C65857">
        <w:rPr>
          <w:rFonts w:ascii="Times New Roman" w:eastAsia="Times New Roman" w:hAnsi="Times New Roman" w:cs="Times New Roman"/>
          <w:bCs/>
          <w:sz w:val="24"/>
          <w:szCs w:val="24"/>
          <w:lang w:eastAsia="el-GR"/>
        </w:rPr>
        <w:t>ένη διαπερατότητα τριχοειδών</w:t>
      </w:r>
      <w:r w:rsidR="00C65857">
        <w:rPr>
          <w:rFonts w:ascii="Times New Roman" w:eastAsia="Times New Roman" w:hAnsi="Times New Roman" w:cs="Times New Roman"/>
          <w:bCs/>
          <w:sz w:val="24"/>
          <w:szCs w:val="24"/>
          <w:lang w:eastAsia="el-GR"/>
        </w:rPr>
        <w:t xml:space="preserve"> και την </w:t>
      </w:r>
      <w:r w:rsidR="00C9490C">
        <w:rPr>
          <w:rFonts w:ascii="Times New Roman" w:eastAsia="Times New Roman" w:hAnsi="Times New Roman" w:cs="Times New Roman"/>
          <w:bCs/>
          <w:sz w:val="24"/>
          <w:szCs w:val="24"/>
          <w:lang w:eastAsia="el-GR"/>
        </w:rPr>
        <w:t>ε</w:t>
      </w:r>
      <w:r w:rsidR="00C65857" w:rsidRPr="00C65857">
        <w:rPr>
          <w:rFonts w:ascii="Times New Roman" w:eastAsia="Times New Roman" w:hAnsi="Times New Roman" w:cs="Times New Roman"/>
          <w:bCs/>
          <w:sz w:val="24"/>
          <w:szCs w:val="24"/>
          <w:lang w:eastAsia="el-GR"/>
        </w:rPr>
        <w:t xml:space="preserve">νεργοποίηση </w:t>
      </w:r>
      <w:r w:rsidR="00C9490C">
        <w:rPr>
          <w:rFonts w:ascii="Times New Roman" w:eastAsia="Times New Roman" w:hAnsi="Times New Roman" w:cs="Times New Roman"/>
          <w:bCs/>
          <w:sz w:val="24"/>
          <w:szCs w:val="24"/>
          <w:lang w:eastAsia="el-GR"/>
        </w:rPr>
        <w:t xml:space="preserve">του </w:t>
      </w:r>
      <w:r w:rsidR="00C65857" w:rsidRPr="00C65857">
        <w:rPr>
          <w:rFonts w:ascii="Times New Roman" w:eastAsia="Times New Roman" w:hAnsi="Times New Roman" w:cs="Times New Roman"/>
          <w:bCs/>
          <w:sz w:val="24"/>
          <w:szCs w:val="24"/>
          <w:lang w:eastAsia="el-GR"/>
        </w:rPr>
        <w:t xml:space="preserve">καταρρράκτη πήξης </w:t>
      </w:r>
      <w:r w:rsidR="00C9490C">
        <w:rPr>
          <w:rFonts w:ascii="Times New Roman" w:eastAsia="Times New Roman" w:hAnsi="Times New Roman" w:cs="Times New Roman"/>
          <w:sz w:val="24"/>
          <w:szCs w:val="24"/>
          <w:lang w:eastAsia="el-GR"/>
        </w:rPr>
        <w:t xml:space="preserve">με αποτέλεσμα την </w:t>
      </w:r>
      <w:r w:rsidR="00C65857" w:rsidRPr="00C65857">
        <w:rPr>
          <w:rFonts w:ascii="Times New Roman" w:eastAsia="Times New Roman" w:hAnsi="Times New Roman" w:cs="Times New Roman"/>
          <w:bCs/>
          <w:sz w:val="24"/>
          <w:szCs w:val="24"/>
          <w:lang w:eastAsia="el-GR"/>
        </w:rPr>
        <w:t>μεγαλύτερη ιστική βλάβη</w:t>
      </w:r>
      <w:r w:rsidR="00C9490C">
        <w:rPr>
          <w:rFonts w:ascii="Times New Roman" w:eastAsia="Times New Roman" w:hAnsi="Times New Roman" w:cs="Times New Roman"/>
          <w:bCs/>
          <w:sz w:val="24"/>
          <w:szCs w:val="24"/>
          <w:lang w:eastAsia="el-GR"/>
        </w:rPr>
        <w:t xml:space="preserve">. Με αυτόν τον τρόπο συντηρείται ο φαύλος κύκλος της αυξημένης τριχειδικής διαπερατότητας, της εξοίδησης και του κυτταρικού οιδήματος και της διόγκωσης, με </w:t>
      </w:r>
      <w:r w:rsidR="00AC1981" w:rsidRPr="00142F57">
        <w:rPr>
          <w:rFonts w:ascii="Times New Roman" w:eastAsia="Times New Roman" w:hAnsi="Times New Roman" w:cs="Times New Roman"/>
          <w:b/>
          <w:bCs/>
          <w:sz w:val="24"/>
          <w:szCs w:val="24"/>
          <w:lang w:eastAsia="el-GR"/>
        </w:rPr>
        <w:t>αύ</w:t>
      </w:r>
      <w:r w:rsidR="00C9490C" w:rsidRPr="00142F57">
        <w:rPr>
          <w:rFonts w:ascii="Times New Roman" w:eastAsia="Times New Roman" w:hAnsi="Times New Roman" w:cs="Times New Roman"/>
          <w:b/>
          <w:bCs/>
          <w:sz w:val="24"/>
          <w:szCs w:val="24"/>
          <w:lang w:eastAsia="el-GR"/>
        </w:rPr>
        <w:t>ξηση της ενδοδιαμερισματικής πίεσης</w:t>
      </w:r>
      <w:r w:rsidR="005544B2">
        <w:rPr>
          <w:rFonts w:ascii="Times New Roman" w:eastAsia="Times New Roman" w:hAnsi="Times New Roman" w:cs="Times New Roman"/>
          <w:bCs/>
          <w:sz w:val="24"/>
          <w:szCs w:val="24"/>
          <w:lang w:eastAsia="el-GR"/>
        </w:rPr>
        <w:t xml:space="preserve">. </w:t>
      </w:r>
      <w:r w:rsidR="00C65857" w:rsidRPr="00C65857">
        <w:rPr>
          <w:rFonts w:ascii="Times New Roman" w:eastAsia="Times New Roman" w:hAnsi="Times New Roman" w:cs="Times New Roman"/>
          <w:bCs/>
          <w:sz w:val="24"/>
          <w:szCs w:val="24"/>
          <w:lang w:eastAsia="el-GR"/>
        </w:rPr>
        <w:t xml:space="preserve">Το </w:t>
      </w:r>
      <w:r w:rsidR="00C9490C">
        <w:rPr>
          <w:rFonts w:ascii="Times New Roman" w:eastAsia="Times New Roman" w:hAnsi="Times New Roman" w:cs="Times New Roman"/>
          <w:bCs/>
          <w:sz w:val="24"/>
          <w:szCs w:val="24"/>
          <w:lang w:eastAsia="el-GR"/>
        </w:rPr>
        <w:t>μ</w:t>
      </w:r>
      <w:r w:rsidR="00C65857" w:rsidRPr="00C65857">
        <w:rPr>
          <w:rFonts w:ascii="Times New Roman" w:eastAsia="Times New Roman" w:hAnsi="Times New Roman" w:cs="Times New Roman"/>
          <w:bCs/>
          <w:sz w:val="24"/>
          <w:szCs w:val="24"/>
          <w:lang w:eastAsia="el-GR"/>
        </w:rPr>
        <w:t xml:space="preserve">έγεθος </w:t>
      </w:r>
      <w:r w:rsidR="00AC1981">
        <w:rPr>
          <w:rFonts w:ascii="Times New Roman" w:eastAsia="Times New Roman" w:hAnsi="Times New Roman" w:cs="Times New Roman"/>
          <w:bCs/>
          <w:sz w:val="24"/>
          <w:szCs w:val="24"/>
          <w:lang w:eastAsia="el-GR"/>
        </w:rPr>
        <w:t xml:space="preserve">της </w:t>
      </w:r>
      <w:r w:rsidR="00C65857" w:rsidRPr="00C65857">
        <w:rPr>
          <w:rFonts w:ascii="Times New Roman" w:eastAsia="Times New Roman" w:hAnsi="Times New Roman" w:cs="Times New Roman"/>
          <w:bCs/>
          <w:sz w:val="24"/>
          <w:szCs w:val="24"/>
          <w:lang w:eastAsia="el-GR"/>
        </w:rPr>
        <w:t>συστηματικής αντίδρασης  εξα</w:t>
      </w:r>
      <w:r w:rsidR="00C9490C">
        <w:rPr>
          <w:rFonts w:ascii="Times New Roman" w:eastAsia="Times New Roman" w:hAnsi="Times New Roman" w:cs="Times New Roman"/>
          <w:bCs/>
          <w:sz w:val="24"/>
          <w:szCs w:val="24"/>
          <w:lang w:eastAsia="el-GR"/>
        </w:rPr>
        <w:t>ρτάται από τ</w:t>
      </w:r>
      <w:r w:rsidR="00142F57">
        <w:rPr>
          <w:rFonts w:ascii="Times New Roman" w:eastAsia="Times New Roman" w:hAnsi="Times New Roman" w:cs="Times New Roman"/>
          <w:bCs/>
          <w:sz w:val="24"/>
          <w:szCs w:val="24"/>
          <w:lang w:eastAsia="el-GR"/>
        </w:rPr>
        <w:t xml:space="preserve">ην ποσότητα </w:t>
      </w:r>
      <w:r w:rsidR="00C9490C">
        <w:rPr>
          <w:rFonts w:ascii="Times New Roman" w:eastAsia="Times New Roman" w:hAnsi="Times New Roman" w:cs="Times New Roman"/>
          <w:bCs/>
          <w:sz w:val="24"/>
          <w:szCs w:val="24"/>
          <w:lang w:eastAsia="el-GR"/>
        </w:rPr>
        <w:t>τη</w:t>
      </w:r>
      <w:r w:rsidR="00C9490C" w:rsidRPr="00C9490C">
        <w:rPr>
          <w:rFonts w:ascii="Times New Roman" w:eastAsia="Times New Roman" w:hAnsi="Times New Roman" w:cs="Times New Roman"/>
          <w:bCs/>
          <w:sz w:val="24"/>
          <w:szCs w:val="24"/>
          <w:lang w:eastAsia="el-GR"/>
        </w:rPr>
        <w:t>ς</w:t>
      </w:r>
      <w:r w:rsidR="00C9490C">
        <w:rPr>
          <w:rFonts w:ascii="Times New Roman" w:eastAsia="Times New Roman" w:hAnsi="Times New Roman" w:cs="Times New Roman"/>
          <w:bCs/>
          <w:sz w:val="24"/>
          <w:szCs w:val="24"/>
          <w:lang w:eastAsia="el-GR"/>
        </w:rPr>
        <w:t xml:space="preserve"> </w:t>
      </w:r>
      <w:r w:rsidR="00C65857" w:rsidRPr="00C65857">
        <w:rPr>
          <w:rFonts w:ascii="Times New Roman" w:eastAsia="Times New Roman" w:hAnsi="Times New Roman" w:cs="Times New Roman"/>
          <w:bCs/>
          <w:sz w:val="24"/>
          <w:szCs w:val="24"/>
          <w:lang w:eastAsia="el-GR"/>
        </w:rPr>
        <w:t>εμπλεκόμενης μυϊκής μάζας</w:t>
      </w:r>
      <w:r w:rsidR="00C9490C">
        <w:rPr>
          <w:rFonts w:ascii="Times New Roman" w:eastAsia="Times New Roman" w:hAnsi="Times New Roman" w:cs="Times New Roman"/>
          <w:bCs/>
          <w:sz w:val="24"/>
          <w:szCs w:val="24"/>
          <w:lang w:eastAsia="el-GR"/>
        </w:rPr>
        <w:t>.</w:t>
      </w:r>
      <w:r w:rsidR="00C65857" w:rsidRPr="00C65857">
        <w:rPr>
          <w:rFonts w:ascii="Times New Roman" w:eastAsia="Times New Roman" w:hAnsi="Times New Roman" w:cs="Times New Roman"/>
          <w:bCs/>
          <w:sz w:val="24"/>
          <w:szCs w:val="24"/>
          <w:lang w:eastAsia="el-GR"/>
        </w:rPr>
        <w:t xml:space="preserve"> </w:t>
      </w:r>
      <w:r w:rsidR="00C9490C">
        <w:rPr>
          <w:rFonts w:ascii="Times New Roman" w:eastAsia="Times New Roman" w:hAnsi="Times New Roman" w:cs="Times New Roman"/>
          <w:bCs/>
          <w:sz w:val="24"/>
          <w:szCs w:val="24"/>
          <w:lang w:eastAsia="el-GR"/>
        </w:rPr>
        <w:t>Η α</w:t>
      </w:r>
      <w:r w:rsidR="00C9490C" w:rsidRPr="00C9490C">
        <w:rPr>
          <w:rFonts w:ascii="Times New Roman" w:eastAsia="Times New Roman" w:hAnsi="Times New Roman" w:cs="Times New Roman"/>
          <w:bCs/>
          <w:sz w:val="24"/>
          <w:szCs w:val="24"/>
          <w:lang w:eastAsia="el-GR"/>
        </w:rPr>
        <w:t xml:space="preserve">ύξηση πίεσης φλεβολίων  (&gt;4-7 </w:t>
      </w:r>
      <w:r w:rsidR="00C9490C" w:rsidRPr="00C9490C">
        <w:rPr>
          <w:rFonts w:ascii="Times New Roman" w:eastAsia="Times New Roman" w:hAnsi="Times New Roman" w:cs="Times New Roman"/>
          <w:bCs/>
          <w:sz w:val="24"/>
          <w:szCs w:val="24"/>
          <w:lang w:val="en-US" w:eastAsia="el-GR"/>
        </w:rPr>
        <w:t>mmHg</w:t>
      </w:r>
      <w:r w:rsidR="00C9490C" w:rsidRPr="00C9490C">
        <w:rPr>
          <w:rFonts w:ascii="Times New Roman" w:eastAsia="Times New Roman" w:hAnsi="Times New Roman" w:cs="Times New Roman"/>
          <w:bCs/>
          <w:sz w:val="24"/>
          <w:szCs w:val="24"/>
          <w:lang w:eastAsia="el-GR"/>
        </w:rPr>
        <w:t>)  λόγω της απόφραξης της φλεβικής απορροής από την αυξημένη ιστική πίεση</w:t>
      </w:r>
      <w:r w:rsidR="00C9490C">
        <w:rPr>
          <w:rFonts w:ascii="Times New Roman" w:eastAsia="Times New Roman" w:hAnsi="Times New Roman" w:cs="Times New Roman"/>
          <w:sz w:val="24"/>
          <w:szCs w:val="24"/>
          <w:lang w:eastAsia="el-GR"/>
        </w:rPr>
        <w:t xml:space="preserve"> οδηγεί στην ε</w:t>
      </w:r>
      <w:r w:rsidR="00C9490C" w:rsidRPr="00C9490C">
        <w:rPr>
          <w:rFonts w:ascii="Times New Roman" w:eastAsia="Times New Roman" w:hAnsi="Times New Roman" w:cs="Times New Roman"/>
          <w:bCs/>
          <w:sz w:val="24"/>
          <w:szCs w:val="24"/>
          <w:lang w:eastAsia="el-GR"/>
        </w:rPr>
        <w:t xml:space="preserve">ξίσωση  </w:t>
      </w:r>
      <w:r w:rsidR="00C9490C">
        <w:rPr>
          <w:rFonts w:ascii="Times New Roman" w:eastAsia="Times New Roman" w:hAnsi="Times New Roman" w:cs="Times New Roman"/>
          <w:bCs/>
          <w:sz w:val="24"/>
          <w:szCs w:val="24"/>
          <w:lang w:eastAsia="el-GR"/>
        </w:rPr>
        <w:t xml:space="preserve">της </w:t>
      </w:r>
      <w:r w:rsidR="00C9490C" w:rsidRPr="00C9490C">
        <w:rPr>
          <w:rFonts w:ascii="Times New Roman" w:eastAsia="Times New Roman" w:hAnsi="Times New Roman" w:cs="Times New Roman"/>
          <w:bCs/>
          <w:sz w:val="24"/>
          <w:szCs w:val="24"/>
          <w:lang w:eastAsia="el-GR"/>
        </w:rPr>
        <w:t>ενδοδιαμερισματικής πίεσης με την πίεση των τριχοειδών</w:t>
      </w:r>
      <w:r w:rsidR="00C9490C">
        <w:rPr>
          <w:rFonts w:ascii="Times New Roman" w:eastAsia="Times New Roman" w:hAnsi="Times New Roman" w:cs="Times New Roman"/>
          <w:sz w:val="24"/>
          <w:szCs w:val="24"/>
          <w:lang w:eastAsia="el-GR"/>
        </w:rPr>
        <w:t xml:space="preserve"> και στον μηδενισμό της </w:t>
      </w:r>
      <w:r w:rsidR="00C9490C" w:rsidRPr="00C9490C">
        <w:rPr>
          <w:rFonts w:ascii="Times New Roman" w:eastAsia="Times New Roman" w:hAnsi="Times New Roman" w:cs="Times New Roman"/>
          <w:bCs/>
          <w:sz w:val="24"/>
          <w:szCs w:val="24"/>
          <w:lang w:eastAsia="el-GR"/>
        </w:rPr>
        <w:t xml:space="preserve"> </w:t>
      </w:r>
      <w:r w:rsidR="00C9490C" w:rsidRPr="00C9490C">
        <w:rPr>
          <w:rFonts w:ascii="Times New Roman" w:eastAsia="Times New Roman" w:hAnsi="Times New Roman" w:cs="Times New Roman"/>
          <w:bCs/>
          <w:sz w:val="24"/>
          <w:szCs w:val="24"/>
          <w:lang w:eastAsia="el-GR"/>
        </w:rPr>
        <w:lastRenderedPageBreak/>
        <w:t>τρ</w:t>
      </w:r>
      <w:r w:rsidR="00AC1981">
        <w:rPr>
          <w:rFonts w:ascii="Times New Roman" w:eastAsia="Times New Roman" w:hAnsi="Times New Roman" w:cs="Times New Roman"/>
          <w:bCs/>
          <w:sz w:val="24"/>
          <w:szCs w:val="24"/>
          <w:lang w:eastAsia="el-GR"/>
        </w:rPr>
        <w:t xml:space="preserve">οφοφόρου αιμάτωσης (αρτηριακή) </w:t>
      </w:r>
      <w:r w:rsidR="00C9490C">
        <w:rPr>
          <w:rFonts w:ascii="Times New Roman" w:eastAsia="Times New Roman" w:hAnsi="Times New Roman" w:cs="Times New Roman"/>
          <w:sz w:val="24"/>
          <w:szCs w:val="24"/>
          <w:lang w:eastAsia="el-GR"/>
        </w:rPr>
        <w:t>με αποτέλεσμα την δ</w:t>
      </w:r>
      <w:r w:rsidR="00C9490C" w:rsidRPr="00C9490C">
        <w:rPr>
          <w:rFonts w:ascii="Times New Roman" w:eastAsia="Times New Roman" w:hAnsi="Times New Roman" w:cs="Times New Roman"/>
          <w:bCs/>
          <w:sz w:val="24"/>
          <w:szCs w:val="24"/>
          <w:lang w:eastAsia="el-GR"/>
        </w:rPr>
        <w:t xml:space="preserve">ιακοπή </w:t>
      </w:r>
      <w:r w:rsidR="00C9490C">
        <w:rPr>
          <w:rFonts w:ascii="Times New Roman" w:eastAsia="Times New Roman" w:hAnsi="Times New Roman" w:cs="Times New Roman"/>
          <w:bCs/>
          <w:sz w:val="24"/>
          <w:szCs w:val="24"/>
          <w:lang w:eastAsia="el-GR"/>
        </w:rPr>
        <w:t xml:space="preserve">της </w:t>
      </w:r>
      <w:r w:rsidR="00C9490C" w:rsidRPr="00C9490C">
        <w:rPr>
          <w:rFonts w:ascii="Times New Roman" w:eastAsia="Times New Roman" w:hAnsi="Times New Roman" w:cs="Times New Roman"/>
          <w:bCs/>
          <w:sz w:val="24"/>
          <w:szCs w:val="24"/>
          <w:lang w:eastAsia="el-GR"/>
        </w:rPr>
        <w:t>κυτταρικής διάχυσης</w:t>
      </w:r>
      <w:r w:rsidR="00C9490C">
        <w:rPr>
          <w:rFonts w:ascii="Times New Roman" w:eastAsia="Times New Roman" w:hAnsi="Times New Roman" w:cs="Times New Roman"/>
          <w:bCs/>
          <w:sz w:val="24"/>
          <w:szCs w:val="24"/>
          <w:lang w:eastAsia="el-GR"/>
        </w:rPr>
        <w:t xml:space="preserve"> και τελικά το ιστικό έμφραγμα.</w:t>
      </w:r>
      <w:r w:rsidR="005544B2" w:rsidRPr="005544B2">
        <w:rPr>
          <w:rFonts w:ascii="Times New Roman" w:eastAsia="Times New Roman" w:hAnsi="Times New Roman" w:cs="Times New Roman"/>
          <w:bCs/>
          <w:sz w:val="24"/>
          <w:szCs w:val="24"/>
          <w:lang w:eastAsia="el-GR"/>
        </w:rPr>
        <w:t xml:space="preserve"> </w:t>
      </w:r>
      <w:r w:rsidR="00C9490C" w:rsidRPr="00C9490C">
        <w:rPr>
          <w:rFonts w:ascii="Times New Roman" w:eastAsia="Times New Roman" w:hAnsi="Times New Roman" w:cs="Times New Roman"/>
          <w:bCs/>
          <w:sz w:val="24"/>
          <w:szCs w:val="24"/>
          <w:lang w:eastAsia="el-GR"/>
        </w:rPr>
        <w:t xml:space="preserve"> </w:t>
      </w:r>
      <w:r w:rsidR="005544B2">
        <w:rPr>
          <w:rFonts w:ascii="Times New Roman" w:eastAsia="Times New Roman" w:hAnsi="Times New Roman" w:cs="Times New Roman"/>
          <w:bCs/>
          <w:sz w:val="24"/>
          <w:szCs w:val="24"/>
          <w:lang w:eastAsia="el-GR"/>
        </w:rPr>
        <w:t>Για τον μεταβολισμό του φυσιολογικού</w:t>
      </w:r>
      <w:r w:rsidR="00C9490C" w:rsidRPr="00C9490C">
        <w:rPr>
          <w:rFonts w:ascii="Times New Roman" w:eastAsia="Times New Roman" w:hAnsi="Times New Roman" w:cs="Times New Roman"/>
          <w:bCs/>
          <w:sz w:val="24"/>
          <w:szCs w:val="24"/>
          <w:lang w:eastAsia="el-GR"/>
        </w:rPr>
        <w:t xml:space="preserve"> </w:t>
      </w:r>
      <w:r w:rsidR="005544B2">
        <w:rPr>
          <w:rFonts w:ascii="Times New Roman" w:eastAsia="Times New Roman" w:hAnsi="Times New Roman" w:cs="Times New Roman"/>
          <w:bCs/>
          <w:sz w:val="24"/>
          <w:szCs w:val="24"/>
          <w:lang w:eastAsia="el-GR"/>
        </w:rPr>
        <w:t>μυϊκού</w:t>
      </w:r>
      <w:r w:rsidR="00C9490C" w:rsidRPr="00C9490C">
        <w:rPr>
          <w:rFonts w:ascii="Times New Roman" w:eastAsia="Times New Roman" w:hAnsi="Times New Roman" w:cs="Times New Roman"/>
          <w:bCs/>
          <w:sz w:val="24"/>
          <w:szCs w:val="24"/>
          <w:lang w:eastAsia="el-GR"/>
        </w:rPr>
        <w:t xml:space="preserve"> </w:t>
      </w:r>
      <w:r w:rsidR="005544B2">
        <w:rPr>
          <w:rFonts w:ascii="Times New Roman" w:eastAsia="Times New Roman" w:hAnsi="Times New Roman" w:cs="Times New Roman"/>
          <w:bCs/>
          <w:sz w:val="24"/>
          <w:szCs w:val="24"/>
          <w:lang w:eastAsia="el-GR"/>
        </w:rPr>
        <w:t>κυττάρου</w:t>
      </w:r>
      <w:r w:rsidR="00C9490C" w:rsidRPr="00C9490C">
        <w:rPr>
          <w:rFonts w:ascii="Times New Roman" w:eastAsia="Times New Roman" w:hAnsi="Times New Roman" w:cs="Times New Roman"/>
          <w:bCs/>
          <w:sz w:val="24"/>
          <w:szCs w:val="24"/>
          <w:lang w:eastAsia="el-GR"/>
        </w:rPr>
        <w:t xml:space="preserve"> </w:t>
      </w:r>
      <w:r w:rsidR="00C9490C">
        <w:rPr>
          <w:rFonts w:ascii="Times New Roman" w:eastAsia="Times New Roman" w:hAnsi="Times New Roman" w:cs="Times New Roman"/>
          <w:bCs/>
          <w:sz w:val="24"/>
          <w:szCs w:val="24"/>
          <w:lang w:eastAsia="el-GR"/>
        </w:rPr>
        <w:t>χρειάζεται</w:t>
      </w:r>
      <w:r w:rsidR="00C9490C" w:rsidRPr="00C9490C">
        <w:rPr>
          <w:rFonts w:ascii="Times New Roman" w:eastAsia="Times New Roman" w:hAnsi="Times New Roman" w:cs="Times New Roman"/>
          <w:bCs/>
          <w:sz w:val="24"/>
          <w:szCs w:val="24"/>
          <w:lang w:eastAsia="el-GR"/>
        </w:rPr>
        <w:t xml:space="preserve"> </w:t>
      </w:r>
      <w:r w:rsidR="00C9490C">
        <w:rPr>
          <w:rFonts w:ascii="Times New Roman" w:eastAsia="Times New Roman" w:hAnsi="Times New Roman" w:cs="Times New Roman"/>
          <w:bCs/>
          <w:sz w:val="24"/>
          <w:szCs w:val="24"/>
          <w:lang w:eastAsia="el-GR"/>
        </w:rPr>
        <w:t>μερική</w:t>
      </w:r>
      <w:r w:rsidR="00C9490C" w:rsidRPr="00C9490C">
        <w:rPr>
          <w:rFonts w:ascii="Times New Roman" w:eastAsia="Times New Roman" w:hAnsi="Times New Roman" w:cs="Times New Roman"/>
          <w:bCs/>
          <w:sz w:val="24"/>
          <w:szCs w:val="24"/>
          <w:lang w:eastAsia="el-GR"/>
        </w:rPr>
        <w:t xml:space="preserve"> </w:t>
      </w:r>
      <w:r w:rsidR="00C9490C">
        <w:rPr>
          <w:rFonts w:ascii="Times New Roman" w:eastAsia="Times New Roman" w:hAnsi="Times New Roman" w:cs="Times New Roman"/>
          <w:bCs/>
          <w:sz w:val="24"/>
          <w:szCs w:val="24"/>
          <w:lang w:eastAsia="el-GR"/>
        </w:rPr>
        <w:t>πίεση</w:t>
      </w:r>
      <w:r w:rsidR="00C9490C" w:rsidRPr="00C9490C">
        <w:rPr>
          <w:rFonts w:ascii="Times New Roman" w:eastAsia="Times New Roman" w:hAnsi="Times New Roman" w:cs="Times New Roman"/>
          <w:bCs/>
          <w:sz w:val="24"/>
          <w:szCs w:val="24"/>
          <w:lang w:eastAsia="el-GR"/>
        </w:rPr>
        <w:t xml:space="preserve"> </w:t>
      </w:r>
      <w:r w:rsidR="00C9490C">
        <w:rPr>
          <w:rFonts w:ascii="Times New Roman" w:eastAsia="Times New Roman" w:hAnsi="Times New Roman" w:cs="Times New Roman"/>
          <w:bCs/>
          <w:sz w:val="24"/>
          <w:szCs w:val="24"/>
          <w:lang w:eastAsia="el-GR"/>
        </w:rPr>
        <w:t>οξυγόνου</w:t>
      </w:r>
      <w:r w:rsidR="00C9490C" w:rsidRPr="00C9490C">
        <w:rPr>
          <w:rFonts w:ascii="Times New Roman" w:eastAsia="Times New Roman" w:hAnsi="Times New Roman" w:cs="Times New Roman"/>
          <w:bCs/>
          <w:sz w:val="24"/>
          <w:szCs w:val="24"/>
          <w:lang w:eastAsia="el-GR"/>
        </w:rPr>
        <w:t xml:space="preserve"> 5-7 </w:t>
      </w:r>
      <w:r w:rsidR="00C9490C">
        <w:rPr>
          <w:rFonts w:ascii="Times New Roman" w:eastAsia="Times New Roman" w:hAnsi="Times New Roman" w:cs="Times New Roman"/>
          <w:bCs/>
          <w:sz w:val="24"/>
          <w:szCs w:val="24"/>
          <w:lang w:val="en-US" w:eastAsia="el-GR"/>
        </w:rPr>
        <w:t>mmHg</w:t>
      </w:r>
      <w:r w:rsidR="005544B2">
        <w:rPr>
          <w:rFonts w:ascii="Times New Roman" w:eastAsia="Times New Roman" w:hAnsi="Times New Roman" w:cs="Times New Roman"/>
          <w:bCs/>
          <w:sz w:val="24"/>
          <w:szCs w:val="24"/>
          <w:lang w:eastAsia="el-GR"/>
        </w:rPr>
        <w:t>,</w:t>
      </w:r>
      <w:r w:rsidR="00C9490C" w:rsidRPr="00C9490C">
        <w:rPr>
          <w:rFonts w:ascii="Times New Roman" w:eastAsia="Times New Roman" w:hAnsi="Times New Roman" w:cs="Times New Roman"/>
          <w:bCs/>
          <w:sz w:val="24"/>
          <w:szCs w:val="24"/>
          <w:lang w:eastAsia="el-GR"/>
        </w:rPr>
        <w:t xml:space="preserve"> </w:t>
      </w:r>
      <w:r w:rsidR="00C9490C">
        <w:rPr>
          <w:rFonts w:ascii="Times New Roman" w:eastAsia="Times New Roman" w:hAnsi="Times New Roman" w:cs="Times New Roman"/>
          <w:bCs/>
          <w:sz w:val="24"/>
          <w:szCs w:val="24"/>
          <w:lang w:eastAsia="el-GR"/>
        </w:rPr>
        <w:t>η</w:t>
      </w:r>
      <w:r w:rsidR="00C9490C" w:rsidRPr="00C9490C">
        <w:rPr>
          <w:rFonts w:ascii="Times New Roman" w:eastAsia="Times New Roman" w:hAnsi="Times New Roman" w:cs="Times New Roman"/>
          <w:bCs/>
          <w:sz w:val="24"/>
          <w:szCs w:val="24"/>
          <w:lang w:eastAsia="el-GR"/>
        </w:rPr>
        <w:t xml:space="preserve"> </w:t>
      </w:r>
      <w:r w:rsidR="00C9490C">
        <w:rPr>
          <w:rFonts w:ascii="Times New Roman" w:eastAsia="Times New Roman" w:hAnsi="Times New Roman" w:cs="Times New Roman"/>
          <w:bCs/>
          <w:sz w:val="24"/>
          <w:szCs w:val="24"/>
          <w:lang w:eastAsia="el-GR"/>
        </w:rPr>
        <w:t>οποία</w:t>
      </w:r>
      <w:r w:rsidR="00C9490C" w:rsidRPr="00C9490C">
        <w:rPr>
          <w:rFonts w:ascii="Times New Roman" w:eastAsia="Times New Roman" w:hAnsi="Times New Roman" w:cs="Times New Roman"/>
          <w:bCs/>
          <w:sz w:val="24"/>
          <w:szCs w:val="24"/>
          <w:lang w:eastAsia="el-GR"/>
        </w:rPr>
        <w:t xml:space="preserve"> </w:t>
      </w:r>
      <w:r w:rsidR="00C9490C">
        <w:rPr>
          <w:rFonts w:ascii="Times New Roman" w:eastAsia="Times New Roman" w:hAnsi="Times New Roman" w:cs="Times New Roman"/>
          <w:bCs/>
          <w:sz w:val="24"/>
          <w:szCs w:val="24"/>
          <w:lang w:eastAsia="el-GR"/>
        </w:rPr>
        <w:t>αποδίδεται</w:t>
      </w:r>
      <w:r w:rsidR="00C9490C" w:rsidRPr="00C9490C">
        <w:rPr>
          <w:rFonts w:ascii="Times New Roman" w:eastAsia="Times New Roman" w:hAnsi="Times New Roman" w:cs="Times New Roman"/>
          <w:bCs/>
          <w:sz w:val="24"/>
          <w:szCs w:val="24"/>
          <w:lang w:eastAsia="el-GR"/>
        </w:rPr>
        <w:t xml:space="preserve"> </w:t>
      </w:r>
      <w:r w:rsidR="00C9490C">
        <w:rPr>
          <w:rFonts w:ascii="Times New Roman" w:eastAsia="Times New Roman" w:hAnsi="Times New Roman" w:cs="Times New Roman"/>
          <w:bCs/>
          <w:sz w:val="24"/>
          <w:szCs w:val="24"/>
          <w:lang w:eastAsia="el-GR"/>
        </w:rPr>
        <w:t>άμεσα</w:t>
      </w:r>
      <w:r w:rsidR="00C9490C" w:rsidRPr="00C9490C">
        <w:rPr>
          <w:rFonts w:ascii="Times New Roman" w:eastAsia="Times New Roman" w:hAnsi="Times New Roman" w:cs="Times New Roman"/>
          <w:bCs/>
          <w:sz w:val="24"/>
          <w:szCs w:val="24"/>
          <w:lang w:eastAsia="el-GR"/>
        </w:rPr>
        <w:t xml:space="preserve"> </w:t>
      </w:r>
      <w:r w:rsidR="00C9490C">
        <w:rPr>
          <w:rFonts w:ascii="Times New Roman" w:eastAsia="Times New Roman" w:hAnsi="Times New Roman" w:cs="Times New Roman"/>
          <w:bCs/>
          <w:sz w:val="24"/>
          <w:szCs w:val="24"/>
          <w:lang w:eastAsia="el-GR"/>
        </w:rPr>
        <w:t>με μιά τριχ</w:t>
      </w:r>
      <w:r w:rsidR="005544B2">
        <w:rPr>
          <w:rFonts w:ascii="Times New Roman" w:eastAsia="Times New Roman" w:hAnsi="Times New Roman" w:cs="Times New Roman"/>
          <w:bCs/>
          <w:sz w:val="24"/>
          <w:szCs w:val="24"/>
          <w:lang w:val="en-US" w:eastAsia="el-GR"/>
        </w:rPr>
        <w:t>o</w:t>
      </w:r>
      <w:r w:rsidR="00C9490C">
        <w:rPr>
          <w:rFonts w:ascii="Times New Roman" w:eastAsia="Times New Roman" w:hAnsi="Times New Roman" w:cs="Times New Roman"/>
          <w:bCs/>
          <w:sz w:val="24"/>
          <w:szCs w:val="24"/>
          <w:lang w:eastAsia="el-GR"/>
        </w:rPr>
        <w:t xml:space="preserve">ειδική πίεση 25 </w:t>
      </w:r>
      <w:r w:rsidR="00C9490C">
        <w:rPr>
          <w:rFonts w:ascii="Times New Roman" w:eastAsia="Times New Roman" w:hAnsi="Times New Roman" w:cs="Times New Roman"/>
          <w:bCs/>
          <w:sz w:val="24"/>
          <w:szCs w:val="24"/>
          <w:lang w:val="en-US" w:eastAsia="el-GR"/>
        </w:rPr>
        <w:t>mmHg</w:t>
      </w:r>
      <w:r w:rsidR="00C9490C" w:rsidRPr="00C9490C">
        <w:rPr>
          <w:rFonts w:ascii="Times New Roman" w:eastAsia="Times New Roman" w:hAnsi="Times New Roman" w:cs="Times New Roman"/>
          <w:bCs/>
          <w:sz w:val="24"/>
          <w:szCs w:val="24"/>
          <w:lang w:eastAsia="el-GR"/>
        </w:rPr>
        <w:t xml:space="preserve"> </w:t>
      </w:r>
      <w:r w:rsidR="00C9490C">
        <w:rPr>
          <w:rFonts w:ascii="Times New Roman" w:eastAsia="Times New Roman" w:hAnsi="Times New Roman" w:cs="Times New Roman"/>
          <w:bCs/>
          <w:sz w:val="24"/>
          <w:szCs w:val="24"/>
          <w:lang w:eastAsia="el-GR"/>
        </w:rPr>
        <w:t xml:space="preserve">και με ιστική (διάμεση) πίεση </w:t>
      </w:r>
      <w:r w:rsidR="00056AB2">
        <w:rPr>
          <w:rFonts w:ascii="Times New Roman" w:eastAsia="Times New Roman" w:hAnsi="Times New Roman" w:cs="Times New Roman"/>
          <w:bCs/>
          <w:sz w:val="24"/>
          <w:szCs w:val="24"/>
          <w:lang w:eastAsia="el-GR"/>
        </w:rPr>
        <w:t>4</w:t>
      </w:r>
      <w:r w:rsidR="00C9490C">
        <w:rPr>
          <w:rFonts w:ascii="Times New Roman" w:eastAsia="Times New Roman" w:hAnsi="Times New Roman" w:cs="Times New Roman"/>
          <w:bCs/>
          <w:sz w:val="24"/>
          <w:szCs w:val="24"/>
          <w:lang w:eastAsia="el-GR"/>
        </w:rPr>
        <w:t xml:space="preserve">-6 </w:t>
      </w:r>
      <w:r w:rsidR="00C9490C">
        <w:rPr>
          <w:rFonts w:ascii="Times New Roman" w:eastAsia="Times New Roman" w:hAnsi="Times New Roman" w:cs="Times New Roman"/>
          <w:bCs/>
          <w:sz w:val="24"/>
          <w:szCs w:val="24"/>
          <w:lang w:val="en-US" w:eastAsia="el-GR"/>
        </w:rPr>
        <w:t>mmHg</w:t>
      </w:r>
      <w:r w:rsidR="00C9490C" w:rsidRPr="00C9490C">
        <w:rPr>
          <w:rFonts w:ascii="Times New Roman" w:eastAsia="Times New Roman" w:hAnsi="Times New Roman" w:cs="Times New Roman"/>
          <w:bCs/>
          <w:sz w:val="24"/>
          <w:szCs w:val="24"/>
          <w:lang w:eastAsia="el-GR"/>
        </w:rPr>
        <w:t xml:space="preserve">.  </w:t>
      </w:r>
      <w:r w:rsidR="005544B2" w:rsidRPr="005544B2">
        <w:rPr>
          <w:rFonts w:eastAsia="Times New Roman"/>
          <w:bCs/>
        </w:rPr>
        <w:t xml:space="preserve"> </w:t>
      </w:r>
      <w:r w:rsidR="00C9490C" w:rsidRPr="005544B2">
        <w:rPr>
          <w:rFonts w:eastAsia="Times New Roman"/>
          <w:bCs/>
          <w:vertAlign w:val="superscript"/>
        </w:rPr>
        <w:t xml:space="preserve"> </w:t>
      </w:r>
    </w:p>
    <w:p w:rsidR="00142F57" w:rsidRPr="00C9490C" w:rsidRDefault="00056AB2" w:rsidP="00B77171">
      <w:pPr>
        <w:spacing w:line="240" w:lineRule="auto"/>
        <w:contextualSpacing/>
        <w:jc w:val="both"/>
        <w:rPr>
          <w:rFonts w:ascii="Times New Roman" w:eastAsia="Times New Roman" w:hAnsi="Times New Roman" w:cs="Times New Roman"/>
          <w:bCs/>
          <w:sz w:val="24"/>
          <w:szCs w:val="24"/>
          <w:lang w:eastAsia="el-GR"/>
        </w:rPr>
      </w:pPr>
      <w:r>
        <w:rPr>
          <w:rFonts w:ascii="Times New Roman" w:eastAsia="Times New Roman" w:hAnsi="Times New Roman" w:cs="Times New Roman"/>
          <w:bCs/>
          <w:sz w:val="24"/>
          <w:szCs w:val="24"/>
          <w:lang w:eastAsia="el-GR"/>
        </w:rPr>
        <w:t xml:space="preserve">Η αιμάτωση των τριχοειδών διαταράσσεται όταν η </w:t>
      </w:r>
      <w:r w:rsidRPr="007B3460">
        <w:rPr>
          <w:rFonts w:ascii="Times New Roman" w:eastAsia="Times New Roman" w:hAnsi="Times New Roman" w:cs="Times New Roman"/>
          <w:bCs/>
          <w:sz w:val="24"/>
          <w:szCs w:val="24"/>
          <w:lang w:eastAsia="el-GR"/>
        </w:rPr>
        <w:t xml:space="preserve">όταν η ιστική πίεση πλησιάζει κατά 25-30 </w:t>
      </w:r>
      <w:r w:rsidRPr="007B3460">
        <w:rPr>
          <w:rFonts w:ascii="Times New Roman" w:eastAsia="Times New Roman" w:hAnsi="Times New Roman" w:cs="Times New Roman"/>
          <w:bCs/>
          <w:sz w:val="24"/>
          <w:szCs w:val="24"/>
          <w:lang w:val="en-US" w:eastAsia="el-GR"/>
        </w:rPr>
        <w:t>mmHg</w:t>
      </w:r>
      <w:r w:rsidRPr="007B3460">
        <w:rPr>
          <w:rFonts w:ascii="Times New Roman" w:eastAsia="Times New Roman" w:hAnsi="Times New Roman" w:cs="Times New Roman"/>
          <w:bCs/>
          <w:sz w:val="24"/>
          <w:szCs w:val="24"/>
          <w:lang w:eastAsia="el-GR"/>
        </w:rPr>
        <w:t xml:space="preserve"> την μέση  αρτηριακή   πίεση</w:t>
      </w:r>
      <w:r>
        <w:rPr>
          <w:rFonts w:ascii="Times New Roman" w:eastAsia="Times New Roman" w:hAnsi="Times New Roman" w:cs="Times New Roman"/>
          <w:bCs/>
          <w:sz w:val="24"/>
          <w:szCs w:val="24"/>
          <w:lang w:eastAsia="el-GR"/>
        </w:rPr>
        <w:t>. Αναπτύσσεται π</w:t>
      </w:r>
      <w:r w:rsidRPr="007B3460">
        <w:rPr>
          <w:rFonts w:ascii="Times New Roman" w:eastAsia="Times New Roman" w:hAnsi="Times New Roman" w:cs="Times New Roman"/>
          <w:bCs/>
          <w:sz w:val="24"/>
          <w:szCs w:val="24"/>
          <w:lang w:eastAsia="el-GR"/>
        </w:rPr>
        <w:t xml:space="preserve">ρώιμη νευρολογική δυσλειτουργία </w:t>
      </w:r>
      <w:r>
        <w:rPr>
          <w:rFonts w:ascii="Times New Roman" w:eastAsia="Times New Roman" w:hAnsi="Times New Roman" w:cs="Times New Roman"/>
          <w:sz w:val="24"/>
          <w:szCs w:val="24"/>
          <w:lang w:eastAsia="el-GR"/>
        </w:rPr>
        <w:t xml:space="preserve"> και οι α</w:t>
      </w:r>
      <w:r w:rsidRPr="007B3460">
        <w:rPr>
          <w:rFonts w:ascii="Times New Roman" w:eastAsia="Times New Roman" w:hAnsi="Times New Roman" w:cs="Times New Roman"/>
          <w:bCs/>
          <w:sz w:val="24"/>
          <w:szCs w:val="24"/>
          <w:lang w:eastAsia="el-GR"/>
        </w:rPr>
        <w:t xml:space="preserve">μύελες τύπου </w:t>
      </w:r>
      <w:r w:rsidRPr="007B3460">
        <w:rPr>
          <w:rFonts w:ascii="Times New Roman" w:eastAsia="Times New Roman" w:hAnsi="Times New Roman" w:cs="Times New Roman"/>
          <w:bCs/>
          <w:sz w:val="24"/>
          <w:szCs w:val="24"/>
          <w:lang w:val="en-US" w:eastAsia="el-GR"/>
        </w:rPr>
        <w:t>C</w:t>
      </w:r>
      <w:r w:rsidRPr="007B3460">
        <w:rPr>
          <w:rFonts w:ascii="Times New Roman" w:eastAsia="Times New Roman" w:hAnsi="Times New Roman" w:cs="Times New Roman"/>
          <w:bCs/>
          <w:sz w:val="24"/>
          <w:szCs w:val="24"/>
          <w:lang w:eastAsia="el-GR"/>
        </w:rPr>
        <w:t xml:space="preserve"> αισθητικές ίνες (λεπτή αίσθηση)  προκαλούν παραισθησία (πλέον ευαίσθητες στην υποξία)</w:t>
      </w:r>
      <w:r>
        <w:rPr>
          <w:rFonts w:ascii="Times New Roman" w:eastAsia="Times New Roman" w:hAnsi="Times New Roman" w:cs="Times New Roman"/>
          <w:bCs/>
          <w:sz w:val="24"/>
          <w:szCs w:val="24"/>
          <w:lang w:eastAsia="el-GR"/>
        </w:rPr>
        <w:t>. Ακολουθούν τα ε</w:t>
      </w:r>
      <w:r w:rsidRPr="007B3460">
        <w:rPr>
          <w:rFonts w:ascii="Times New Roman" w:eastAsia="Times New Roman" w:hAnsi="Times New Roman" w:cs="Times New Roman"/>
          <w:bCs/>
          <w:sz w:val="24"/>
          <w:szCs w:val="24"/>
          <w:lang w:eastAsia="el-GR"/>
        </w:rPr>
        <w:t xml:space="preserve">μμύελα νεύρα,  </w:t>
      </w:r>
      <w:r>
        <w:rPr>
          <w:rFonts w:ascii="Times New Roman" w:eastAsia="Times New Roman" w:hAnsi="Times New Roman" w:cs="Times New Roman"/>
          <w:bCs/>
          <w:sz w:val="24"/>
          <w:szCs w:val="24"/>
          <w:lang w:eastAsia="el-GR"/>
        </w:rPr>
        <w:t>οι σκελετικοί μύες, το  δέρμα και τα οστά.</w:t>
      </w:r>
      <w:r w:rsidR="00F639EE">
        <w:rPr>
          <w:rFonts w:ascii="Times New Roman" w:eastAsia="Times New Roman" w:hAnsi="Times New Roman" w:cs="Times New Roman"/>
          <w:bCs/>
          <w:sz w:val="24"/>
          <w:szCs w:val="24"/>
          <w:lang w:eastAsia="el-GR"/>
        </w:rPr>
        <w:t xml:space="preserve"> </w:t>
      </w:r>
      <w:r w:rsidRPr="007B3460">
        <w:rPr>
          <w:rFonts w:ascii="Times New Roman" w:eastAsia="Times New Roman" w:hAnsi="Times New Roman" w:cs="Times New Roman"/>
          <w:bCs/>
          <w:sz w:val="24"/>
          <w:szCs w:val="24"/>
          <w:lang w:eastAsia="el-GR"/>
        </w:rPr>
        <w:t>Η δυσλειτουργία των μυϊκών κυττάρων τροφοδοτεί την επιδείνωση του συνδρόμου διαμερίσματος</w:t>
      </w:r>
      <w:r w:rsidR="00F639EE">
        <w:rPr>
          <w:rFonts w:ascii="Times New Roman" w:eastAsia="Times New Roman" w:hAnsi="Times New Roman" w:cs="Times New Roman"/>
          <w:bCs/>
          <w:sz w:val="24"/>
          <w:szCs w:val="24"/>
          <w:lang w:eastAsia="el-GR"/>
        </w:rPr>
        <w:t>.</w:t>
      </w:r>
      <w:r w:rsidR="00F639EE" w:rsidRPr="00F639EE">
        <w:rPr>
          <w:b/>
        </w:rPr>
        <w:t xml:space="preserve"> </w:t>
      </w:r>
      <w:r w:rsidR="00B77171" w:rsidRPr="00E8205B">
        <w:rPr>
          <w:rFonts w:ascii="Times New Roman" w:hAnsi="Times New Roman" w:cs="Times New Roman"/>
          <w:bCs/>
          <w:sz w:val="24"/>
          <w:szCs w:val="24"/>
        </w:rPr>
        <w:t xml:space="preserve">Οι ελεύθερες ρίζες οξυγόνου </w:t>
      </w:r>
      <w:r w:rsidR="00B77171">
        <w:rPr>
          <w:rFonts w:ascii="Times New Roman" w:hAnsi="Times New Roman" w:cs="Times New Roman"/>
          <w:bCs/>
          <w:sz w:val="24"/>
          <w:szCs w:val="24"/>
        </w:rPr>
        <w:t xml:space="preserve">αποτελούν </w:t>
      </w:r>
      <w:r w:rsidR="00B77171" w:rsidRPr="00E8205B">
        <w:rPr>
          <w:rFonts w:ascii="Times New Roman" w:hAnsi="Times New Roman" w:cs="Times New Roman"/>
          <w:bCs/>
          <w:sz w:val="24"/>
          <w:szCs w:val="24"/>
        </w:rPr>
        <w:t xml:space="preserve">κλειδί στην ανάπτυξη του συνδρόμου διαμερίσματος με πρόκληση καταστροφής </w:t>
      </w:r>
      <w:r w:rsidR="00B77171" w:rsidRPr="00E8205B">
        <w:rPr>
          <w:rFonts w:ascii="Times New Roman" w:hAnsi="Times New Roman" w:cs="Times New Roman"/>
          <w:bCs/>
          <w:sz w:val="24"/>
          <w:szCs w:val="24"/>
          <w:lang w:val="en-US"/>
        </w:rPr>
        <w:t>DNA</w:t>
      </w:r>
      <w:r w:rsidR="00B77171" w:rsidRPr="00E8205B">
        <w:rPr>
          <w:rFonts w:ascii="Times New Roman" w:hAnsi="Times New Roman" w:cs="Times New Roman"/>
          <w:bCs/>
          <w:sz w:val="24"/>
          <w:szCs w:val="24"/>
        </w:rPr>
        <w:t xml:space="preserve">, η οποία προκαλεί σύνθετους ενεργοβόρους μηχανισμούς διόρθωσης του </w:t>
      </w:r>
      <w:r w:rsidR="00B77171" w:rsidRPr="00E8205B">
        <w:rPr>
          <w:rFonts w:ascii="Times New Roman" w:hAnsi="Times New Roman" w:cs="Times New Roman"/>
          <w:bCs/>
          <w:sz w:val="24"/>
          <w:szCs w:val="24"/>
          <w:lang w:val="en-US"/>
        </w:rPr>
        <w:t>DNA</w:t>
      </w:r>
      <w:r w:rsidR="00B77171" w:rsidRPr="00E8205B">
        <w:rPr>
          <w:rFonts w:ascii="Times New Roman" w:hAnsi="Times New Roman" w:cs="Times New Roman"/>
          <w:bCs/>
          <w:sz w:val="24"/>
          <w:szCs w:val="24"/>
        </w:rPr>
        <w:t xml:space="preserve"> που οδηγεί σε έκκριση περισσοτέρων μεσολαβητών φλεγμονής  και δυνητικά κυτταρικό θάνατο</w:t>
      </w:r>
      <w:r w:rsidR="00B77171">
        <w:rPr>
          <w:rFonts w:ascii="Times New Roman" w:hAnsi="Times New Roman" w:cs="Times New Roman"/>
          <w:bCs/>
          <w:sz w:val="24"/>
          <w:szCs w:val="24"/>
        </w:rPr>
        <w:t>.</w:t>
      </w:r>
    </w:p>
    <w:p w:rsidR="007B3460" w:rsidRPr="00B66FC6" w:rsidRDefault="007B3460" w:rsidP="00B77171">
      <w:pPr>
        <w:contextualSpacing/>
        <w:jc w:val="both"/>
        <w:rPr>
          <w:rFonts w:ascii="Times New Roman" w:eastAsia="Times New Roman" w:hAnsi="Times New Roman" w:cs="Times New Roman"/>
          <w:sz w:val="24"/>
          <w:szCs w:val="24"/>
          <w:lang w:eastAsia="el-GR"/>
        </w:rPr>
      </w:pPr>
      <w:r w:rsidRPr="007B3460">
        <w:rPr>
          <w:rFonts w:ascii="Times New Roman" w:hAnsi="Times New Roman" w:cs="Times New Roman"/>
          <w:sz w:val="24"/>
          <w:szCs w:val="24"/>
        </w:rPr>
        <w:t>Το σύνδρομο καταπλάκωσης διακρίνεται από το σύνδρομο διαμερίσματος και συμβαίνει όταν η πρωτογενής μυϊκή νέκρωση αποτελεί το έναυσμα για τον κύκλο των γεγονότων που μπορεί να οδηγήσουν σε σύνδρομο διαμερίσματος.</w:t>
      </w:r>
      <w:r w:rsidR="00C9490C" w:rsidRPr="00C9490C">
        <w:rPr>
          <w:rFonts w:ascii="Times New Roman" w:eastAsia="Times New Roman" w:hAnsi="Times New Roman" w:cs="Times New Roman"/>
          <w:bCs/>
          <w:sz w:val="24"/>
          <w:szCs w:val="24"/>
          <w:lang w:eastAsia="el-GR"/>
        </w:rPr>
        <w:t xml:space="preserve">                         </w:t>
      </w:r>
    </w:p>
    <w:p w:rsidR="00C1126D" w:rsidRPr="0066597B" w:rsidRDefault="00DC7A02" w:rsidP="00B77171">
      <w:pPr>
        <w:spacing w:after="0" w:line="240" w:lineRule="auto"/>
        <w:ind w:firstLine="720"/>
        <w:contextualSpacing/>
        <w:jc w:val="both"/>
        <w:rPr>
          <w:rFonts w:ascii="Times New Roman" w:eastAsia="Times New Roman" w:hAnsi="Times New Roman" w:cs="Times New Roman"/>
          <w:sz w:val="24"/>
          <w:szCs w:val="24"/>
          <w:lang w:eastAsia="el-GR"/>
        </w:rPr>
      </w:pPr>
      <w:r w:rsidRPr="00DC7A02">
        <w:rPr>
          <w:rFonts w:ascii="Times New Roman" w:eastAsia="Times New Roman" w:hAnsi="Times New Roman" w:cs="Times New Roman"/>
          <w:sz w:val="24"/>
          <w:szCs w:val="24"/>
          <w:lang w:eastAsia="el-GR"/>
        </w:rPr>
        <w:t>Πρέπει να τονισθεί ότι σε αθλητές ή άτομα με έντονη άσκηση παρατηρείται το επονομαζόμενο Χρόνιο Σύνδρομο της Άσκησης. Πρόκειται για ένα υ</w:t>
      </w:r>
      <w:r w:rsidRPr="00DC7A02">
        <w:rPr>
          <w:rFonts w:ascii="Times New Roman" w:hAnsi="Times New Roman" w:cs="Times New Roman"/>
          <w:bCs/>
          <w:sz w:val="24"/>
          <w:szCs w:val="24"/>
        </w:rPr>
        <w:t>ποτροπιάζον σύνδρομο κατά την άσκηση ή την εργασία, με εκδήλωση άλγους και «χωλότητας» που υποχωρούν μετά  την άσκηση και επιστρέφουν με την δραστηριότητα. Εν</w:t>
      </w:r>
      <w:r>
        <w:rPr>
          <w:rFonts w:ascii="Times New Roman" w:hAnsi="Times New Roman" w:cs="Times New Roman"/>
          <w:bCs/>
          <w:sz w:val="24"/>
          <w:szCs w:val="24"/>
        </w:rPr>
        <w:t>τοπί</w:t>
      </w:r>
      <w:r w:rsidR="00210449">
        <w:rPr>
          <w:rFonts w:ascii="Times New Roman" w:hAnsi="Times New Roman" w:cs="Times New Roman"/>
          <w:bCs/>
          <w:sz w:val="24"/>
          <w:szCs w:val="24"/>
        </w:rPr>
        <w:t>ζ</w:t>
      </w:r>
      <w:r w:rsidR="00056AB2">
        <w:rPr>
          <w:rFonts w:ascii="Times New Roman" w:hAnsi="Times New Roman" w:cs="Times New Roman"/>
          <w:bCs/>
          <w:sz w:val="24"/>
          <w:szCs w:val="24"/>
        </w:rPr>
        <w:t xml:space="preserve">εται συχνότερα στο </w:t>
      </w:r>
      <w:r w:rsidRPr="00DC7A02">
        <w:rPr>
          <w:rFonts w:ascii="Times New Roman" w:hAnsi="Times New Roman" w:cs="Times New Roman"/>
          <w:bCs/>
          <w:sz w:val="24"/>
          <w:szCs w:val="24"/>
        </w:rPr>
        <w:t xml:space="preserve"> πρόσθιο διαμέρισμα κνήμης</w:t>
      </w:r>
      <w:r w:rsidR="00056AB2">
        <w:rPr>
          <w:rFonts w:ascii="Times New Roman" w:hAnsi="Times New Roman" w:cs="Times New Roman"/>
          <w:bCs/>
          <w:sz w:val="24"/>
          <w:szCs w:val="24"/>
        </w:rPr>
        <w:t>, στο α</w:t>
      </w:r>
      <w:r w:rsidRPr="00DC7A02">
        <w:rPr>
          <w:rFonts w:ascii="Times New Roman" w:hAnsi="Times New Roman" w:cs="Times New Roman"/>
          <w:bCs/>
          <w:sz w:val="24"/>
          <w:szCs w:val="24"/>
        </w:rPr>
        <w:t xml:space="preserve">ντιβράχιο οδηγών  </w:t>
      </w:r>
      <w:proofErr w:type="spellStart"/>
      <w:r w:rsidRPr="00DC7A02">
        <w:rPr>
          <w:rFonts w:ascii="Times New Roman" w:hAnsi="Times New Roman" w:cs="Times New Roman"/>
          <w:bCs/>
          <w:sz w:val="24"/>
          <w:szCs w:val="24"/>
          <w:lang w:val="en-US"/>
        </w:rPr>
        <w:t>moto</w:t>
      </w:r>
      <w:proofErr w:type="spellEnd"/>
      <w:r w:rsidRPr="00DC7A02">
        <w:rPr>
          <w:rFonts w:ascii="Times New Roman" w:hAnsi="Times New Roman" w:cs="Times New Roman"/>
          <w:bCs/>
          <w:sz w:val="24"/>
          <w:szCs w:val="24"/>
        </w:rPr>
        <w:t>-</w:t>
      </w:r>
      <w:r w:rsidRPr="00DC7A02">
        <w:rPr>
          <w:rFonts w:ascii="Times New Roman" w:hAnsi="Times New Roman" w:cs="Times New Roman"/>
          <w:bCs/>
          <w:sz w:val="24"/>
          <w:szCs w:val="24"/>
          <w:lang w:val="en-US"/>
        </w:rPr>
        <w:t>cross</w:t>
      </w:r>
      <w:r w:rsidRPr="00DC7A02">
        <w:rPr>
          <w:rFonts w:ascii="Times New Roman" w:hAnsi="Times New Roman" w:cs="Times New Roman"/>
          <w:bCs/>
          <w:sz w:val="24"/>
          <w:szCs w:val="24"/>
        </w:rPr>
        <w:t xml:space="preserve"> και </w:t>
      </w:r>
      <w:r w:rsidR="00056AB2">
        <w:rPr>
          <w:rFonts w:ascii="Times New Roman" w:hAnsi="Times New Roman" w:cs="Times New Roman"/>
          <w:bCs/>
          <w:sz w:val="24"/>
          <w:szCs w:val="24"/>
        </w:rPr>
        <w:t xml:space="preserve">σε </w:t>
      </w:r>
      <w:r w:rsidRPr="00DC7A02">
        <w:rPr>
          <w:rFonts w:ascii="Times New Roman" w:hAnsi="Times New Roman" w:cs="Times New Roman"/>
          <w:bCs/>
          <w:sz w:val="24"/>
          <w:szCs w:val="24"/>
        </w:rPr>
        <w:t>άλλο</w:t>
      </w:r>
      <w:r w:rsidR="00056AB2">
        <w:rPr>
          <w:rFonts w:ascii="Times New Roman" w:hAnsi="Times New Roman" w:cs="Times New Roman"/>
          <w:bCs/>
          <w:sz w:val="24"/>
          <w:szCs w:val="24"/>
        </w:rPr>
        <w:t>υς</w:t>
      </w:r>
      <w:r w:rsidRPr="00DC7A02">
        <w:rPr>
          <w:rFonts w:ascii="Times New Roman" w:hAnsi="Times New Roman" w:cs="Times New Roman"/>
          <w:bCs/>
          <w:sz w:val="24"/>
          <w:szCs w:val="24"/>
        </w:rPr>
        <w:t xml:space="preserve"> αθλητές</w:t>
      </w:r>
      <w:r w:rsidR="00056AB2">
        <w:rPr>
          <w:rFonts w:ascii="Times New Roman" w:hAnsi="Times New Roman" w:cs="Times New Roman"/>
          <w:bCs/>
          <w:sz w:val="24"/>
          <w:szCs w:val="24"/>
        </w:rPr>
        <w:t>. Αναφέρεται α</w:t>
      </w:r>
      <w:r w:rsidRPr="00DC7A02">
        <w:rPr>
          <w:rFonts w:ascii="Times New Roman" w:hAnsi="Times New Roman" w:cs="Times New Roman"/>
          <w:bCs/>
          <w:sz w:val="24"/>
          <w:szCs w:val="24"/>
        </w:rPr>
        <w:t xml:space="preserve">ιμωδία και αίσθηση τάσης </w:t>
      </w:r>
      <w:r w:rsidR="00056AB2">
        <w:rPr>
          <w:rFonts w:ascii="Times New Roman" w:hAnsi="Times New Roman" w:cs="Times New Roman"/>
          <w:bCs/>
          <w:sz w:val="24"/>
          <w:szCs w:val="24"/>
        </w:rPr>
        <w:t xml:space="preserve">της </w:t>
      </w:r>
      <w:r w:rsidRPr="00DC7A02">
        <w:rPr>
          <w:rFonts w:ascii="Times New Roman" w:hAnsi="Times New Roman" w:cs="Times New Roman"/>
          <w:bCs/>
          <w:sz w:val="24"/>
          <w:szCs w:val="24"/>
        </w:rPr>
        <w:t>προσθίας επιφανείας</w:t>
      </w:r>
      <w:r w:rsidR="00056AB2">
        <w:rPr>
          <w:rFonts w:ascii="Times New Roman" w:hAnsi="Times New Roman" w:cs="Times New Roman"/>
          <w:bCs/>
          <w:sz w:val="24"/>
          <w:szCs w:val="24"/>
        </w:rPr>
        <w:t xml:space="preserve"> (της κνήμης). Συνήθως παρουσιάζεται σε </w:t>
      </w:r>
      <w:r w:rsidRPr="00DC7A02">
        <w:rPr>
          <w:rFonts w:ascii="Times New Roman" w:hAnsi="Times New Roman" w:cs="Times New Roman"/>
          <w:bCs/>
          <w:sz w:val="24"/>
          <w:szCs w:val="24"/>
        </w:rPr>
        <w:t>αθλητές &lt;40 ετ</w:t>
      </w:r>
      <w:r w:rsidR="00056AB2">
        <w:rPr>
          <w:rFonts w:ascii="Times New Roman" w:hAnsi="Times New Roman" w:cs="Times New Roman"/>
          <w:bCs/>
          <w:sz w:val="24"/>
          <w:szCs w:val="24"/>
        </w:rPr>
        <w:t>ών με διακυμάνσεις προπόνησης. Η δ</w:t>
      </w:r>
      <w:r w:rsidRPr="00DC7A02">
        <w:rPr>
          <w:rFonts w:ascii="Times New Roman" w:hAnsi="Times New Roman" w:cs="Times New Roman"/>
          <w:bCs/>
          <w:sz w:val="24"/>
          <w:szCs w:val="24"/>
        </w:rPr>
        <w:t>ιάγνωση</w:t>
      </w:r>
      <w:r w:rsidR="00056AB2">
        <w:rPr>
          <w:rFonts w:ascii="Times New Roman" w:hAnsi="Times New Roman" w:cs="Times New Roman"/>
          <w:bCs/>
          <w:sz w:val="24"/>
          <w:szCs w:val="24"/>
        </w:rPr>
        <w:t xml:space="preserve"> τίθεται με </w:t>
      </w:r>
      <w:r w:rsidRPr="00DC7A02">
        <w:rPr>
          <w:rFonts w:ascii="Times New Roman" w:hAnsi="Times New Roman" w:cs="Times New Roman"/>
          <w:bCs/>
          <w:sz w:val="24"/>
          <w:szCs w:val="24"/>
        </w:rPr>
        <w:t xml:space="preserve"> μέτρηση πίεσης στο διαμέρισμα</w:t>
      </w:r>
      <w:r w:rsidR="00056AB2">
        <w:rPr>
          <w:rFonts w:ascii="Times New Roman" w:hAnsi="Times New Roman" w:cs="Times New Roman"/>
          <w:bCs/>
          <w:sz w:val="24"/>
          <w:szCs w:val="24"/>
        </w:rPr>
        <w:t xml:space="preserve"> κατά την άσκηση και σε ηρεμία. </w:t>
      </w:r>
      <w:r w:rsidRPr="00DC7A02">
        <w:rPr>
          <w:rFonts w:ascii="Times New Roman" w:hAnsi="Times New Roman" w:cs="Times New Roman"/>
          <w:bCs/>
          <w:sz w:val="24"/>
          <w:szCs w:val="24"/>
        </w:rPr>
        <w:t>Η συντηρητική αντιμετώπιση συνήθως αποτυγχάνει</w:t>
      </w:r>
      <w:r w:rsidR="00056AB2">
        <w:rPr>
          <w:rFonts w:ascii="Times New Roman" w:hAnsi="Times New Roman" w:cs="Times New Roman"/>
          <w:bCs/>
          <w:sz w:val="24"/>
          <w:szCs w:val="24"/>
        </w:rPr>
        <w:t xml:space="preserve"> και η </w:t>
      </w:r>
      <w:r w:rsidRPr="00DC7A02">
        <w:rPr>
          <w:rFonts w:ascii="Times New Roman" w:hAnsi="Times New Roman" w:cs="Times New Roman"/>
          <w:bCs/>
          <w:sz w:val="24"/>
          <w:szCs w:val="24"/>
        </w:rPr>
        <w:t xml:space="preserve">Χειρουργική/σχάση </w:t>
      </w:r>
      <w:r w:rsidR="00056AB2">
        <w:rPr>
          <w:rFonts w:ascii="Times New Roman" w:hAnsi="Times New Roman" w:cs="Times New Roman"/>
          <w:bCs/>
          <w:sz w:val="24"/>
          <w:szCs w:val="24"/>
        </w:rPr>
        <w:t xml:space="preserve">των </w:t>
      </w:r>
      <w:r w:rsidRPr="00DC7A02">
        <w:rPr>
          <w:rFonts w:ascii="Times New Roman" w:hAnsi="Times New Roman" w:cs="Times New Roman"/>
          <w:bCs/>
          <w:sz w:val="24"/>
          <w:szCs w:val="24"/>
        </w:rPr>
        <w:t xml:space="preserve">απονευρώσεων </w:t>
      </w:r>
      <w:r w:rsidR="00056AB2">
        <w:rPr>
          <w:rFonts w:ascii="Times New Roman" w:hAnsi="Times New Roman" w:cs="Times New Roman"/>
          <w:bCs/>
          <w:sz w:val="24"/>
          <w:szCs w:val="24"/>
        </w:rPr>
        <w:t xml:space="preserve">ενίοτε είναι απαραίτητη. Το συγκεκριμένο σύνδρομο μπορεί να μετατραπεί σε </w:t>
      </w:r>
      <w:r w:rsidRPr="00DC7A02">
        <w:rPr>
          <w:rFonts w:ascii="Times New Roman" w:hAnsi="Times New Roman" w:cs="Times New Roman"/>
          <w:bCs/>
          <w:sz w:val="24"/>
          <w:szCs w:val="24"/>
        </w:rPr>
        <w:t xml:space="preserve"> οξύ συνήθως μετά από τραύμα</w:t>
      </w:r>
      <w:r w:rsidR="00056AB2">
        <w:rPr>
          <w:rFonts w:ascii="Times New Roman" w:hAnsi="Times New Roman" w:cs="Times New Roman"/>
          <w:bCs/>
          <w:sz w:val="24"/>
          <w:szCs w:val="24"/>
        </w:rPr>
        <w:t xml:space="preserve"> και τότε απαιτείται άμεση παρέμβαση. Ένα άλλο παρόμοιο σύνδρομο αναφέρεται ως σύνδρομο κόπωσης. </w:t>
      </w:r>
      <w:r w:rsidR="00C1126D">
        <w:rPr>
          <w:rFonts w:ascii="Times New Roman" w:eastAsia="Times New Roman" w:hAnsi="Times New Roman" w:cs="Times New Roman"/>
          <w:sz w:val="24"/>
          <w:szCs w:val="24"/>
          <w:lang w:eastAsia="el-GR"/>
        </w:rPr>
        <w:t xml:space="preserve">Σπάνια, το χρόνιο σύνδρομο διαμερίσματος (ΧΣΔ)  μπορεί να εξελιχθεί σε οξύ σύνδρομο διαμερίσματος.  Η παρατεταμένη ιστική ισχαιμία δεν σχετίζεται τυπικά με το χρόνιο σύνδρομο διαμερίσματος. Η διαλείπουσα αύξηση της ενδοδιαμερισματικής πίεσης παρατηρείται με την άσκηση στο ΧΣΔ. Το άλγος που εμφανίζεται κατά τη διάρκεια άσκησης συνοδευόμενο από αυξημένη ενδοδιαμερισματική πίεση χαρακτηρίζει το ΧΣΔ. Εν τούτοις ο μηχανισμός παραγωγής του άλγους στο ΧΣΔ δεν έχει αποσαφηνισθεί. </w:t>
      </w:r>
    </w:p>
    <w:p w:rsidR="00C1126D" w:rsidRPr="00C72FD7" w:rsidRDefault="00C1126D" w:rsidP="00C1126D">
      <w:pPr>
        <w:spacing w:after="0" w:line="240" w:lineRule="auto"/>
        <w:jc w:val="both"/>
        <w:rPr>
          <w:rFonts w:ascii="Times New Roman" w:eastAsia="Times New Roman" w:hAnsi="Times New Roman" w:cs="Times New Roman"/>
          <w:sz w:val="24"/>
          <w:szCs w:val="24"/>
          <w:lang w:eastAsia="el-GR"/>
        </w:rPr>
      </w:pPr>
      <w:r>
        <w:rPr>
          <w:rFonts w:ascii="Times New Roman" w:eastAsia="Times New Roman" w:hAnsi="Times New Roman" w:cs="Times New Roman"/>
          <w:sz w:val="24"/>
          <w:szCs w:val="24"/>
          <w:lang w:eastAsia="el-GR"/>
        </w:rPr>
        <w:t xml:space="preserve"> Το οξύ ή το χρόνιο σύνδρομο διαμερίσματος μπορεί ουσιαστικά να απαντηθεί σε οποιοδήποτε άκρο ή αξονικό σκελετικό μυ.</w:t>
      </w:r>
    </w:p>
    <w:p w:rsidR="00C1126D" w:rsidRPr="00B66FC6" w:rsidRDefault="00C1126D" w:rsidP="0066597B">
      <w:pPr>
        <w:spacing w:after="0" w:line="240" w:lineRule="auto"/>
        <w:jc w:val="both"/>
        <w:rPr>
          <w:rFonts w:ascii="Times New Roman" w:eastAsia="Times New Roman" w:hAnsi="Times New Roman" w:cs="Times New Roman"/>
          <w:sz w:val="24"/>
          <w:szCs w:val="24"/>
          <w:lang w:eastAsia="el-GR"/>
        </w:rPr>
      </w:pPr>
    </w:p>
    <w:p w:rsidR="000F5DC9" w:rsidRDefault="00103B8C" w:rsidP="0066597B">
      <w:pPr>
        <w:spacing w:after="0" w:line="240" w:lineRule="auto"/>
        <w:jc w:val="both"/>
        <w:rPr>
          <w:rFonts w:ascii="Times New Roman" w:eastAsia="Times New Roman" w:hAnsi="Times New Roman" w:cs="Times New Roman"/>
          <w:sz w:val="24"/>
          <w:szCs w:val="24"/>
          <w:lang w:eastAsia="el-GR"/>
        </w:rPr>
      </w:pPr>
      <w:r>
        <w:rPr>
          <w:rFonts w:ascii="Times New Roman" w:eastAsia="Times New Roman" w:hAnsi="Times New Roman" w:cs="Times New Roman"/>
          <w:sz w:val="24"/>
          <w:szCs w:val="24"/>
          <w:lang w:eastAsia="el-GR"/>
        </w:rPr>
        <w:t xml:space="preserve"> </w:t>
      </w:r>
    </w:p>
    <w:p w:rsidR="00B66FC6" w:rsidRPr="00B66FC6" w:rsidRDefault="00B66FC6" w:rsidP="000F5DC9">
      <w:pPr>
        <w:spacing w:after="0" w:line="240" w:lineRule="auto"/>
        <w:rPr>
          <w:rFonts w:ascii="Times New Roman" w:eastAsia="Times New Roman" w:hAnsi="Times New Roman" w:cs="Times New Roman"/>
          <w:sz w:val="24"/>
          <w:szCs w:val="24"/>
          <w:lang w:eastAsia="el-GR"/>
        </w:rPr>
      </w:pPr>
    </w:p>
    <w:p w:rsidR="00C1126D" w:rsidRDefault="0066597B" w:rsidP="000F5DC9">
      <w:pPr>
        <w:spacing w:after="0" w:line="240" w:lineRule="auto"/>
        <w:rPr>
          <w:rFonts w:ascii="Times New Roman" w:eastAsia="Times New Roman" w:hAnsi="Times New Roman" w:cs="Times New Roman"/>
          <w:sz w:val="24"/>
          <w:szCs w:val="24"/>
          <w:lang w:eastAsia="el-GR"/>
        </w:rPr>
      </w:pPr>
      <w:r w:rsidRPr="0007008C">
        <w:rPr>
          <w:rFonts w:ascii="Times New Roman" w:eastAsia="Times New Roman" w:hAnsi="Times New Roman" w:cs="Times New Roman"/>
          <w:sz w:val="24"/>
          <w:szCs w:val="24"/>
          <w:lang w:eastAsia="el-GR"/>
        </w:rPr>
        <w:object w:dxaOrig="7216" w:dyaOrig="53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0.55pt;height:269.6pt" o:ole="">
            <v:imagedata r:id="rId8" o:title=""/>
          </v:shape>
          <o:OLEObject Type="Embed" ProgID="PowerPoint.Slide.12" ShapeID="_x0000_i1025" DrawAspect="Content" ObjectID="_1473234893" r:id="rId9"/>
        </w:object>
      </w:r>
    </w:p>
    <w:p w:rsidR="00B66FC6" w:rsidRDefault="0066597B" w:rsidP="000F5DC9">
      <w:pPr>
        <w:spacing w:after="0" w:line="240" w:lineRule="auto"/>
        <w:rPr>
          <w:rFonts w:ascii="Times New Roman" w:eastAsia="Times New Roman" w:hAnsi="Times New Roman" w:cs="Times New Roman"/>
          <w:sz w:val="24"/>
          <w:szCs w:val="24"/>
          <w:lang w:eastAsia="el-GR"/>
        </w:rPr>
      </w:pPr>
      <w:r>
        <w:rPr>
          <w:rFonts w:ascii="Times New Roman" w:eastAsia="Times New Roman" w:hAnsi="Times New Roman" w:cs="Times New Roman"/>
          <w:sz w:val="24"/>
          <w:szCs w:val="24"/>
          <w:lang w:eastAsia="el-GR"/>
        </w:rPr>
        <w:t xml:space="preserve">Εικόνα </w:t>
      </w:r>
      <w:r w:rsidR="00C1126D">
        <w:rPr>
          <w:rFonts w:ascii="Times New Roman" w:eastAsia="Times New Roman" w:hAnsi="Times New Roman" w:cs="Times New Roman"/>
          <w:sz w:val="24"/>
          <w:szCs w:val="24"/>
          <w:lang w:eastAsia="el-GR"/>
        </w:rPr>
        <w:t>3</w:t>
      </w:r>
      <w:r>
        <w:rPr>
          <w:rFonts w:ascii="Times New Roman" w:eastAsia="Times New Roman" w:hAnsi="Times New Roman" w:cs="Times New Roman"/>
          <w:sz w:val="24"/>
          <w:szCs w:val="24"/>
          <w:lang w:eastAsia="el-GR"/>
        </w:rPr>
        <w:t>.</w:t>
      </w:r>
    </w:p>
    <w:p w:rsidR="0066597B" w:rsidRDefault="0066597B" w:rsidP="000F5DC9">
      <w:pPr>
        <w:spacing w:after="0" w:line="240" w:lineRule="auto"/>
        <w:rPr>
          <w:rFonts w:ascii="Times New Roman" w:eastAsia="Times New Roman" w:hAnsi="Times New Roman" w:cs="Times New Roman"/>
          <w:sz w:val="24"/>
          <w:szCs w:val="24"/>
          <w:lang w:eastAsia="el-GR"/>
        </w:rPr>
      </w:pPr>
    </w:p>
    <w:p w:rsidR="0066597B" w:rsidRDefault="00C1126D" w:rsidP="000F5DC9">
      <w:pPr>
        <w:spacing w:after="0" w:line="240" w:lineRule="auto"/>
        <w:rPr>
          <w:rFonts w:ascii="Times New Roman" w:eastAsia="Times New Roman" w:hAnsi="Times New Roman" w:cs="Times New Roman"/>
          <w:sz w:val="24"/>
          <w:szCs w:val="24"/>
          <w:lang w:eastAsia="el-GR"/>
        </w:rPr>
      </w:pPr>
      <w:r>
        <w:rPr>
          <w:rFonts w:ascii="Times New Roman" w:eastAsia="Times New Roman" w:hAnsi="Times New Roman" w:cs="Times New Roman"/>
          <w:sz w:val="24"/>
          <w:szCs w:val="24"/>
          <w:lang w:eastAsia="el-GR"/>
        </w:rPr>
        <w:t>Στην Εικ.</w:t>
      </w:r>
      <w:r w:rsidR="0066597B">
        <w:rPr>
          <w:rFonts w:ascii="Times New Roman" w:eastAsia="Times New Roman" w:hAnsi="Times New Roman" w:cs="Times New Roman"/>
          <w:sz w:val="24"/>
          <w:szCs w:val="24"/>
          <w:lang w:eastAsia="el-GR"/>
        </w:rPr>
        <w:t xml:space="preserve"> </w:t>
      </w:r>
      <w:r>
        <w:rPr>
          <w:rFonts w:ascii="Times New Roman" w:eastAsia="Times New Roman" w:hAnsi="Times New Roman" w:cs="Times New Roman"/>
          <w:sz w:val="24"/>
          <w:szCs w:val="24"/>
          <w:lang w:eastAsia="el-GR"/>
        </w:rPr>
        <w:t>3</w:t>
      </w:r>
      <w:r w:rsidR="0066597B">
        <w:rPr>
          <w:rFonts w:ascii="Times New Roman" w:eastAsia="Times New Roman" w:hAnsi="Times New Roman" w:cs="Times New Roman"/>
          <w:sz w:val="24"/>
          <w:szCs w:val="24"/>
          <w:lang w:eastAsia="el-GR"/>
        </w:rPr>
        <w:t xml:space="preserve"> διακρίνεται ο μηχανισμός ανάπτυξης συνδρόμου διαμερίσματος.</w:t>
      </w:r>
    </w:p>
    <w:p w:rsidR="0066597B" w:rsidRDefault="0066597B" w:rsidP="000F5DC9">
      <w:pPr>
        <w:spacing w:after="0" w:line="240" w:lineRule="auto"/>
        <w:rPr>
          <w:rFonts w:ascii="Times New Roman" w:eastAsia="Times New Roman" w:hAnsi="Times New Roman" w:cs="Times New Roman"/>
          <w:sz w:val="24"/>
          <w:szCs w:val="24"/>
          <w:lang w:eastAsia="el-GR"/>
        </w:rPr>
      </w:pPr>
    </w:p>
    <w:p w:rsidR="0066597B" w:rsidRDefault="0066597B" w:rsidP="000F5DC9">
      <w:pPr>
        <w:spacing w:after="0" w:line="240" w:lineRule="auto"/>
        <w:rPr>
          <w:rFonts w:ascii="Times New Roman" w:eastAsia="Times New Roman" w:hAnsi="Times New Roman" w:cs="Times New Roman"/>
          <w:sz w:val="24"/>
          <w:szCs w:val="24"/>
          <w:lang w:eastAsia="el-GR"/>
        </w:rPr>
      </w:pPr>
    </w:p>
    <w:p w:rsidR="0066597B" w:rsidRDefault="0066597B" w:rsidP="000F5DC9">
      <w:pPr>
        <w:spacing w:after="0" w:line="240" w:lineRule="auto"/>
        <w:rPr>
          <w:rFonts w:ascii="Times New Roman" w:eastAsia="Times New Roman" w:hAnsi="Times New Roman" w:cs="Times New Roman"/>
          <w:sz w:val="24"/>
          <w:szCs w:val="24"/>
          <w:lang w:eastAsia="el-GR"/>
        </w:rPr>
      </w:pPr>
    </w:p>
    <w:p w:rsidR="0066597B" w:rsidRDefault="00E8205B" w:rsidP="000F5DC9">
      <w:pPr>
        <w:spacing w:after="0" w:line="240" w:lineRule="auto"/>
        <w:rPr>
          <w:rFonts w:ascii="Times New Roman" w:eastAsia="Times New Roman" w:hAnsi="Times New Roman" w:cs="Times New Roman"/>
          <w:sz w:val="24"/>
          <w:szCs w:val="24"/>
          <w:lang w:eastAsia="el-GR"/>
        </w:rPr>
      </w:pPr>
      <w:r w:rsidRPr="00066993">
        <w:rPr>
          <w:b/>
          <w:bCs/>
        </w:rPr>
        <w:object w:dxaOrig="7216" w:dyaOrig="5390">
          <v:shape id="_x0000_i1026" type="#_x0000_t75" style="width:426.05pt;height:218.15pt" o:ole="">
            <v:imagedata r:id="rId10" o:title="" cropbottom="20683f"/>
          </v:shape>
          <o:OLEObject Type="Embed" ProgID="PowerPoint.Slide.12" ShapeID="_x0000_i1026" DrawAspect="Content" ObjectID="_1473234894" r:id="rId11"/>
        </w:object>
      </w:r>
      <w:r w:rsidR="00660DAC">
        <w:rPr>
          <w:rFonts w:ascii="Times New Roman" w:eastAsia="Times New Roman" w:hAnsi="Times New Roman" w:cs="Times New Roman"/>
          <w:sz w:val="24"/>
          <w:szCs w:val="24"/>
          <w:lang w:eastAsia="el-GR"/>
        </w:rPr>
        <w:t>Εικόνα 4. Αίτια συνδρόμου διαμερίσματος</w:t>
      </w:r>
    </w:p>
    <w:p w:rsidR="0066597B" w:rsidRDefault="0066597B" w:rsidP="000F5DC9">
      <w:pPr>
        <w:spacing w:after="0" w:line="240" w:lineRule="auto"/>
        <w:rPr>
          <w:rFonts w:ascii="Times New Roman" w:eastAsia="Times New Roman" w:hAnsi="Times New Roman" w:cs="Times New Roman"/>
          <w:sz w:val="24"/>
          <w:szCs w:val="24"/>
          <w:lang w:eastAsia="el-GR"/>
        </w:rPr>
      </w:pPr>
    </w:p>
    <w:p w:rsidR="0066597B" w:rsidRDefault="0066597B" w:rsidP="000F5DC9">
      <w:pPr>
        <w:spacing w:after="0" w:line="240" w:lineRule="auto"/>
        <w:rPr>
          <w:rFonts w:ascii="Times New Roman" w:eastAsia="Times New Roman" w:hAnsi="Times New Roman" w:cs="Times New Roman"/>
          <w:sz w:val="24"/>
          <w:szCs w:val="24"/>
          <w:lang w:eastAsia="el-GR"/>
        </w:rPr>
      </w:pPr>
    </w:p>
    <w:p w:rsidR="0066597B" w:rsidRDefault="0066597B" w:rsidP="000F5DC9">
      <w:pPr>
        <w:spacing w:after="0" w:line="240" w:lineRule="auto"/>
        <w:rPr>
          <w:rFonts w:ascii="Times New Roman" w:eastAsia="Times New Roman" w:hAnsi="Times New Roman" w:cs="Times New Roman"/>
          <w:sz w:val="24"/>
          <w:szCs w:val="24"/>
          <w:lang w:eastAsia="el-GR"/>
        </w:rPr>
      </w:pPr>
    </w:p>
    <w:p w:rsidR="0066597B" w:rsidRDefault="0066597B" w:rsidP="000F5DC9">
      <w:pPr>
        <w:spacing w:after="0" w:line="240" w:lineRule="auto"/>
        <w:rPr>
          <w:rFonts w:ascii="Times New Roman" w:eastAsia="Times New Roman" w:hAnsi="Times New Roman" w:cs="Times New Roman"/>
          <w:sz w:val="24"/>
          <w:szCs w:val="24"/>
          <w:lang w:eastAsia="el-GR"/>
        </w:rPr>
      </w:pPr>
    </w:p>
    <w:p w:rsidR="00583781" w:rsidRPr="007B3460" w:rsidRDefault="00583781" w:rsidP="00583781">
      <w:pPr>
        <w:spacing w:after="0" w:line="240" w:lineRule="auto"/>
        <w:rPr>
          <w:rFonts w:ascii="Times New Roman" w:eastAsia="Times New Roman" w:hAnsi="Times New Roman" w:cs="Times New Roman"/>
          <w:sz w:val="24"/>
          <w:szCs w:val="24"/>
          <w:lang w:eastAsia="el-GR"/>
        </w:rPr>
      </w:pPr>
    </w:p>
    <w:p w:rsidR="002873C4" w:rsidRPr="00056AB2" w:rsidRDefault="00056AB2" w:rsidP="00C65418">
      <w:pPr>
        <w:spacing w:after="0" w:line="240" w:lineRule="auto"/>
        <w:rPr>
          <w:rFonts w:ascii="Times New Roman" w:eastAsia="Times New Roman" w:hAnsi="Times New Roman" w:cs="Times New Roman"/>
          <w:sz w:val="24"/>
          <w:szCs w:val="24"/>
          <w:vertAlign w:val="superscript"/>
          <w:lang w:eastAsia="el-GR"/>
        </w:rPr>
      </w:pPr>
      <w:r>
        <w:rPr>
          <w:rFonts w:ascii="Times New Roman" w:eastAsia="Times New Roman" w:hAnsi="Times New Roman" w:cs="Times New Roman"/>
          <w:sz w:val="24"/>
          <w:szCs w:val="24"/>
          <w:lang w:eastAsia="el-GR"/>
        </w:rPr>
        <w:t xml:space="preserve"> </w:t>
      </w:r>
    </w:p>
    <w:p w:rsidR="0066597B" w:rsidRDefault="0066597B" w:rsidP="000F5DC9">
      <w:pPr>
        <w:spacing w:after="0" w:line="240" w:lineRule="auto"/>
        <w:rPr>
          <w:rFonts w:ascii="Times New Roman" w:eastAsia="Times New Roman" w:hAnsi="Times New Roman" w:cs="Times New Roman"/>
          <w:sz w:val="24"/>
          <w:szCs w:val="24"/>
          <w:lang w:eastAsia="el-GR"/>
        </w:rPr>
      </w:pPr>
    </w:p>
    <w:p w:rsidR="0066597B" w:rsidRDefault="0066597B" w:rsidP="000F5DC9">
      <w:pPr>
        <w:spacing w:after="0" w:line="240" w:lineRule="auto"/>
        <w:rPr>
          <w:rFonts w:ascii="Times New Roman" w:eastAsia="Times New Roman" w:hAnsi="Times New Roman" w:cs="Times New Roman"/>
          <w:sz w:val="24"/>
          <w:szCs w:val="24"/>
          <w:lang w:eastAsia="el-GR"/>
        </w:rPr>
      </w:pPr>
    </w:p>
    <w:p w:rsidR="0066597B" w:rsidRDefault="0066597B" w:rsidP="000F5DC9">
      <w:pPr>
        <w:spacing w:after="0" w:line="240" w:lineRule="auto"/>
        <w:rPr>
          <w:rFonts w:ascii="Times New Roman" w:eastAsia="Times New Roman" w:hAnsi="Times New Roman" w:cs="Times New Roman"/>
          <w:sz w:val="24"/>
          <w:szCs w:val="24"/>
          <w:lang w:eastAsia="el-GR"/>
        </w:rPr>
      </w:pPr>
    </w:p>
    <w:tbl>
      <w:tblPr>
        <w:tblStyle w:val="a6"/>
        <w:tblW w:w="0" w:type="auto"/>
        <w:tblLook w:val="04A0"/>
      </w:tblPr>
      <w:tblGrid>
        <w:gridCol w:w="6204"/>
      </w:tblGrid>
      <w:tr w:rsidR="00210449" w:rsidTr="00660DAC">
        <w:trPr>
          <w:trHeight w:val="6870"/>
        </w:trPr>
        <w:tc>
          <w:tcPr>
            <w:tcW w:w="6204" w:type="dxa"/>
          </w:tcPr>
          <w:p w:rsidR="00210449" w:rsidRDefault="00210449" w:rsidP="00210449">
            <w:pPr>
              <w:jc w:val="both"/>
            </w:pPr>
          </w:p>
          <w:p w:rsidR="00210449" w:rsidRPr="00660DAC" w:rsidRDefault="00210449" w:rsidP="00210449">
            <w:pPr>
              <w:rPr>
                <w:rFonts w:ascii="Times New Roman" w:hAnsi="Times New Roman" w:cs="Times New Roman"/>
              </w:rPr>
            </w:pPr>
            <w:r w:rsidRPr="00660DAC">
              <w:rPr>
                <w:rFonts w:ascii="Times New Roman" w:eastAsia="Times New Roman" w:hAnsi="Times New Roman" w:cs="Times New Roman"/>
                <w:b/>
              </w:rPr>
              <w:t>Πρωτογενής συλλογή (οίδημα)</w:t>
            </w:r>
            <w:r w:rsidRPr="00660DAC">
              <w:rPr>
                <w:rFonts w:ascii="Times New Roman" w:eastAsia="Times New Roman" w:hAnsi="Times New Roman" w:cs="Times New Roman"/>
                <w:b/>
              </w:rPr>
              <w:br/>
            </w:r>
            <w:r w:rsidRPr="00660DAC">
              <w:rPr>
                <w:rFonts w:ascii="Times New Roman" w:eastAsia="Times New Roman" w:hAnsi="Times New Roman" w:cs="Times New Roman"/>
                <w:lang w:val="en-US"/>
              </w:rPr>
              <w:t>      </w:t>
            </w:r>
            <w:r w:rsidRPr="00660DAC">
              <w:rPr>
                <w:rFonts w:ascii="Times New Roman" w:eastAsia="Times New Roman" w:hAnsi="Times New Roman" w:cs="Times New Roman"/>
              </w:rPr>
              <w:t>Μεθισχαιμικό οίδημα</w:t>
            </w:r>
            <w:r w:rsidRPr="00660DAC">
              <w:rPr>
                <w:rFonts w:ascii="Times New Roman" w:eastAsia="Times New Roman" w:hAnsi="Times New Roman" w:cs="Times New Roman"/>
              </w:rPr>
              <w:br/>
            </w:r>
            <w:r w:rsidRPr="00660DAC">
              <w:rPr>
                <w:rFonts w:ascii="Times New Roman" w:eastAsia="Times New Roman" w:hAnsi="Times New Roman" w:cs="Times New Roman"/>
                <w:lang w:val="en-US"/>
              </w:rPr>
              <w:t>         </w:t>
            </w:r>
            <w:r w:rsidRPr="00660DAC">
              <w:rPr>
                <w:rFonts w:ascii="Times New Roman" w:eastAsia="Times New Roman" w:hAnsi="Times New Roman" w:cs="Times New Roman"/>
              </w:rPr>
              <w:t>Αρτηριακές κακώσεις</w:t>
            </w:r>
            <w:r w:rsidRPr="00660DAC">
              <w:rPr>
                <w:rFonts w:ascii="Times New Roman" w:eastAsia="Times New Roman" w:hAnsi="Times New Roman" w:cs="Times New Roman"/>
              </w:rPr>
              <w:br/>
            </w:r>
            <w:r w:rsidRPr="00660DAC">
              <w:rPr>
                <w:rFonts w:ascii="Times New Roman" w:eastAsia="Times New Roman" w:hAnsi="Times New Roman" w:cs="Times New Roman"/>
                <w:lang w:val="en-US"/>
              </w:rPr>
              <w:t>      </w:t>
            </w:r>
            <w:r w:rsidRPr="00660DAC">
              <w:rPr>
                <w:rFonts w:ascii="Times New Roman" w:eastAsia="Times New Roman" w:hAnsi="Times New Roman" w:cs="Times New Roman"/>
              </w:rPr>
              <w:t xml:space="preserve">   Αρτηριακή θρόμβωση ή εμβολή</w:t>
            </w:r>
            <w:r w:rsidRPr="00660DAC">
              <w:rPr>
                <w:rFonts w:ascii="Times New Roman" w:eastAsia="Times New Roman" w:hAnsi="Times New Roman" w:cs="Times New Roman"/>
              </w:rPr>
              <w:br/>
            </w:r>
            <w:r w:rsidRPr="00660DAC">
              <w:rPr>
                <w:rFonts w:ascii="Times New Roman" w:eastAsia="Times New Roman" w:hAnsi="Times New Roman" w:cs="Times New Roman"/>
                <w:lang w:val="en-US"/>
              </w:rPr>
              <w:t>         </w:t>
            </w:r>
            <w:r w:rsidRPr="00660DAC">
              <w:rPr>
                <w:rFonts w:ascii="Times New Roman" w:eastAsia="Times New Roman" w:hAnsi="Times New Roman" w:cs="Times New Roman"/>
              </w:rPr>
              <w:t xml:space="preserve">Αγγειακές ανακατασκευές και παρακάμψεις </w:t>
            </w:r>
            <w:r w:rsidRPr="00660DAC">
              <w:rPr>
                <w:rFonts w:ascii="Times New Roman" w:eastAsia="Times New Roman" w:hAnsi="Times New Roman" w:cs="Times New Roman"/>
              </w:rPr>
              <w:br/>
            </w:r>
            <w:r w:rsidRPr="00660DAC">
              <w:rPr>
                <w:rFonts w:ascii="Times New Roman" w:eastAsia="Times New Roman" w:hAnsi="Times New Roman" w:cs="Times New Roman"/>
                <w:lang w:val="en-US"/>
              </w:rPr>
              <w:t>        </w:t>
            </w:r>
            <w:r w:rsidRPr="00660DAC">
              <w:rPr>
                <w:rFonts w:ascii="Times New Roman" w:eastAsia="Times New Roman" w:hAnsi="Times New Roman" w:cs="Times New Roman"/>
              </w:rPr>
              <w:t xml:space="preserve"> Επανεμφύτευση</w:t>
            </w:r>
            <w:r w:rsidRPr="00660DAC">
              <w:rPr>
                <w:rFonts w:ascii="Times New Roman" w:eastAsia="Times New Roman" w:hAnsi="Times New Roman" w:cs="Times New Roman"/>
              </w:rPr>
              <w:br/>
            </w:r>
            <w:r w:rsidRPr="00660DAC">
              <w:rPr>
                <w:rFonts w:ascii="Times New Roman" w:eastAsia="Times New Roman" w:hAnsi="Times New Roman" w:cs="Times New Roman"/>
                <w:lang w:val="en-US"/>
              </w:rPr>
              <w:t>         </w:t>
            </w:r>
            <w:r w:rsidRPr="00660DAC">
              <w:rPr>
                <w:rFonts w:ascii="Times New Roman" w:eastAsia="Times New Roman" w:hAnsi="Times New Roman" w:cs="Times New Roman"/>
              </w:rPr>
              <w:t xml:space="preserve">Παρατεταμένη εφαρμογή  </w:t>
            </w:r>
            <w:r w:rsidRPr="00660DAC">
              <w:rPr>
                <w:rFonts w:ascii="Times New Roman" w:eastAsia="Times New Roman" w:hAnsi="Times New Roman" w:cs="Times New Roman"/>
                <w:lang w:val="en-US"/>
              </w:rPr>
              <w:t>tourniquet</w:t>
            </w:r>
            <w:r w:rsidRPr="00660DAC">
              <w:rPr>
                <w:rFonts w:ascii="Times New Roman" w:eastAsia="Times New Roman" w:hAnsi="Times New Roman" w:cs="Times New Roman"/>
              </w:rPr>
              <w:t xml:space="preserve"> </w:t>
            </w:r>
            <w:r w:rsidRPr="00660DAC">
              <w:rPr>
                <w:rFonts w:ascii="Times New Roman" w:eastAsia="Times New Roman" w:hAnsi="Times New Roman" w:cs="Times New Roman"/>
              </w:rPr>
              <w:br/>
            </w:r>
            <w:r w:rsidRPr="00660DAC">
              <w:rPr>
                <w:rFonts w:ascii="Times New Roman" w:eastAsia="Times New Roman" w:hAnsi="Times New Roman" w:cs="Times New Roman"/>
                <w:lang w:val="en-US"/>
              </w:rPr>
              <w:t>         </w:t>
            </w:r>
            <w:r w:rsidRPr="00660DAC">
              <w:rPr>
                <w:rFonts w:ascii="Times New Roman" w:eastAsia="Times New Roman" w:hAnsi="Times New Roman" w:cs="Times New Roman"/>
              </w:rPr>
              <w:t xml:space="preserve">Καρδιακός καθετηριασμός και αγγειογραφία </w:t>
            </w:r>
          </w:p>
          <w:p w:rsidR="00210449" w:rsidRPr="00660DAC" w:rsidRDefault="00210449" w:rsidP="00210449">
            <w:pPr>
              <w:rPr>
                <w:rFonts w:ascii="Times New Roman" w:eastAsia="Times New Roman" w:hAnsi="Times New Roman" w:cs="Times New Roman"/>
                <w:lang w:eastAsia="el-GR"/>
              </w:rPr>
            </w:pPr>
            <w:r w:rsidRPr="00660DAC">
              <w:rPr>
                <w:rFonts w:ascii="Times New Roman" w:eastAsia="Times New Roman" w:hAnsi="Times New Roman" w:cs="Times New Roman"/>
                <w:lang w:eastAsia="el-GR"/>
              </w:rPr>
              <w:t xml:space="preserve">         Αρτηριακός σπασμός</w:t>
            </w:r>
            <w:r w:rsidRPr="00660DAC">
              <w:rPr>
                <w:rFonts w:ascii="Times New Roman" w:eastAsia="Times New Roman" w:hAnsi="Times New Roman" w:cs="Times New Roman"/>
                <w:lang w:val="en-US" w:eastAsia="el-GR"/>
              </w:rPr>
              <w:t>       </w:t>
            </w:r>
            <w:r w:rsidRPr="00660DAC">
              <w:rPr>
                <w:rFonts w:ascii="Times New Roman" w:eastAsia="Times New Roman" w:hAnsi="Times New Roman" w:cs="Times New Roman"/>
                <w:lang w:eastAsia="el-GR"/>
              </w:rPr>
              <w:t xml:space="preserve"> </w:t>
            </w:r>
          </w:p>
          <w:p w:rsidR="00210449" w:rsidRPr="00660DAC" w:rsidRDefault="00210449" w:rsidP="00210449">
            <w:pPr>
              <w:rPr>
                <w:rFonts w:ascii="Times New Roman" w:eastAsia="Times New Roman" w:hAnsi="Times New Roman" w:cs="Times New Roman"/>
                <w:lang w:eastAsia="el-GR"/>
              </w:rPr>
            </w:pPr>
            <w:r w:rsidRPr="00660DAC">
              <w:rPr>
                <w:rFonts w:ascii="Times New Roman" w:eastAsia="Times New Roman" w:hAnsi="Times New Roman" w:cs="Times New Roman"/>
                <w:lang w:val="en-US" w:eastAsia="el-GR"/>
              </w:rPr>
              <w:t>         </w:t>
            </w:r>
            <w:r w:rsidRPr="00660DAC">
              <w:rPr>
                <w:rFonts w:ascii="Times New Roman" w:eastAsia="Times New Roman" w:hAnsi="Times New Roman" w:cs="Times New Roman"/>
                <w:lang w:eastAsia="el-GR"/>
              </w:rPr>
              <w:t xml:space="preserve">Χορήγηση </w:t>
            </w:r>
            <w:r w:rsidRPr="00660DAC">
              <w:rPr>
                <w:rFonts w:ascii="Times New Roman" w:eastAsia="Times New Roman" w:hAnsi="Times New Roman" w:cs="Times New Roman"/>
                <w:lang w:val="en-US" w:eastAsia="el-GR"/>
              </w:rPr>
              <w:t>Ergotamine</w:t>
            </w:r>
            <w:r w:rsidRPr="00660DAC">
              <w:rPr>
                <w:rFonts w:ascii="Times New Roman" w:eastAsia="Times New Roman" w:hAnsi="Times New Roman" w:cs="Times New Roman"/>
                <w:lang w:eastAsia="el-GR"/>
              </w:rPr>
              <w:t xml:space="preserve">  </w:t>
            </w:r>
            <w:r w:rsidRPr="00660DAC">
              <w:rPr>
                <w:rFonts w:ascii="Times New Roman" w:eastAsia="Times New Roman" w:hAnsi="Times New Roman" w:cs="Times New Roman"/>
                <w:lang w:eastAsia="el-GR"/>
              </w:rPr>
              <w:br/>
            </w:r>
            <w:r w:rsidRPr="00660DAC">
              <w:rPr>
                <w:rFonts w:ascii="Times New Roman" w:eastAsia="Times New Roman" w:hAnsi="Times New Roman" w:cs="Times New Roman"/>
                <w:lang w:val="en-US" w:eastAsia="el-GR"/>
              </w:rPr>
              <w:t>      </w:t>
            </w:r>
            <w:r w:rsidRPr="00660DAC">
              <w:rPr>
                <w:rFonts w:ascii="Times New Roman" w:eastAsia="Times New Roman" w:hAnsi="Times New Roman" w:cs="Times New Roman"/>
                <w:lang w:eastAsia="el-GR"/>
              </w:rPr>
              <w:t xml:space="preserve">Παρατεταμένη ακινητοποίηση με συμπίεση άκρου </w:t>
            </w:r>
            <w:r w:rsidRPr="00660DAC">
              <w:rPr>
                <w:rFonts w:ascii="Times New Roman" w:eastAsia="Times New Roman" w:hAnsi="Times New Roman" w:cs="Times New Roman"/>
                <w:lang w:eastAsia="el-GR"/>
              </w:rPr>
              <w:br/>
            </w:r>
            <w:r w:rsidRPr="00660DAC">
              <w:rPr>
                <w:rFonts w:ascii="Times New Roman" w:eastAsia="Times New Roman" w:hAnsi="Times New Roman" w:cs="Times New Roman"/>
                <w:lang w:val="en-US" w:eastAsia="el-GR"/>
              </w:rPr>
              <w:t>         </w:t>
            </w:r>
            <w:r w:rsidRPr="00660DAC">
              <w:rPr>
                <w:rFonts w:ascii="Times New Roman" w:eastAsia="Times New Roman" w:hAnsi="Times New Roman" w:cs="Times New Roman"/>
                <w:lang w:eastAsia="el-GR"/>
              </w:rPr>
              <w:t xml:space="preserve">Υπερδοσολογία ουσίας με συμπίεση άκρου  </w:t>
            </w:r>
            <w:r w:rsidRPr="00660DAC">
              <w:rPr>
                <w:rFonts w:ascii="Times New Roman" w:eastAsia="Times New Roman" w:hAnsi="Times New Roman" w:cs="Times New Roman"/>
                <w:lang w:val="en-US" w:eastAsia="el-GR"/>
              </w:rPr>
              <w:t>        </w:t>
            </w:r>
            <w:r w:rsidRPr="00660DAC">
              <w:rPr>
                <w:rFonts w:ascii="Times New Roman" w:eastAsia="Times New Roman" w:hAnsi="Times New Roman" w:cs="Times New Roman"/>
                <w:lang w:eastAsia="el-GR"/>
              </w:rPr>
              <w:t xml:space="preserve"> </w:t>
            </w:r>
          </w:p>
          <w:p w:rsidR="00210449" w:rsidRPr="00660DAC" w:rsidRDefault="00210449" w:rsidP="00210449">
            <w:pPr>
              <w:rPr>
                <w:rFonts w:ascii="Times New Roman" w:eastAsia="Times New Roman" w:hAnsi="Times New Roman" w:cs="Times New Roman"/>
                <w:lang w:eastAsia="el-GR"/>
              </w:rPr>
            </w:pPr>
            <w:r w:rsidRPr="00660DAC">
              <w:rPr>
                <w:rFonts w:ascii="Times New Roman" w:eastAsia="Times New Roman" w:hAnsi="Times New Roman" w:cs="Times New Roman"/>
                <w:lang w:eastAsia="el-GR"/>
              </w:rPr>
              <w:t xml:space="preserve">        Γενική αναισθησία με συμπίεση άκρου </w:t>
            </w:r>
            <w:r w:rsidRPr="00660DAC">
              <w:rPr>
                <w:rFonts w:ascii="Times New Roman" w:eastAsia="Times New Roman" w:hAnsi="Times New Roman" w:cs="Times New Roman"/>
                <w:lang w:eastAsia="el-GR"/>
              </w:rPr>
              <w:br/>
            </w:r>
            <w:r w:rsidRPr="00660DAC">
              <w:rPr>
                <w:rFonts w:ascii="Times New Roman" w:eastAsia="Times New Roman" w:hAnsi="Times New Roman" w:cs="Times New Roman"/>
                <w:lang w:val="en-US" w:eastAsia="el-GR"/>
              </w:rPr>
              <w:t>      </w:t>
            </w:r>
            <w:r w:rsidRPr="00660DAC">
              <w:rPr>
                <w:rFonts w:ascii="Times New Roman" w:eastAsia="Times New Roman" w:hAnsi="Times New Roman" w:cs="Times New Roman"/>
                <w:lang w:eastAsia="el-GR"/>
              </w:rPr>
              <w:t xml:space="preserve">Αυξημένη τριχοειδική πίεση ή διαπερατότητα  </w:t>
            </w:r>
            <w:r w:rsidRPr="00660DAC">
              <w:rPr>
                <w:rFonts w:ascii="Times New Roman" w:eastAsia="Times New Roman" w:hAnsi="Times New Roman" w:cs="Times New Roman"/>
                <w:lang w:eastAsia="el-GR"/>
              </w:rPr>
              <w:br/>
            </w:r>
            <w:r w:rsidRPr="00660DAC">
              <w:rPr>
                <w:rFonts w:ascii="Times New Roman" w:eastAsia="Times New Roman" w:hAnsi="Times New Roman" w:cs="Times New Roman"/>
                <w:lang w:val="en-US" w:eastAsia="el-GR"/>
              </w:rPr>
              <w:t>         </w:t>
            </w:r>
            <w:r w:rsidRPr="00660DAC">
              <w:rPr>
                <w:rFonts w:ascii="Times New Roman" w:eastAsia="Times New Roman" w:hAnsi="Times New Roman" w:cs="Times New Roman"/>
                <w:lang w:eastAsia="el-GR"/>
              </w:rPr>
              <w:t>Άσκηση</w:t>
            </w:r>
            <w:r w:rsidRPr="00660DAC">
              <w:rPr>
                <w:rFonts w:ascii="Times New Roman" w:eastAsia="Times New Roman" w:hAnsi="Times New Roman" w:cs="Times New Roman"/>
                <w:lang w:eastAsia="el-GR"/>
              </w:rPr>
              <w:br/>
            </w:r>
            <w:r w:rsidRPr="00660DAC">
              <w:rPr>
                <w:rFonts w:ascii="Times New Roman" w:eastAsia="Times New Roman" w:hAnsi="Times New Roman" w:cs="Times New Roman"/>
                <w:lang w:val="en-US" w:eastAsia="el-GR"/>
              </w:rPr>
              <w:t>         </w:t>
            </w:r>
            <w:r w:rsidRPr="00660DAC">
              <w:rPr>
                <w:rFonts w:ascii="Times New Roman" w:eastAsia="Times New Roman" w:hAnsi="Times New Roman" w:cs="Times New Roman"/>
                <w:lang w:eastAsia="el-GR"/>
              </w:rPr>
              <w:t>Φλεβική απόφραξη</w:t>
            </w:r>
            <w:r w:rsidRPr="00660DAC">
              <w:rPr>
                <w:rFonts w:ascii="Times New Roman" w:eastAsia="Times New Roman" w:hAnsi="Times New Roman" w:cs="Times New Roman"/>
                <w:lang w:eastAsia="el-GR"/>
              </w:rPr>
              <w:br/>
            </w:r>
            <w:r w:rsidRPr="00660DAC">
              <w:rPr>
                <w:rFonts w:ascii="Times New Roman" w:eastAsia="Times New Roman" w:hAnsi="Times New Roman" w:cs="Times New Roman"/>
                <w:lang w:val="en-US" w:eastAsia="el-GR"/>
              </w:rPr>
              <w:t>         </w:t>
            </w:r>
            <w:r w:rsidRPr="00660DAC">
              <w:rPr>
                <w:rFonts w:ascii="Times New Roman" w:eastAsia="Times New Roman" w:hAnsi="Times New Roman" w:cs="Times New Roman"/>
                <w:lang w:eastAsia="el-GR"/>
              </w:rPr>
              <w:t>Εγκαύματα/κρυοπαγήματα</w:t>
            </w:r>
            <w:r w:rsidRPr="00660DAC">
              <w:rPr>
                <w:rFonts w:ascii="Times New Roman" w:eastAsia="Times New Roman" w:hAnsi="Times New Roman" w:cs="Times New Roman"/>
                <w:lang w:eastAsia="el-GR"/>
              </w:rPr>
              <w:br/>
            </w:r>
            <w:r w:rsidRPr="00660DAC">
              <w:rPr>
                <w:rFonts w:ascii="Times New Roman" w:eastAsia="Times New Roman" w:hAnsi="Times New Roman" w:cs="Times New Roman"/>
                <w:lang w:val="en-US" w:eastAsia="el-GR"/>
              </w:rPr>
              <w:t>         </w:t>
            </w:r>
            <w:r w:rsidRPr="00660DAC">
              <w:rPr>
                <w:rFonts w:ascii="Times New Roman" w:eastAsia="Times New Roman" w:hAnsi="Times New Roman" w:cs="Times New Roman"/>
                <w:lang w:eastAsia="el-GR"/>
              </w:rPr>
              <w:t>Κόπωση, σπασμοί και εκλαμψία</w:t>
            </w:r>
          </w:p>
          <w:p w:rsidR="00210449" w:rsidRPr="00660DAC" w:rsidRDefault="00210449" w:rsidP="00F639EE">
            <w:pPr>
              <w:rPr>
                <w:rFonts w:ascii="Times New Roman" w:hAnsi="Times New Roman" w:cs="Times New Roman"/>
              </w:rPr>
            </w:pPr>
            <w:r w:rsidRPr="00660DAC">
              <w:rPr>
                <w:rFonts w:ascii="Times New Roman" w:eastAsia="Times New Roman" w:hAnsi="Times New Roman" w:cs="Times New Roman"/>
                <w:lang w:val="en-US" w:eastAsia="el-GR"/>
              </w:rPr>
              <w:t>         </w:t>
            </w:r>
            <w:r w:rsidRPr="00660DAC">
              <w:rPr>
                <w:rFonts w:ascii="Times New Roman" w:eastAsia="Times New Roman" w:hAnsi="Times New Roman" w:cs="Times New Roman"/>
                <w:lang w:eastAsia="el-GR"/>
              </w:rPr>
              <w:t>Φλεβική νόσος</w:t>
            </w:r>
            <w:r w:rsidRPr="00660DAC">
              <w:rPr>
                <w:rFonts w:ascii="Times New Roman" w:eastAsia="Times New Roman" w:hAnsi="Times New Roman" w:cs="Times New Roman"/>
                <w:lang w:eastAsia="el-GR"/>
              </w:rPr>
              <w:br/>
            </w:r>
            <w:r w:rsidRPr="00660DAC">
              <w:rPr>
                <w:rFonts w:ascii="Times New Roman" w:eastAsia="Times New Roman" w:hAnsi="Times New Roman" w:cs="Times New Roman"/>
                <w:lang w:val="en-US" w:eastAsia="el-GR"/>
              </w:rPr>
              <w:t>         </w:t>
            </w:r>
            <w:r w:rsidRPr="00660DAC">
              <w:rPr>
                <w:rFonts w:ascii="Times New Roman" w:eastAsia="Times New Roman" w:hAnsi="Times New Roman" w:cs="Times New Roman"/>
                <w:lang w:eastAsia="el-GR"/>
              </w:rPr>
              <w:t>Ενδαρτηριακή έγχυση</w:t>
            </w:r>
            <w:r w:rsidRPr="00660DAC">
              <w:rPr>
                <w:rFonts w:ascii="Times New Roman" w:eastAsia="Times New Roman" w:hAnsi="Times New Roman" w:cs="Times New Roman"/>
                <w:lang w:eastAsia="el-GR"/>
              </w:rPr>
              <w:br/>
            </w:r>
            <w:r w:rsidRPr="00660DAC">
              <w:rPr>
                <w:rFonts w:ascii="Times New Roman" w:eastAsia="Times New Roman" w:hAnsi="Times New Roman" w:cs="Times New Roman"/>
                <w:lang w:val="en-US" w:eastAsia="el-GR"/>
              </w:rPr>
              <w:t>         </w:t>
            </w:r>
            <w:r w:rsidRPr="00660DAC">
              <w:rPr>
                <w:rFonts w:ascii="Times New Roman" w:eastAsia="Times New Roman" w:hAnsi="Times New Roman" w:cs="Times New Roman"/>
                <w:lang w:eastAsia="el-GR"/>
              </w:rPr>
              <w:t>Δήγμα φιδιού</w:t>
            </w:r>
            <w:r w:rsidRPr="00660DAC">
              <w:rPr>
                <w:rFonts w:ascii="Times New Roman" w:eastAsia="Times New Roman" w:hAnsi="Times New Roman" w:cs="Times New Roman"/>
                <w:lang w:eastAsia="el-GR"/>
              </w:rPr>
              <w:br/>
            </w:r>
            <w:r w:rsidRPr="00660DAC">
              <w:rPr>
                <w:rFonts w:ascii="Times New Roman" w:eastAsia="Times New Roman" w:hAnsi="Times New Roman" w:cs="Times New Roman"/>
                <w:lang w:val="en-US" w:eastAsia="el-GR"/>
              </w:rPr>
              <w:t>         </w:t>
            </w:r>
            <w:r w:rsidRPr="00660DAC">
              <w:rPr>
                <w:rFonts w:ascii="Times New Roman" w:eastAsia="Times New Roman" w:hAnsi="Times New Roman" w:cs="Times New Roman"/>
                <w:lang w:eastAsia="el-GR"/>
              </w:rPr>
              <w:t xml:space="preserve">Λοίμωξη </w:t>
            </w:r>
            <w:r w:rsidRPr="00660DAC">
              <w:rPr>
                <w:rFonts w:ascii="Times New Roman" w:eastAsia="Times New Roman" w:hAnsi="Times New Roman" w:cs="Times New Roman"/>
                <w:lang w:eastAsia="el-GR"/>
              </w:rPr>
              <w:br/>
            </w:r>
            <w:r w:rsidRPr="00660DAC">
              <w:rPr>
                <w:rFonts w:ascii="Times New Roman" w:eastAsia="Times New Roman" w:hAnsi="Times New Roman" w:cs="Times New Roman"/>
                <w:lang w:val="en-US" w:eastAsia="el-GR"/>
              </w:rPr>
              <w:t>   </w:t>
            </w:r>
            <w:r w:rsidRPr="00660DAC">
              <w:rPr>
                <w:rFonts w:ascii="Times New Roman" w:eastAsia="Times New Roman" w:hAnsi="Times New Roman" w:cs="Times New Roman"/>
                <w:lang w:eastAsia="el-GR"/>
              </w:rPr>
              <w:t xml:space="preserve">Πρωτογενής συλλογή (αιμορραγία) </w:t>
            </w:r>
            <w:r w:rsidRPr="00660DAC">
              <w:rPr>
                <w:rFonts w:ascii="Times New Roman" w:eastAsia="Times New Roman" w:hAnsi="Times New Roman" w:cs="Times New Roman"/>
                <w:lang w:eastAsia="el-GR"/>
              </w:rPr>
              <w:br/>
            </w:r>
            <w:r w:rsidRPr="00660DAC">
              <w:rPr>
                <w:rFonts w:ascii="Times New Roman" w:eastAsia="Times New Roman" w:hAnsi="Times New Roman" w:cs="Times New Roman"/>
                <w:lang w:val="en-US" w:eastAsia="el-GR"/>
              </w:rPr>
              <w:t>      </w:t>
            </w:r>
            <w:r w:rsidRPr="00660DAC">
              <w:rPr>
                <w:rFonts w:ascii="Times New Roman" w:eastAsia="Times New Roman" w:hAnsi="Times New Roman" w:cs="Times New Roman"/>
                <w:lang w:eastAsia="el-GR"/>
              </w:rPr>
              <w:t xml:space="preserve">Κληρονομικές αιματολογικές διαταραχές (αιμορροφίλία)  </w:t>
            </w:r>
            <w:r w:rsidRPr="00660DAC">
              <w:rPr>
                <w:rFonts w:ascii="Times New Roman" w:eastAsia="Times New Roman" w:hAnsi="Times New Roman" w:cs="Times New Roman"/>
                <w:lang w:eastAsia="el-GR"/>
              </w:rPr>
              <w:br/>
            </w:r>
            <w:r w:rsidRPr="00660DAC">
              <w:rPr>
                <w:rFonts w:ascii="Times New Roman" w:eastAsia="Times New Roman" w:hAnsi="Times New Roman" w:cs="Times New Roman"/>
                <w:lang w:val="en-US" w:eastAsia="el-GR"/>
              </w:rPr>
              <w:t>      </w:t>
            </w:r>
            <w:r w:rsidRPr="00660DAC">
              <w:rPr>
                <w:rFonts w:ascii="Times New Roman" w:eastAsia="Times New Roman" w:hAnsi="Times New Roman" w:cs="Times New Roman"/>
                <w:lang w:eastAsia="el-GR"/>
              </w:rPr>
              <w:t>Αντιπηκτική θεραπεία</w:t>
            </w:r>
            <w:r w:rsidRPr="00660DAC">
              <w:rPr>
                <w:rFonts w:ascii="Times New Roman" w:eastAsia="Times New Roman" w:hAnsi="Times New Roman" w:cs="Times New Roman"/>
                <w:lang w:eastAsia="el-GR"/>
              </w:rPr>
              <w:br/>
            </w:r>
            <w:r w:rsidRPr="00660DAC">
              <w:rPr>
                <w:rFonts w:ascii="Times New Roman" w:eastAsia="Times New Roman" w:hAnsi="Times New Roman" w:cs="Times New Roman"/>
                <w:lang w:val="en-US" w:eastAsia="el-GR"/>
              </w:rPr>
              <w:t>      </w:t>
            </w:r>
            <w:r w:rsidRPr="00660DAC">
              <w:rPr>
                <w:rFonts w:ascii="Times New Roman" w:eastAsia="Times New Roman" w:hAnsi="Times New Roman" w:cs="Times New Roman"/>
                <w:lang w:eastAsia="el-GR"/>
              </w:rPr>
              <w:t xml:space="preserve">Ρήξη αγγείου </w:t>
            </w:r>
          </w:p>
          <w:p w:rsidR="00210449" w:rsidRDefault="00210449" w:rsidP="00210449">
            <w:pPr>
              <w:jc w:val="both"/>
            </w:pPr>
          </w:p>
        </w:tc>
      </w:tr>
    </w:tbl>
    <w:p w:rsidR="0066597B" w:rsidRDefault="0066597B" w:rsidP="000F5DC9">
      <w:pPr>
        <w:spacing w:after="0" w:line="240" w:lineRule="auto"/>
        <w:rPr>
          <w:rFonts w:ascii="Times New Roman" w:eastAsia="Times New Roman" w:hAnsi="Times New Roman" w:cs="Times New Roman"/>
          <w:sz w:val="24"/>
          <w:szCs w:val="24"/>
          <w:lang w:eastAsia="el-GR"/>
        </w:rPr>
      </w:pPr>
    </w:p>
    <w:p w:rsidR="000F5DC9" w:rsidRPr="00210449" w:rsidRDefault="00660DAC" w:rsidP="000F5DC9">
      <w:pPr>
        <w:spacing w:after="0" w:line="240" w:lineRule="auto"/>
        <w:rPr>
          <w:rFonts w:ascii="Times New Roman" w:eastAsia="Times New Roman" w:hAnsi="Times New Roman" w:cs="Times New Roman"/>
          <w:sz w:val="24"/>
          <w:szCs w:val="24"/>
          <w:lang w:eastAsia="el-GR"/>
        </w:rPr>
      </w:pPr>
      <w:r>
        <w:rPr>
          <w:rFonts w:ascii="Times New Roman" w:eastAsia="Times New Roman" w:hAnsi="Times New Roman" w:cs="Times New Roman"/>
          <w:sz w:val="24"/>
          <w:szCs w:val="24"/>
          <w:lang w:eastAsia="el-GR"/>
        </w:rPr>
        <w:t>Πίνακας 1.  Αίτια αύξησης ενδοδιαμερισματικής πίεσης.</w:t>
      </w:r>
    </w:p>
    <w:p w:rsidR="0015027B" w:rsidRPr="007B3460" w:rsidRDefault="00C72FD7" w:rsidP="007C45A1">
      <w:pPr>
        <w:spacing w:after="0" w:line="240" w:lineRule="auto"/>
        <w:rPr>
          <w:rFonts w:ascii="Times New Roman" w:eastAsia="Times New Roman" w:hAnsi="Times New Roman" w:cs="Times New Roman"/>
          <w:sz w:val="24"/>
          <w:szCs w:val="24"/>
          <w:lang w:eastAsia="el-GR"/>
        </w:rPr>
      </w:pPr>
      <w:r w:rsidRPr="00210449">
        <w:rPr>
          <w:rFonts w:ascii="Times New Roman" w:eastAsia="Times New Roman" w:hAnsi="Times New Roman" w:cs="Times New Roman"/>
          <w:sz w:val="24"/>
          <w:szCs w:val="24"/>
          <w:lang w:eastAsia="el-GR"/>
        </w:rPr>
        <w:t xml:space="preserve"> </w:t>
      </w:r>
    </w:p>
    <w:p w:rsidR="0015027B" w:rsidRPr="007B3460" w:rsidRDefault="0015027B" w:rsidP="007C45A1">
      <w:pPr>
        <w:spacing w:after="0" w:line="240" w:lineRule="auto"/>
        <w:rPr>
          <w:rFonts w:ascii="Times New Roman" w:eastAsia="Times New Roman" w:hAnsi="Times New Roman" w:cs="Times New Roman"/>
          <w:sz w:val="24"/>
          <w:szCs w:val="24"/>
          <w:lang w:eastAsia="el-GR"/>
        </w:rPr>
      </w:pPr>
    </w:p>
    <w:p w:rsidR="0015027B" w:rsidRPr="00660DAC" w:rsidRDefault="0015027B" w:rsidP="007C45A1">
      <w:pPr>
        <w:spacing w:after="0" w:line="240" w:lineRule="auto"/>
        <w:rPr>
          <w:rFonts w:ascii="Times New Roman" w:eastAsia="Times New Roman" w:hAnsi="Times New Roman" w:cs="Times New Roman"/>
          <w:sz w:val="24"/>
          <w:szCs w:val="24"/>
          <w:lang w:eastAsia="el-GR"/>
        </w:rPr>
      </w:pPr>
    </w:p>
    <w:p w:rsidR="007B2024" w:rsidRPr="00660DAC" w:rsidRDefault="007C45A1" w:rsidP="007C45A1">
      <w:pPr>
        <w:jc w:val="both"/>
        <w:rPr>
          <w:rFonts w:ascii="Times New Roman" w:hAnsi="Times New Roman" w:cs="Times New Roman"/>
          <w:b/>
          <w:sz w:val="24"/>
          <w:szCs w:val="24"/>
        </w:rPr>
      </w:pPr>
      <w:r w:rsidRPr="00660DAC">
        <w:rPr>
          <w:rFonts w:ascii="Times New Roman" w:hAnsi="Times New Roman" w:cs="Times New Roman"/>
          <w:b/>
          <w:sz w:val="24"/>
          <w:szCs w:val="24"/>
        </w:rPr>
        <w:t>ΔΙΑΓΝΩΣ</w:t>
      </w:r>
      <w:r w:rsidR="007B2024" w:rsidRPr="00660DAC">
        <w:rPr>
          <w:rFonts w:ascii="Times New Roman" w:hAnsi="Times New Roman" w:cs="Times New Roman"/>
          <w:b/>
          <w:sz w:val="24"/>
          <w:szCs w:val="24"/>
        </w:rPr>
        <w:t>Η</w:t>
      </w:r>
    </w:p>
    <w:p w:rsidR="00F639EE" w:rsidRPr="00F639EE" w:rsidRDefault="00905995" w:rsidP="00F639EE">
      <w:pPr>
        <w:spacing w:line="240" w:lineRule="auto"/>
        <w:contextualSpacing/>
        <w:jc w:val="both"/>
        <w:rPr>
          <w:rFonts w:ascii="Times New Roman" w:eastAsia="Times New Roman" w:hAnsi="Times New Roman" w:cs="Times New Roman"/>
          <w:bCs/>
          <w:sz w:val="24"/>
          <w:szCs w:val="24"/>
          <w:lang w:eastAsia="el-GR"/>
        </w:rPr>
      </w:pPr>
      <w:r w:rsidRPr="00660DAC">
        <w:rPr>
          <w:rFonts w:ascii="Times New Roman" w:hAnsi="Times New Roman" w:cs="Times New Roman"/>
          <w:sz w:val="24"/>
          <w:szCs w:val="24"/>
        </w:rPr>
        <w:t>Το ιστορικό, όπως πάντα, είναι απαραίτητο για την ανίχνευση προδιαθεσικών παραγόντων</w:t>
      </w:r>
      <w:r w:rsidRPr="00905995">
        <w:rPr>
          <w:rFonts w:ascii="Times New Roman" w:hAnsi="Times New Roman" w:cs="Times New Roman"/>
          <w:sz w:val="24"/>
          <w:szCs w:val="24"/>
        </w:rPr>
        <w:t xml:space="preserve"> και συνθηκών ανάπτυξης των κλινικών εκδηλώσεων</w:t>
      </w:r>
      <w:r w:rsidR="00F639EE">
        <w:rPr>
          <w:rFonts w:ascii="Times New Roman" w:hAnsi="Times New Roman" w:cs="Times New Roman"/>
          <w:sz w:val="24"/>
          <w:szCs w:val="24"/>
        </w:rPr>
        <w:t>.</w:t>
      </w:r>
      <w:r w:rsidRPr="00905995">
        <w:rPr>
          <w:rFonts w:ascii="Times New Roman" w:hAnsi="Times New Roman" w:cs="Times New Roman"/>
          <w:sz w:val="24"/>
          <w:szCs w:val="24"/>
        </w:rPr>
        <w:t xml:space="preserve"> </w:t>
      </w:r>
      <w:r w:rsidR="00F639EE" w:rsidRPr="00F639EE">
        <w:rPr>
          <w:rFonts w:ascii="Times New Roman" w:hAnsi="Times New Roman" w:cs="Times New Roman"/>
          <w:sz w:val="24"/>
          <w:szCs w:val="24"/>
        </w:rPr>
        <w:t>Ιδιαίτερη προσοχή πρέπει να δίδεται σε ασθενείς με μειωμένη αισθητικότητα λόγω α</w:t>
      </w:r>
      <w:r w:rsidR="00F639EE" w:rsidRPr="00F639EE">
        <w:rPr>
          <w:rFonts w:ascii="Times New Roman" w:eastAsia="Times New Roman" w:hAnsi="Times New Roman" w:cs="Times New Roman"/>
          <w:bCs/>
          <w:sz w:val="24"/>
          <w:szCs w:val="24"/>
        </w:rPr>
        <w:t>λκοόλης, φ</w:t>
      </w:r>
      <w:r w:rsidR="00F639EE" w:rsidRPr="00F639EE">
        <w:rPr>
          <w:rFonts w:ascii="Times New Roman" w:eastAsia="Times New Roman" w:hAnsi="Times New Roman" w:cs="Times New Roman"/>
          <w:bCs/>
          <w:sz w:val="24"/>
          <w:szCs w:val="24"/>
          <w:lang w:eastAsia="el-GR"/>
        </w:rPr>
        <w:t xml:space="preserve">αρμάκων, με μειωμένη   </w:t>
      </w:r>
      <w:r w:rsidR="00F639EE" w:rsidRPr="00F639EE">
        <w:rPr>
          <w:rFonts w:ascii="Times New Roman" w:eastAsia="Times New Roman" w:hAnsi="Times New Roman" w:cs="Times New Roman"/>
          <w:bCs/>
          <w:sz w:val="24"/>
          <w:szCs w:val="24"/>
          <w:lang w:val="en-US" w:eastAsia="el-GR"/>
        </w:rPr>
        <w:t>CGS</w:t>
      </w:r>
      <w:r w:rsidR="00F639EE" w:rsidRPr="00F639EE">
        <w:rPr>
          <w:rFonts w:ascii="Times New Roman" w:eastAsia="Times New Roman" w:hAnsi="Times New Roman" w:cs="Times New Roman"/>
          <w:bCs/>
          <w:sz w:val="24"/>
          <w:szCs w:val="24"/>
          <w:lang w:eastAsia="el-GR"/>
        </w:rPr>
        <w:t xml:space="preserve">, σε αναίσθητους ασθενείς, σε νευρολογικά διαταραγμένους, σε χημικά αναίσθητους, με επηρεασμένη συνείδηση και </w:t>
      </w:r>
      <w:r w:rsidR="00F639EE">
        <w:rPr>
          <w:rFonts w:ascii="Times New Roman" w:eastAsia="Times New Roman" w:hAnsi="Times New Roman" w:cs="Times New Roman"/>
          <w:bCs/>
          <w:sz w:val="24"/>
          <w:szCs w:val="24"/>
          <w:lang w:eastAsia="el-GR"/>
        </w:rPr>
        <w:t xml:space="preserve">σε αυτούς </w:t>
      </w:r>
      <w:r w:rsidR="00F639EE" w:rsidRPr="00F639EE">
        <w:rPr>
          <w:rFonts w:ascii="Times New Roman" w:eastAsia="Times New Roman" w:hAnsi="Times New Roman" w:cs="Times New Roman"/>
          <w:bCs/>
          <w:sz w:val="24"/>
          <w:szCs w:val="24"/>
          <w:lang w:eastAsia="el-GR"/>
        </w:rPr>
        <w:t xml:space="preserve">υπό συνεχή  επισκληρίδιο  αναλγησία. </w:t>
      </w:r>
    </w:p>
    <w:p w:rsidR="00210449" w:rsidRDefault="00905995" w:rsidP="00F639EE">
      <w:pPr>
        <w:spacing w:line="240" w:lineRule="auto"/>
        <w:ind w:firstLine="720"/>
        <w:jc w:val="both"/>
        <w:rPr>
          <w:rFonts w:ascii="Times New Roman" w:hAnsi="Times New Roman" w:cs="Times New Roman"/>
          <w:sz w:val="24"/>
          <w:szCs w:val="24"/>
        </w:rPr>
      </w:pPr>
      <w:r w:rsidRPr="00905995">
        <w:rPr>
          <w:rFonts w:ascii="Times New Roman" w:hAnsi="Times New Roman" w:cs="Times New Roman"/>
          <w:sz w:val="24"/>
          <w:szCs w:val="24"/>
        </w:rPr>
        <w:t>Επί διαμαρτυρίας του ασθενούς για άλγος, πρέπει να διεκρινισθεί με τον αδρό νευρολογικό έλεγχο άν υπάρχει νευρολογική δυσλειτουργία.</w:t>
      </w:r>
      <w:r>
        <w:rPr>
          <w:rFonts w:ascii="Times New Roman" w:hAnsi="Times New Roman" w:cs="Times New Roman"/>
          <w:sz w:val="24"/>
          <w:szCs w:val="24"/>
        </w:rPr>
        <w:t xml:space="preserve"> Κατά την</w:t>
      </w:r>
      <w:r w:rsidRPr="00905995">
        <w:rPr>
          <w:rFonts w:ascii="Times New Roman" w:hAnsi="Times New Roman" w:cs="Times New Roman"/>
          <w:sz w:val="24"/>
          <w:szCs w:val="24"/>
        </w:rPr>
        <w:t xml:space="preserve"> κλινική εξέταση λ.χ. του σκέλους αποκαλύπτε</w:t>
      </w:r>
      <w:r>
        <w:rPr>
          <w:rFonts w:ascii="Times New Roman" w:hAnsi="Times New Roman" w:cs="Times New Roman"/>
          <w:sz w:val="24"/>
          <w:szCs w:val="24"/>
        </w:rPr>
        <w:t>ται</w:t>
      </w:r>
      <w:r w:rsidRPr="00905995">
        <w:rPr>
          <w:rFonts w:ascii="Times New Roman" w:hAnsi="Times New Roman" w:cs="Times New Roman"/>
          <w:sz w:val="24"/>
          <w:szCs w:val="24"/>
        </w:rPr>
        <w:t xml:space="preserve"> άλγος δυσανάλογο του τραύματος, άλγος που εμφανίζεται στην παθητική κάμψη/έκταση των μυών. Κατά την ψηλάφηση δίδεται η εντύπωση της ξυλώδους αίσθησης, ενώ νευρολογικά παρουσιάζεται διαταραχή στη διάκριση δύο σημείων. Παρατηρείται α</w:t>
      </w:r>
      <w:r w:rsidRPr="00905995">
        <w:rPr>
          <w:rFonts w:ascii="Times New Roman" w:eastAsia="Times New Roman" w:hAnsi="Times New Roman" w:cs="Times New Roman"/>
          <w:bCs/>
          <w:sz w:val="24"/>
          <w:szCs w:val="24"/>
          <w:lang w:eastAsia="el-GR"/>
        </w:rPr>
        <w:t xml:space="preserve">ιμωδία και αδυναμία </w:t>
      </w:r>
      <w:r>
        <w:rPr>
          <w:rFonts w:ascii="Times New Roman" w:eastAsia="Times New Roman" w:hAnsi="Times New Roman" w:cs="Times New Roman"/>
          <w:bCs/>
          <w:sz w:val="24"/>
          <w:szCs w:val="24"/>
          <w:lang w:eastAsia="el-GR"/>
        </w:rPr>
        <w:t>με</w:t>
      </w:r>
      <w:r w:rsidRPr="00905995">
        <w:rPr>
          <w:rFonts w:ascii="Times New Roman" w:eastAsia="Times New Roman" w:hAnsi="Times New Roman" w:cs="Times New Roman"/>
          <w:bCs/>
          <w:sz w:val="24"/>
          <w:szCs w:val="24"/>
          <w:lang w:eastAsia="el-GR"/>
        </w:rPr>
        <w:t xml:space="preserve"> κατανομή των νεύρων που πορεύονται στα εμπλεκόμενα διαμερίσματα</w:t>
      </w:r>
      <w:r>
        <w:rPr>
          <w:rFonts w:ascii="Times New Roman" w:eastAsia="Times New Roman" w:hAnsi="Times New Roman" w:cs="Times New Roman"/>
          <w:bCs/>
          <w:sz w:val="24"/>
          <w:szCs w:val="24"/>
          <w:lang w:eastAsia="el-GR"/>
        </w:rPr>
        <w:t xml:space="preserve">. </w:t>
      </w:r>
      <w:r w:rsidR="00056AB2" w:rsidRPr="00905995">
        <w:rPr>
          <w:rFonts w:ascii="Times New Roman" w:hAnsi="Times New Roman" w:cs="Times New Roman"/>
          <w:sz w:val="24"/>
          <w:szCs w:val="24"/>
        </w:rPr>
        <w:t>Η υποψία και η εντατική παρακολούθηση αποτελούν την καλύτερη τακτική για την πρώιμη ανίχνευση του συνδρόμου</w:t>
      </w:r>
      <w:r>
        <w:rPr>
          <w:rFonts w:ascii="Times New Roman" w:hAnsi="Times New Roman" w:cs="Times New Roman"/>
          <w:sz w:val="24"/>
          <w:szCs w:val="24"/>
        </w:rPr>
        <w:t xml:space="preserve"> επί χειρουργημένων ασθενών</w:t>
      </w:r>
      <w:r w:rsidR="00056AB2" w:rsidRPr="00905995">
        <w:rPr>
          <w:rFonts w:ascii="Times New Roman" w:hAnsi="Times New Roman" w:cs="Times New Roman"/>
          <w:sz w:val="24"/>
          <w:szCs w:val="24"/>
        </w:rPr>
        <w:t xml:space="preserve">. </w:t>
      </w:r>
      <w:r w:rsidR="001551AD" w:rsidRPr="00905995">
        <w:rPr>
          <w:rFonts w:ascii="Times New Roman" w:hAnsi="Times New Roman" w:cs="Times New Roman"/>
          <w:sz w:val="24"/>
          <w:szCs w:val="24"/>
        </w:rPr>
        <w:t xml:space="preserve">Όπως αναφέρθηκε οι αισθητικές ίνες τείνουν να επηρεάζονται πριν τις κινητικές και κάποια νεύρα είναι πιό </w:t>
      </w:r>
      <w:r w:rsidR="001551AD" w:rsidRPr="00905995">
        <w:rPr>
          <w:rFonts w:ascii="Times New Roman" w:hAnsi="Times New Roman" w:cs="Times New Roman"/>
          <w:sz w:val="24"/>
          <w:szCs w:val="24"/>
        </w:rPr>
        <w:lastRenderedPageBreak/>
        <w:t>ευαίσθητα από άλλα στο ίδιο διαμέρισμα. Λόγου χάρη, επί οξέος συνδρόμου διαμερίσματος κάτωθεν του γόνατος. Το πρώτο σημείο είναι η ανάπτυξη αιμωδίας στα πρώτα δύο δάκτυλα (επιπολής περονιαίο νεύρο). Το πλέον σταθερό πρώιμο εύρημα είναι η αδυναμία διάκρισης 2 σημείων και η συσχέτιση αυτών των ευρημάτων με αναφερόμενη μειωμένη αίσθηση δονήσεων (256Η</w:t>
      </w:r>
      <w:r w:rsidR="001551AD" w:rsidRPr="00905995">
        <w:rPr>
          <w:rFonts w:ascii="Times New Roman" w:hAnsi="Times New Roman" w:cs="Times New Roman"/>
          <w:sz w:val="24"/>
          <w:szCs w:val="24"/>
          <w:lang w:val="en-US"/>
        </w:rPr>
        <w:t>z</w:t>
      </w:r>
      <w:r w:rsidR="001551AD" w:rsidRPr="00905995">
        <w:rPr>
          <w:rFonts w:ascii="Times New Roman" w:hAnsi="Times New Roman" w:cs="Times New Roman"/>
          <w:sz w:val="24"/>
          <w:szCs w:val="24"/>
        </w:rPr>
        <w:t>). Εάν παρατ</w:t>
      </w:r>
      <w:r w:rsidRPr="00905995">
        <w:rPr>
          <w:rFonts w:ascii="Times New Roman" w:hAnsi="Times New Roman" w:cs="Times New Roman"/>
          <w:sz w:val="24"/>
          <w:szCs w:val="24"/>
        </w:rPr>
        <w:t xml:space="preserve">ηρείται ξεκάθαρα αισθητική δυσλειτουργία, κινητική δυσλειτουργία ή απώλεια περιφερικών σφύξεων τότε το σύνδρομο είναι προκεχωρημένο. </w:t>
      </w:r>
    </w:p>
    <w:p w:rsidR="00905995" w:rsidRPr="00905995" w:rsidRDefault="00210449" w:rsidP="00210449">
      <w:pPr>
        <w:spacing w:line="240" w:lineRule="auto"/>
        <w:ind w:firstLine="720"/>
        <w:jc w:val="both"/>
        <w:rPr>
          <w:rFonts w:ascii="Times New Roman" w:eastAsia="Times New Roman" w:hAnsi="Times New Roman" w:cs="Times New Roman"/>
          <w:sz w:val="24"/>
          <w:szCs w:val="24"/>
          <w:lang w:eastAsia="el-GR"/>
        </w:rPr>
      </w:pPr>
      <w:r>
        <w:rPr>
          <w:rFonts w:ascii="Times New Roman" w:hAnsi="Times New Roman" w:cs="Times New Roman"/>
          <w:bCs/>
          <w:sz w:val="24"/>
          <w:szCs w:val="24"/>
        </w:rPr>
        <w:t xml:space="preserve">Πρέπει απαραίτητα να αποκλεισθεί η </w:t>
      </w:r>
      <w:r w:rsidRPr="00E8205B">
        <w:rPr>
          <w:rFonts w:ascii="Times New Roman" w:hAnsi="Times New Roman" w:cs="Times New Roman"/>
          <w:bCs/>
          <w:sz w:val="24"/>
          <w:szCs w:val="24"/>
        </w:rPr>
        <w:t xml:space="preserve"> </w:t>
      </w:r>
      <w:r>
        <w:rPr>
          <w:rFonts w:ascii="Times New Roman" w:hAnsi="Times New Roman" w:cs="Times New Roman"/>
          <w:bCs/>
          <w:sz w:val="24"/>
          <w:szCs w:val="24"/>
        </w:rPr>
        <w:t>θ</w:t>
      </w:r>
      <w:r w:rsidRPr="00E8205B">
        <w:rPr>
          <w:rFonts w:ascii="Times New Roman" w:hAnsi="Times New Roman" w:cs="Times New Roman"/>
          <w:bCs/>
          <w:sz w:val="24"/>
          <w:szCs w:val="24"/>
        </w:rPr>
        <w:t>ρόμβωση</w:t>
      </w:r>
      <w:r>
        <w:rPr>
          <w:rFonts w:ascii="Times New Roman" w:hAnsi="Times New Roman" w:cs="Times New Roman"/>
          <w:bCs/>
          <w:sz w:val="24"/>
          <w:szCs w:val="24"/>
        </w:rPr>
        <w:t xml:space="preserve"> </w:t>
      </w:r>
      <w:r w:rsidRPr="00E8205B">
        <w:rPr>
          <w:rFonts w:ascii="Times New Roman" w:hAnsi="Times New Roman" w:cs="Times New Roman"/>
          <w:bCs/>
          <w:sz w:val="24"/>
          <w:szCs w:val="24"/>
        </w:rPr>
        <w:t xml:space="preserve"> εν τω βαθει φλεβών </w:t>
      </w:r>
      <w:r>
        <w:rPr>
          <w:rFonts w:ascii="Times New Roman" w:hAnsi="Times New Roman" w:cs="Times New Roman"/>
          <w:bCs/>
          <w:sz w:val="24"/>
          <w:szCs w:val="24"/>
        </w:rPr>
        <w:t xml:space="preserve">με </w:t>
      </w:r>
      <w:r w:rsidRPr="00E8205B">
        <w:rPr>
          <w:rFonts w:ascii="Times New Roman" w:hAnsi="Times New Roman" w:cs="Times New Roman"/>
          <w:bCs/>
          <w:sz w:val="24"/>
          <w:szCs w:val="24"/>
          <w:lang w:val="en-US"/>
        </w:rPr>
        <w:t>Duplex</w:t>
      </w:r>
      <w:r w:rsidRPr="00210449">
        <w:rPr>
          <w:rFonts w:ascii="Times New Roman" w:hAnsi="Times New Roman" w:cs="Times New Roman"/>
          <w:bCs/>
          <w:sz w:val="24"/>
          <w:szCs w:val="24"/>
        </w:rPr>
        <w:t xml:space="preserve"> </w:t>
      </w:r>
      <w:r w:rsidRPr="00E8205B">
        <w:rPr>
          <w:rFonts w:ascii="Times New Roman" w:hAnsi="Times New Roman" w:cs="Times New Roman"/>
          <w:bCs/>
          <w:sz w:val="24"/>
          <w:szCs w:val="24"/>
        </w:rPr>
        <w:t>κνημιαίων φλεβών</w:t>
      </w:r>
      <w:r>
        <w:rPr>
          <w:rFonts w:ascii="Times New Roman" w:hAnsi="Times New Roman" w:cs="Times New Roman"/>
          <w:bCs/>
          <w:sz w:val="24"/>
          <w:szCs w:val="24"/>
        </w:rPr>
        <w:t xml:space="preserve">. Ο </w:t>
      </w:r>
      <w:proofErr w:type="spellStart"/>
      <w:r w:rsidRPr="00E8205B">
        <w:rPr>
          <w:rFonts w:ascii="Times New Roman" w:hAnsi="Times New Roman" w:cs="Times New Roman"/>
          <w:bCs/>
          <w:i/>
          <w:iCs/>
          <w:sz w:val="24"/>
          <w:szCs w:val="24"/>
          <w:lang w:val="en-US"/>
        </w:rPr>
        <w:t>Ombrellaro</w:t>
      </w:r>
      <w:proofErr w:type="spellEnd"/>
      <w:r w:rsidRPr="00E8205B">
        <w:rPr>
          <w:rFonts w:ascii="Times New Roman" w:hAnsi="Times New Roman" w:cs="Times New Roman"/>
          <w:bCs/>
          <w:i/>
          <w:iCs/>
          <w:sz w:val="24"/>
          <w:szCs w:val="24"/>
        </w:rPr>
        <w:t xml:space="preserve"> </w:t>
      </w:r>
      <w:r w:rsidRPr="00E8205B">
        <w:rPr>
          <w:rFonts w:ascii="Times New Roman" w:hAnsi="Times New Roman" w:cs="Times New Roman"/>
          <w:bCs/>
          <w:i/>
          <w:iCs/>
          <w:sz w:val="24"/>
          <w:szCs w:val="24"/>
          <w:lang w:val="en-US"/>
        </w:rPr>
        <w:t>et</w:t>
      </w:r>
      <w:r w:rsidRPr="00E8205B">
        <w:rPr>
          <w:rFonts w:ascii="Times New Roman" w:hAnsi="Times New Roman" w:cs="Times New Roman"/>
          <w:bCs/>
          <w:i/>
          <w:iCs/>
          <w:sz w:val="24"/>
          <w:szCs w:val="24"/>
        </w:rPr>
        <w:t xml:space="preserve"> </w:t>
      </w:r>
      <w:r w:rsidRPr="00E8205B">
        <w:rPr>
          <w:rFonts w:ascii="Times New Roman" w:hAnsi="Times New Roman" w:cs="Times New Roman"/>
          <w:bCs/>
          <w:i/>
          <w:iCs/>
          <w:sz w:val="24"/>
          <w:szCs w:val="24"/>
          <w:lang w:val="en-US"/>
        </w:rPr>
        <w:t>al</w:t>
      </w:r>
      <w:r>
        <w:rPr>
          <w:rFonts w:ascii="Times New Roman" w:hAnsi="Times New Roman" w:cs="Times New Roman"/>
          <w:bCs/>
          <w:i/>
          <w:iCs/>
          <w:sz w:val="24"/>
          <w:szCs w:val="24"/>
        </w:rPr>
        <w:t xml:space="preserve"> </w:t>
      </w:r>
      <w:r w:rsidRPr="00210449">
        <w:rPr>
          <w:rFonts w:ascii="Times New Roman" w:hAnsi="Times New Roman" w:cs="Times New Roman"/>
          <w:bCs/>
          <w:iCs/>
          <w:sz w:val="24"/>
          <w:szCs w:val="24"/>
        </w:rPr>
        <w:t>τονίζουν την</w:t>
      </w:r>
      <w:r w:rsidRPr="00E8205B">
        <w:rPr>
          <w:rFonts w:ascii="Times New Roman" w:hAnsi="Times New Roman" w:cs="Times New Roman"/>
          <w:bCs/>
          <w:i/>
          <w:iCs/>
          <w:sz w:val="24"/>
          <w:szCs w:val="24"/>
        </w:rPr>
        <w:t xml:space="preserve"> </w:t>
      </w:r>
      <w:r w:rsidRPr="00E8205B">
        <w:rPr>
          <w:rFonts w:ascii="Times New Roman" w:hAnsi="Times New Roman" w:cs="Times New Roman"/>
          <w:bCs/>
          <w:sz w:val="24"/>
          <w:szCs w:val="24"/>
        </w:rPr>
        <w:t xml:space="preserve"> απώλεια της φυσιολογικής φλεβικής φασικότητας με την αναπνοή συσχετίζεται με τις αυξημένες ιστικές πιέσει</w:t>
      </w:r>
      <w:r>
        <w:rPr>
          <w:rFonts w:ascii="Times New Roman" w:hAnsi="Times New Roman" w:cs="Times New Roman"/>
          <w:bCs/>
          <w:sz w:val="24"/>
          <w:szCs w:val="24"/>
        </w:rPr>
        <w:t>ς ενώ ε</w:t>
      </w:r>
      <w:r w:rsidRPr="00E8205B">
        <w:rPr>
          <w:rFonts w:ascii="Times New Roman" w:hAnsi="Times New Roman" w:cs="Times New Roman"/>
          <w:bCs/>
          <w:sz w:val="24"/>
          <w:szCs w:val="24"/>
        </w:rPr>
        <w:t xml:space="preserve">υρήματα με φυσιολογική κνημιαία ροή στο </w:t>
      </w:r>
      <w:r w:rsidRPr="00E8205B">
        <w:rPr>
          <w:rFonts w:ascii="Times New Roman" w:hAnsi="Times New Roman" w:cs="Times New Roman"/>
          <w:bCs/>
          <w:sz w:val="24"/>
          <w:szCs w:val="24"/>
          <w:lang w:val="en-US"/>
        </w:rPr>
        <w:t>duplex</w:t>
      </w:r>
      <w:r>
        <w:rPr>
          <w:rFonts w:ascii="Times New Roman" w:hAnsi="Times New Roman" w:cs="Times New Roman"/>
          <w:bCs/>
          <w:sz w:val="24"/>
          <w:szCs w:val="24"/>
        </w:rPr>
        <w:t xml:space="preserve">  μπορούν</w:t>
      </w:r>
      <w:r w:rsidRPr="00E8205B">
        <w:rPr>
          <w:rFonts w:ascii="Times New Roman" w:hAnsi="Times New Roman" w:cs="Times New Roman"/>
          <w:bCs/>
          <w:sz w:val="24"/>
          <w:szCs w:val="24"/>
        </w:rPr>
        <w:t xml:space="preserve"> αποτελεσματικά να αποκλε</w:t>
      </w:r>
      <w:r>
        <w:rPr>
          <w:rFonts w:ascii="Times New Roman" w:hAnsi="Times New Roman" w:cs="Times New Roman"/>
          <w:bCs/>
          <w:sz w:val="24"/>
          <w:szCs w:val="24"/>
        </w:rPr>
        <w:t xml:space="preserve">ίσουν τις </w:t>
      </w:r>
      <w:r w:rsidRPr="00E8205B">
        <w:rPr>
          <w:rFonts w:ascii="Times New Roman" w:hAnsi="Times New Roman" w:cs="Times New Roman"/>
          <w:bCs/>
          <w:sz w:val="24"/>
          <w:szCs w:val="24"/>
        </w:rPr>
        <w:t xml:space="preserve"> αυξημένες ενδοδιαμερισματικές πιέσεις.</w:t>
      </w:r>
      <w:r w:rsidRPr="00210449">
        <w:rPr>
          <w:rFonts w:ascii="Times New Roman" w:hAnsi="Times New Roman" w:cs="Times New Roman"/>
          <w:bCs/>
          <w:i/>
          <w:iCs/>
          <w:sz w:val="24"/>
          <w:szCs w:val="24"/>
        </w:rPr>
        <w:t xml:space="preserve"> </w:t>
      </w:r>
      <w:r w:rsidRPr="00210449">
        <w:rPr>
          <w:rFonts w:ascii="Times New Roman" w:hAnsi="Times New Roman" w:cs="Times New Roman"/>
          <w:bCs/>
          <w:iCs/>
          <w:sz w:val="24"/>
          <w:szCs w:val="24"/>
        </w:rPr>
        <w:t>Ο</w:t>
      </w:r>
      <w:r>
        <w:rPr>
          <w:rFonts w:ascii="Times New Roman" w:hAnsi="Times New Roman" w:cs="Times New Roman"/>
          <w:bCs/>
          <w:i/>
          <w:iCs/>
          <w:sz w:val="24"/>
          <w:szCs w:val="24"/>
        </w:rPr>
        <w:t xml:space="preserve"> </w:t>
      </w:r>
      <w:r w:rsidRPr="00E8205B">
        <w:rPr>
          <w:rFonts w:ascii="Times New Roman" w:hAnsi="Times New Roman" w:cs="Times New Roman"/>
          <w:bCs/>
          <w:i/>
          <w:iCs/>
          <w:sz w:val="24"/>
          <w:szCs w:val="24"/>
          <w:lang w:val="en-US"/>
        </w:rPr>
        <w:t>Jones</w:t>
      </w:r>
      <w:r w:rsidRPr="00E8205B">
        <w:rPr>
          <w:rFonts w:ascii="Times New Roman" w:hAnsi="Times New Roman" w:cs="Times New Roman"/>
          <w:bCs/>
          <w:i/>
          <w:iCs/>
          <w:sz w:val="24"/>
          <w:szCs w:val="24"/>
        </w:rPr>
        <w:t xml:space="preserve"> </w:t>
      </w:r>
      <w:r w:rsidRPr="00E8205B">
        <w:rPr>
          <w:rFonts w:ascii="Times New Roman" w:hAnsi="Times New Roman" w:cs="Times New Roman"/>
          <w:bCs/>
          <w:i/>
          <w:iCs/>
          <w:sz w:val="24"/>
          <w:szCs w:val="24"/>
          <w:lang w:val="en-US"/>
        </w:rPr>
        <w:t>et</w:t>
      </w:r>
      <w:r w:rsidRPr="00E8205B">
        <w:rPr>
          <w:rFonts w:ascii="Times New Roman" w:hAnsi="Times New Roman" w:cs="Times New Roman"/>
          <w:bCs/>
          <w:i/>
          <w:iCs/>
          <w:sz w:val="24"/>
          <w:szCs w:val="24"/>
        </w:rPr>
        <w:t xml:space="preserve"> </w:t>
      </w:r>
      <w:r w:rsidRPr="00E8205B">
        <w:rPr>
          <w:rFonts w:ascii="Times New Roman" w:hAnsi="Times New Roman" w:cs="Times New Roman"/>
          <w:bCs/>
          <w:i/>
          <w:iCs/>
          <w:sz w:val="24"/>
          <w:szCs w:val="24"/>
          <w:lang w:val="en-US"/>
        </w:rPr>
        <w:t>al</w:t>
      </w:r>
      <w:r w:rsidRPr="00E8205B">
        <w:rPr>
          <w:rFonts w:ascii="Times New Roman" w:hAnsi="Times New Roman" w:cs="Times New Roman"/>
          <w:bCs/>
          <w:i/>
          <w:iCs/>
          <w:sz w:val="24"/>
          <w:szCs w:val="24"/>
        </w:rPr>
        <w:t xml:space="preserve"> </w:t>
      </w:r>
      <w:r>
        <w:rPr>
          <w:rFonts w:ascii="Times New Roman" w:hAnsi="Times New Roman" w:cs="Times New Roman"/>
          <w:bCs/>
          <w:i/>
          <w:iCs/>
          <w:sz w:val="24"/>
          <w:szCs w:val="24"/>
        </w:rPr>
        <w:t xml:space="preserve">αναφέρουν </w:t>
      </w:r>
      <w:r>
        <w:rPr>
          <w:rFonts w:ascii="Times New Roman" w:hAnsi="Times New Roman" w:cs="Times New Roman"/>
          <w:bCs/>
          <w:iCs/>
          <w:sz w:val="24"/>
          <w:szCs w:val="24"/>
        </w:rPr>
        <w:t>ότι τ</w:t>
      </w:r>
      <w:r w:rsidRPr="00210449">
        <w:rPr>
          <w:rFonts w:ascii="Times New Roman" w:hAnsi="Times New Roman" w:cs="Times New Roman"/>
          <w:bCs/>
          <w:sz w:val="24"/>
          <w:szCs w:val="24"/>
        </w:rPr>
        <w:t>ο</w:t>
      </w:r>
      <w:r w:rsidRPr="00E8205B">
        <w:rPr>
          <w:rFonts w:ascii="Times New Roman" w:hAnsi="Times New Roman" w:cs="Times New Roman"/>
          <w:bCs/>
          <w:sz w:val="24"/>
          <w:szCs w:val="24"/>
        </w:rPr>
        <w:t xml:space="preserve"> σύνδρομο διαμερίσματος δεν μπορεί να υπάρξει χωρίς αποδιοργάνωση της δυναμικής της φλεβικής ροής</w:t>
      </w:r>
      <w:r>
        <w:rPr>
          <w:rFonts w:ascii="Times New Roman" w:hAnsi="Times New Roman" w:cs="Times New Roman"/>
          <w:bCs/>
          <w:sz w:val="24"/>
          <w:szCs w:val="24"/>
        </w:rPr>
        <w:t>.</w:t>
      </w:r>
    </w:p>
    <w:p w:rsidR="00905995" w:rsidRPr="00905995" w:rsidRDefault="00905995" w:rsidP="00210449">
      <w:pPr>
        <w:ind w:firstLine="720"/>
        <w:jc w:val="both"/>
        <w:rPr>
          <w:rFonts w:ascii="Times New Roman" w:hAnsi="Times New Roman" w:cs="Times New Roman"/>
          <w:sz w:val="24"/>
          <w:szCs w:val="24"/>
        </w:rPr>
      </w:pPr>
      <w:r w:rsidRPr="00905995">
        <w:rPr>
          <w:rFonts w:ascii="Times New Roman" w:hAnsi="Times New Roman" w:cs="Times New Roman"/>
          <w:sz w:val="24"/>
          <w:szCs w:val="24"/>
        </w:rPr>
        <w:t xml:space="preserve">Η ανάγκη για αντικειμενική τεκμηρίωση της διάγνωσης περιλαμβάνει τη </w:t>
      </w:r>
      <w:r>
        <w:rPr>
          <w:rFonts w:ascii="Times New Roman" w:hAnsi="Times New Roman" w:cs="Times New Roman"/>
          <w:sz w:val="24"/>
          <w:szCs w:val="24"/>
        </w:rPr>
        <w:t xml:space="preserve">επαναλαμβανόμενη </w:t>
      </w:r>
      <w:r w:rsidR="00E8205B">
        <w:rPr>
          <w:rFonts w:ascii="Times New Roman" w:hAnsi="Times New Roman" w:cs="Times New Roman"/>
          <w:sz w:val="24"/>
          <w:szCs w:val="24"/>
        </w:rPr>
        <w:t>μέτρηση πιέσεων στο ύποπτο</w:t>
      </w:r>
      <w:r w:rsidRPr="00905995">
        <w:rPr>
          <w:rFonts w:ascii="Times New Roman" w:hAnsi="Times New Roman" w:cs="Times New Roman"/>
          <w:sz w:val="24"/>
          <w:szCs w:val="24"/>
        </w:rPr>
        <w:t xml:space="preserve"> διαμέρισμα. </w:t>
      </w:r>
      <w:r w:rsidR="00E8205B">
        <w:rPr>
          <w:rFonts w:ascii="Times New Roman" w:hAnsi="Times New Roman" w:cs="Times New Roman"/>
          <w:sz w:val="24"/>
          <w:szCs w:val="24"/>
        </w:rPr>
        <w:t xml:space="preserve">Διατίθενται απλές </w:t>
      </w:r>
      <w:r w:rsidR="00B77171">
        <w:rPr>
          <w:rFonts w:ascii="Times New Roman" w:hAnsi="Times New Roman" w:cs="Times New Roman"/>
          <w:sz w:val="24"/>
          <w:szCs w:val="24"/>
        </w:rPr>
        <w:t xml:space="preserve">επεμβατικές </w:t>
      </w:r>
      <w:r w:rsidR="00E8205B">
        <w:rPr>
          <w:rFonts w:ascii="Times New Roman" w:hAnsi="Times New Roman" w:cs="Times New Roman"/>
          <w:sz w:val="24"/>
          <w:szCs w:val="24"/>
        </w:rPr>
        <w:t xml:space="preserve">τυποποιημένες συσκευές μέτρησης με άμεση παρακέντηση του διαμερίσματος ενώ μπορεί να μετρηθούν οι ενδοδιαμερισματικές πιέσεις και με συσκευή φυσιολογικού ορού και μανόμετρο.  </w:t>
      </w:r>
      <w:r w:rsidRPr="00905995">
        <w:rPr>
          <w:rFonts w:ascii="Times New Roman" w:hAnsi="Times New Roman" w:cs="Times New Roman"/>
          <w:sz w:val="24"/>
          <w:szCs w:val="24"/>
        </w:rPr>
        <w:t xml:space="preserve">Η απόλυτη ενδοδιαμερισματική πίεση που αποτελεί σημείο ανησυχίας είναι τα 30 </w:t>
      </w:r>
      <w:r w:rsidRPr="00905995">
        <w:rPr>
          <w:rFonts w:ascii="Times New Roman" w:hAnsi="Times New Roman" w:cs="Times New Roman"/>
          <w:sz w:val="24"/>
          <w:szCs w:val="24"/>
          <w:lang w:val="en-US"/>
        </w:rPr>
        <w:t>mmHg</w:t>
      </w:r>
      <w:r w:rsidRPr="00905995">
        <w:rPr>
          <w:rFonts w:ascii="Times New Roman" w:hAnsi="Times New Roman" w:cs="Times New Roman"/>
          <w:sz w:val="24"/>
          <w:szCs w:val="24"/>
        </w:rPr>
        <w:t xml:space="preserve">. </w:t>
      </w:r>
      <w:proofErr w:type="gramStart"/>
      <w:r w:rsidRPr="00905995">
        <w:rPr>
          <w:rFonts w:ascii="Times New Roman" w:hAnsi="Times New Roman" w:cs="Times New Roman"/>
          <w:sz w:val="24"/>
          <w:szCs w:val="24"/>
          <w:lang w:val="en-US"/>
        </w:rPr>
        <w:t>H</w:t>
      </w:r>
      <w:r w:rsidRPr="00905995">
        <w:rPr>
          <w:rFonts w:ascii="Times New Roman" w:hAnsi="Times New Roman" w:cs="Times New Roman"/>
          <w:sz w:val="24"/>
          <w:szCs w:val="24"/>
        </w:rPr>
        <w:t xml:space="preserve"> πρόγνωση για την τελική έκβασ</w:t>
      </w:r>
      <w:r>
        <w:rPr>
          <w:rFonts w:ascii="Times New Roman" w:hAnsi="Times New Roman" w:cs="Times New Roman"/>
          <w:sz w:val="24"/>
          <w:szCs w:val="24"/>
        </w:rPr>
        <w:t xml:space="preserve">η ενός οστεοαπονευρωτικού χώρου </w:t>
      </w:r>
      <w:r w:rsidRPr="00905995">
        <w:rPr>
          <w:rFonts w:ascii="Times New Roman" w:hAnsi="Times New Roman" w:cs="Times New Roman"/>
          <w:sz w:val="24"/>
          <w:szCs w:val="24"/>
        </w:rPr>
        <w:t>είναι συνάρτηση της απόλυτης ενδοδιαμερισματικής πίεσης και του χρόνου άσκησης αυτής της πίεσης ενδοδιαμερισματικά.</w:t>
      </w:r>
      <w:proofErr w:type="gramEnd"/>
    </w:p>
    <w:p w:rsidR="00905995" w:rsidRPr="00905995" w:rsidRDefault="00905995" w:rsidP="00905995">
      <w:pPr>
        <w:jc w:val="both"/>
        <w:rPr>
          <w:rFonts w:ascii="Times New Roman" w:hAnsi="Times New Roman" w:cs="Times New Roman"/>
          <w:bCs/>
          <w:sz w:val="24"/>
          <w:szCs w:val="24"/>
        </w:rPr>
      </w:pPr>
      <w:r w:rsidRPr="00905995">
        <w:rPr>
          <w:rFonts w:ascii="Times New Roman" w:hAnsi="Times New Roman" w:cs="Times New Roman"/>
          <w:bCs/>
          <w:sz w:val="24"/>
          <w:szCs w:val="24"/>
        </w:rPr>
        <w:t xml:space="preserve">Η πίεση Δέλτα= Διαστολική πίεση-Ενδοδιαμερισματική πίεση  όταν είναι μικρότερη των 30 </w:t>
      </w:r>
      <w:r w:rsidRPr="00905995">
        <w:rPr>
          <w:rFonts w:ascii="Times New Roman" w:hAnsi="Times New Roman" w:cs="Times New Roman"/>
          <w:bCs/>
          <w:sz w:val="24"/>
          <w:szCs w:val="24"/>
          <w:lang w:val="en-US"/>
        </w:rPr>
        <w:t>mmHg</w:t>
      </w:r>
      <w:r w:rsidR="00F639EE">
        <w:rPr>
          <w:rFonts w:ascii="Times New Roman" w:hAnsi="Times New Roman" w:cs="Times New Roman"/>
          <w:bCs/>
          <w:sz w:val="24"/>
          <w:szCs w:val="24"/>
        </w:rPr>
        <w:t xml:space="preserve"> αποτελεί αιτία συναγερμού</w:t>
      </w:r>
      <w:r w:rsidRPr="00905995">
        <w:rPr>
          <w:rFonts w:ascii="Times New Roman" w:hAnsi="Times New Roman" w:cs="Times New Roman"/>
          <w:bCs/>
          <w:sz w:val="24"/>
          <w:szCs w:val="24"/>
        </w:rPr>
        <w:t xml:space="preserve">. Μιά άλλη προσέγγιση </w:t>
      </w:r>
      <w:r w:rsidR="00210449">
        <w:rPr>
          <w:rFonts w:ascii="Times New Roman" w:hAnsi="Times New Roman" w:cs="Times New Roman"/>
          <w:bCs/>
          <w:sz w:val="24"/>
          <w:szCs w:val="24"/>
        </w:rPr>
        <w:t xml:space="preserve">σχεικά με τις ενδοδιαμερισματικές πιέσεις </w:t>
      </w:r>
      <w:r w:rsidRPr="00905995">
        <w:rPr>
          <w:rFonts w:ascii="Times New Roman" w:hAnsi="Times New Roman" w:cs="Times New Roman"/>
          <w:bCs/>
          <w:sz w:val="24"/>
          <w:szCs w:val="24"/>
        </w:rPr>
        <w:t xml:space="preserve">από τους </w:t>
      </w:r>
      <w:r w:rsidRPr="00905995">
        <w:rPr>
          <w:rFonts w:ascii="Times New Roman" w:hAnsi="Times New Roman" w:cs="Times New Roman"/>
          <w:bCs/>
          <w:sz w:val="24"/>
          <w:szCs w:val="24"/>
          <w:lang w:val="en-US"/>
        </w:rPr>
        <w:t>Mars</w:t>
      </w:r>
      <w:r w:rsidRPr="00905995">
        <w:rPr>
          <w:rFonts w:ascii="Times New Roman" w:hAnsi="Times New Roman" w:cs="Times New Roman"/>
          <w:bCs/>
          <w:sz w:val="24"/>
          <w:szCs w:val="24"/>
        </w:rPr>
        <w:t>-</w:t>
      </w:r>
      <w:r w:rsidRPr="00905995">
        <w:rPr>
          <w:rFonts w:ascii="Times New Roman" w:hAnsi="Times New Roman" w:cs="Times New Roman"/>
          <w:bCs/>
          <w:sz w:val="24"/>
          <w:szCs w:val="24"/>
          <w:lang w:val="en-US"/>
        </w:rPr>
        <w:t>Hadley</w:t>
      </w:r>
      <w:r w:rsidRPr="00905995">
        <w:rPr>
          <w:rFonts w:ascii="Times New Roman" w:hAnsi="Times New Roman" w:cs="Times New Roman"/>
          <w:bCs/>
          <w:sz w:val="24"/>
          <w:szCs w:val="24"/>
        </w:rPr>
        <w:t xml:space="preserve"> είναι </w:t>
      </w:r>
      <w:r w:rsidR="00210449">
        <w:rPr>
          <w:rFonts w:ascii="Times New Roman" w:hAnsi="Times New Roman" w:cs="Times New Roman"/>
          <w:bCs/>
          <w:sz w:val="24"/>
          <w:szCs w:val="24"/>
        </w:rPr>
        <w:t xml:space="preserve">ότι όταν </w:t>
      </w:r>
      <w:r w:rsidRPr="00905995">
        <w:rPr>
          <w:rFonts w:ascii="Times New Roman" w:hAnsi="Times New Roman" w:cs="Times New Roman"/>
          <w:bCs/>
          <w:sz w:val="24"/>
          <w:szCs w:val="24"/>
        </w:rPr>
        <w:t>η διαφορά πίεσης της</w:t>
      </w:r>
      <w:r w:rsidR="00210449">
        <w:rPr>
          <w:rFonts w:ascii="Times New Roman" w:hAnsi="Times New Roman" w:cs="Times New Roman"/>
          <w:bCs/>
          <w:sz w:val="24"/>
          <w:szCs w:val="24"/>
        </w:rPr>
        <w:t xml:space="preserve">  </w:t>
      </w:r>
      <w:r w:rsidRPr="00905995">
        <w:rPr>
          <w:rFonts w:ascii="Times New Roman" w:hAnsi="Times New Roman" w:cs="Times New Roman"/>
          <w:bCs/>
          <w:sz w:val="24"/>
          <w:szCs w:val="24"/>
        </w:rPr>
        <w:t>Μέσης  Αρτηριακής  Π</w:t>
      </w:r>
      <w:r w:rsidR="00210449">
        <w:rPr>
          <w:rFonts w:ascii="Times New Roman" w:hAnsi="Times New Roman" w:cs="Times New Roman"/>
          <w:bCs/>
          <w:sz w:val="24"/>
          <w:szCs w:val="24"/>
        </w:rPr>
        <w:t>ίεσης-Ενδοδιαμερισματική πίεση</w:t>
      </w:r>
      <w:r w:rsidRPr="00905995">
        <w:rPr>
          <w:rFonts w:ascii="Times New Roman" w:hAnsi="Times New Roman" w:cs="Times New Roman"/>
          <w:bCs/>
          <w:sz w:val="24"/>
          <w:szCs w:val="24"/>
        </w:rPr>
        <w:t xml:space="preserve">, </w:t>
      </w:r>
      <w:r w:rsidR="00210449">
        <w:rPr>
          <w:rFonts w:ascii="Times New Roman" w:hAnsi="Times New Roman" w:cs="Times New Roman"/>
          <w:bCs/>
          <w:sz w:val="24"/>
          <w:szCs w:val="24"/>
        </w:rPr>
        <w:t xml:space="preserve"> </w:t>
      </w:r>
      <w:r w:rsidRPr="00905995">
        <w:rPr>
          <w:rFonts w:ascii="Times New Roman" w:hAnsi="Times New Roman" w:cs="Times New Roman"/>
          <w:bCs/>
          <w:sz w:val="24"/>
          <w:szCs w:val="24"/>
        </w:rPr>
        <w:t xml:space="preserve">είναι μικρότερη των 30 </w:t>
      </w:r>
      <w:r w:rsidRPr="00905995">
        <w:rPr>
          <w:rFonts w:ascii="Times New Roman" w:hAnsi="Times New Roman" w:cs="Times New Roman"/>
          <w:bCs/>
          <w:sz w:val="24"/>
          <w:szCs w:val="24"/>
          <w:lang w:val="en-US"/>
        </w:rPr>
        <w:t>mmHg</w:t>
      </w:r>
      <w:r w:rsidR="00210449">
        <w:rPr>
          <w:rFonts w:ascii="Times New Roman" w:hAnsi="Times New Roman" w:cs="Times New Roman"/>
          <w:bCs/>
          <w:sz w:val="24"/>
          <w:szCs w:val="24"/>
        </w:rPr>
        <w:t xml:space="preserve"> πάλι αποτελεί αιτία συναγερμού (</w:t>
      </w:r>
      <w:r w:rsidRPr="00905995">
        <w:rPr>
          <w:rFonts w:ascii="Times New Roman" w:hAnsi="Times New Roman" w:cs="Times New Roman"/>
          <w:bCs/>
          <w:sz w:val="24"/>
          <w:szCs w:val="24"/>
        </w:rPr>
        <w:t xml:space="preserve">όπου ΜΑΠ=[(ΔΑΠ </w:t>
      </w:r>
      <w:r w:rsidRPr="00905995">
        <w:rPr>
          <w:rFonts w:ascii="Times New Roman" w:hAnsi="Times New Roman" w:cs="Times New Roman"/>
          <w:bCs/>
          <w:sz w:val="24"/>
          <w:szCs w:val="24"/>
          <w:lang w:val="en-US"/>
        </w:rPr>
        <w:t>x</w:t>
      </w:r>
      <w:r w:rsidRPr="00905995">
        <w:rPr>
          <w:rFonts w:ascii="Times New Roman" w:hAnsi="Times New Roman" w:cs="Times New Roman"/>
          <w:bCs/>
          <w:sz w:val="24"/>
          <w:szCs w:val="24"/>
        </w:rPr>
        <w:t xml:space="preserve"> 2) + ΣΑΠ]/3</w:t>
      </w:r>
      <w:r w:rsidR="00210449">
        <w:rPr>
          <w:rFonts w:ascii="Times New Roman" w:hAnsi="Times New Roman" w:cs="Times New Roman"/>
          <w:bCs/>
          <w:sz w:val="24"/>
          <w:szCs w:val="24"/>
        </w:rPr>
        <w:t>)</w:t>
      </w:r>
      <w:r w:rsidRPr="00905995">
        <w:rPr>
          <w:rFonts w:ascii="Times New Roman" w:hAnsi="Times New Roman" w:cs="Times New Roman"/>
          <w:bCs/>
          <w:sz w:val="24"/>
          <w:szCs w:val="24"/>
        </w:rPr>
        <w:t xml:space="preserve">. </w:t>
      </w:r>
    </w:p>
    <w:p w:rsidR="00905995" w:rsidRPr="00905995" w:rsidRDefault="00905995" w:rsidP="00905995">
      <w:pPr>
        <w:jc w:val="both"/>
        <w:rPr>
          <w:rFonts w:ascii="Times New Roman" w:hAnsi="Times New Roman" w:cs="Times New Roman"/>
          <w:bCs/>
          <w:sz w:val="24"/>
          <w:szCs w:val="24"/>
        </w:rPr>
      </w:pPr>
    </w:p>
    <w:p w:rsidR="00905995" w:rsidRDefault="00905995" w:rsidP="00905995">
      <w:pPr>
        <w:jc w:val="both"/>
        <w:rPr>
          <w:rFonts w:ascii="Times New Roman" w:hAnsi="Times New Roman" w:cs="Times New Roman"/>
          <w:bCs/>
        </w:rPr>
      </w:pPr>
    </w:p>
    <w:p w:rsidR="00905995" w:rsidRDefault="00905995" w:rsidP="00905995">
      <w:pPr>
        <w:jc w:val="both"/>
        <w:rPr>
          <w:b/>
          <w:bCs/>
        </w:rPr>
      </w:pPr>
      <w:r w:rsidRPr="00066993">
        <w:rPr>
          <w:b/>
          <w:bCs/>
        </w:rPr>
        <w:object w:dxaOrig="7216" w:dyaOrig="5390">
          <v:shape id="_x0000_i1027" type="#_x0000_t75" style="width:279.9pt;height:208.95pt" o:ole="">
            <v:imagedata r:id="rId12" o:title=""/>
          </v:shape>
          <o:OLEObject Type="Embed" ProgID="PowerPoint.Slide.12" ShapeID="_x0000_i1027" DrawAspect="Content" ObjectID="_1473234895" r:id="rId13"/>
        </w:object>
      </w:r>
    </w:p>
    <w:p w:rsidR="00660DAC" w:rsidRPr="004A0ACE" w:rsidRDefault="00660DAC" w:rsidP="00905995">
      <w:pPr>
        <w:jc w:val="both"/>
        <w:rPr>
          <w:rFonts w:ascii="Times New Roman" w:hAnsi="Times New Roman" w:cs="Times New Roman"/>
          <w:bCs/>
        </w:rPr>
      </w:pPr>
      <w:r w:rsidRPr="004A0ACE">
        <w:rPr>
          <w:bCs/>
        </w:rPr>
        <w:t>Πίνακας 2. Συνάρτηση χρόνου και ενδοδιαμερισματικών πιέσεων.</w:t>
      </w:r>
    </w:p>
    <w:p w:rsidR="007B2024" w:rsidRPr="00B77171" w:rsidRDefault="00905995" w:rsidP="007C45A1">
      <w:pPr>
        <w:jc w:val="both"/>
        <w:rPr>
          <w:rFonts w:ascii="Times New Roman" w:hAnsi="Times New Roman" w:cs="Times New Roman"/>
          <w:bCs/>
          <w:sz w:val="24"/>
          <w:szCs w:val="24"/>
        </w:rPr>
      </w:pPr>
      <w:r w:rsidRPr="00905995">
        <w:rPr>
          <w:rFonts w:ascii="Times New Roman" w:hAnsi="Times New Roman" w:cs="Times New Roman"/>
          <w:bCs/>
          <w:sz w:val="24"/>
          <w:szCs w:val="24"/>
        </w:rPr>
        <w:t xml:space="preserve">Σε κάθε περίπτωση η συνεχής αναζήτηση  του καλύτερου δείκτη ενδοδιαμερισματικής δυσπραγίας έχει ως στόχο τη στάθμιση ελαχιστοποίησης της μη απαραίτητης χειρουργικής έναντι της ελαχιστοποίησης ενός ανεπιθυμήτου αποτελέσματος καθώς οι λεγόμενες καμπύλες </w:t>
      </w:r>
      <w:r w:rsidRPr="00905995">
        <w:rPr>
          <w:rFonts w:ascii="Times New Roman" w:hAnsi="Times New Roman" w:cs="Times New Roman"/>
          <w:bCs/>
          <w:sz w:val="24"/>
          <w:szCs w:val="24"/>
          <w:lang w:val="en-US"/>
        </w:rPr>
        <w:t>ROC</w:t>
      </w:r>
      <w:r w:rsidRPr="00905995">
        <w:rPr>
          <w:rFonts w:ascii="Times New Roman" w:hAnsi="Times New Roman" w:cs="Times New Roman"/>
          <w:bCs/>
          <w:sz w:val="24"/>
          <w:szCs w:val="24"/>
        </w:rPr>
        <w:t xml:space="preserve"> σχετικ</w:t>
      </w:r>
      <w:r w:rsidR="00210449">
        <w:rPr>
          <w:rFonts w:ascii="Times New Roman" w:hAnsi="Times New Roman" w:cs="Times New Roman"/>
          <w:bCs/>
          <w:sz w:val="24"/>
          <w:szCs w:val="24"/>
        </w:rPr>
        <w:t>ές</w:t>
      </w:r>
      <w:r w:rsidRPr="00905995">
        <w:rPr>
          <w:rFonts w:ascii="Times New Roman" w:hAnsi="Times New Roman" w:cs="Times New Roman"/>
          <w:bCs/>
          <w:sz w:val="24"/>
          <w:szCs w:val="24"/>
        </w:rPr>
        <w:t xml:space="preserve"> με την ενδοδιαμερισματική πίεση δεν αποτελούν τον καλύτερο</w:t>
      </w:r>
      <w:r w:rsidR="00210449">
        <w:rPr>
          <w:rFonts w:ascii="Times New Roman" w:hAnsi="Times New Roman" w:cs="Times New Roman"/>
          <w:bCs/>
          <w:sz w:val="24"/>
          <w:szCs w:val="24"/>
        </w:rPr>
        <w:t xml:space="preserve"> τρόπο ταυτοποίησης των ασθενών </w:t>
      </w:r>
      <w:r w:rsidRPr="00905995">
        <w:rPr>
          <w:rFonts w:ascii="Times New Roman" w:hAnsi="Times New Roman" w:cs="Times New Roman"/>
          <w:bCs/>
          <w:sz w:val="24"/>
          <w:szCs w:val="24"/>
        </w:rPr>
        <w:t>που θα αναπτύξουν ισχαιμική σύσπαση ελλείψει σχάσης των απονευρώσεων. Άλλες μη επεμβατικές δοκιμασίες μπορούν να χρησιμοποιηθούν όπως οι ινοπτικοί μετα</w:t>
      </w:r>
      <w:r w:rsidR="00B77171">
        <w:rPr>
          <w:rFonts w:ascii="Times New Roman" w:hAnsi="Times New Roman" w:cs="Times New Roman"/>
          <w:bCs/>
          <w:sz w:val="24"/>
          <w:szCs w:val="24"/>
        </w:rPr>
        <w:t>τ</w:t>
      </w:r>
      <w:r w:rsidRPr="00905995">
        <w:rPr>
          <w:rFonts w:ascii="Times New Roman" w:hAnsi="Times New Roman" w:cs="Times New Roman"/>
          <w:bCs/>
          <w:sz w:val="24"/>
          <w:szCs w:val="24"/>
        </w:rPr>
        <w:t xml:space="preserve">ροπείς, η φασματοσκοπία πλησίον του υπερύθρου, η </w:t>
      </w:r>
      <w:r w:rsidRPr="00905995">
        <w:rPr>
          <w:rFonts w:ascii="Times New Roman" w:hAnsi="Times New Roman" w:cs="Times New Roman"/>
          <w:bCs/>
          <w:sz w:val="24"/>
          <w:szCs w:val="24"/>
          <w:lang w:val="en-US"/>
        </w:rPr>
        <w:t>Laser</w:t>
      </w:r>
      <w:r w:rsidRPr="00905995">
        <w:rPr>
          <w:rFonts w:ascii="Times New Roman" w:hAnsi="Times New Roman" w:cs="Times New Roman"/>
          <w:bCs/>
          <w:sz w:val="24"/>
          <w:szCs w:val="24"/>
        </w:rPr>
        <w:t xml:space="preserve"> </w:t>
      </w:r>
      <w:r w:rsidRPr="00905995">
        <w:rPr>
          <w:rFonts w:ascii="Times New Roman" w:hAnsi="Times New Roman" w:cs="Times New Roman"/>
          <w:bCs/>
          <w:sz w:val="24"/>
          <w:szCs w:val="24"/>
          <w:lang w:val="en-US"/>
        </w:rPr>
        <w:t>Doppler</w:t>
      </w:r>
      <w:r w:rsidRPr="00905995">
        <w:rPr>
          <w:rFonts w:ascii="Times New Roman" w:hAnsi="Times New Roman" w:cs="Times New Roman"/>
          <w:bCs/>
          <w:sz w:val="24"/>
          <w:szCs w:val="24"/>
        </w:rPr>
        <w:t xml:space="preserve"> ροομετρία, η ιστική τονομετρία.</w:t>
      </w:r>
      <w:r w:rsidR="00B77171">
        <w:rPr>
          <w:rFonts w:ascii="Times New Roman" w:hAnsi="Times New Roman" w:cs="Times New Roman"/>
          <w:bCs/>
          <w:sz w:val="24"/>
          <w:szCs w:val="24"/>
        </w:rPr>
        <w:t xml:space="preserve"> </w:t>
      </w:r>
      <w:r w:rsidRPr="00905995">
        <w:rPr>
          <w:rFonts w:ascii="Times New Roman" w:hAnsi="Times New Roman" w:cs="Times New Roman"/>
          <w:bCs/>
          <w:sz w:val="24"/>
          <w:szCs w:val="24"/>
        </w:rPr>
        <w:t>Φυσικά επί αμφιβολίας πραγματοποιείται σχάση των απονευρώσεων.</w:t>
      </w:r>
      <w:r w:rsidR="00F639EE">
        <w:rPr>
          <w:rFonts w:ascii="Times New Roman" w:hAnsi="Times New Roman" w:cs="Times New Roman"/>
          <w:bCs/>
          <w:sz w:val="24"/>
          <w:szCs w:val="24"/>
        </w:rPr>
        <w:t xml:space="preserve"> </w:t>
      </w:r>
      <w:r w:rsidRPr="00F639EE">
        <w:rPr>
          <w:rFonts w:ascii="Times New Roman" w:hAnsi="Times New Roman" w:cs="Times New Roman"/>
          <w:sz w:val="24"/>
          <w:szCs w:val="24"/>
        </w:rPr>
        <w:t xml:space="preserve">Επίσης πρέπει να υπάρχει συστηματική εκτίμηση της φυσιολογίας του ασθενούς με Επαναλαμβανόμενες μετρήσεις στον ορό: </w:t>
      </w:r>
      <w:r w:rsidRPr="00F639EE">
        <w:rPr>
          <w:rFonts w:ascii="Times New Roman" w:hAnsi="Times New Roman" w:cs="Times New Roman"/>
          <w:sz w:val="24"/>
          <w:szCs w:val="24"/>
          <w:lang w:val="en-US"/>
        </w:rPr>
        <w:t>C</w:t>
      </w:r>
      <w:r w:rsidRPr="00F639EE">
        <w:rPr>
          <w:rFonts w:ascii="Times New Roman" w:hAnsi="Times New Roman" w:cs="Times New Roman"/>
          <w:sz w:val="24"/>
          <w:szCs w:val="24"/>
        </w:rPr>
        <w:t>Ρ</w:t>
      </w:r>
      <w:r w:rsidRPr="00F639EE">
        <w:rPr>
          <w:rFonts w:ascii="Times New Roman" w:hAnsi="Times New Roman" w:cs="Times New Roman"/>
          <w:sz w:val="24"/>
          <w:szCs w:val="24"/>
          <w:lang w:val="en-US"/>
        </w:rPr>
        <w:t>K</w:t>
      </w:r>
      <w:r w:rsidRPr="00F639EE">
        <w:rPr>
          <w:rFonts w:ascii="Times New Roman" w:hAnsi="Times New Roman" w:cs="Times New Roman"/>
          <w:sz w:val="24"/>
          <w:szCs w:val="24"/>
        </w:rPr>
        <w:t>, μυοσφαιρίνης -ηλ</w:t>
      </w:r>
      <w:r w:rsidR="00F639EE">
        <w:rPr>
          <w:rFonts w:ascii="Times New Roman" w:hAnsi="Times New Roman" w:cs="Times New Roman"/>
          <w:sz w:val="24"/>
          <w:szCs w:val="24"/>
        </w:rPr>
        <w:t>εκτρολυτών Κ+, ουρίας/</w:t>
      </w:r>
      <w:r w:rsidRPr="00F639EE">
        <w:rPr>
          <w:rFonts w:ascii="Times New Roman" w:hAnsi="Times New Roman" w:cs="Times New Roman"/>
          <w:sz w:val="24"/>
          <w:szCs w:val="24"/>
        </w:rPr>
        <w:t>κρεατινίνης αίματος, γενική</w:t>
      </w:r>
      <w:r w:rsidR="00F639EE">
        <w:rPr>
          <w:rFonts w:ascii="Times New Roman" w:hAnsi="Times New Roman" w:cs="Times New Roman"/>
          <w:sz w:val="24"/>
          <w:szCs w:val="24"/>
        </w:rPr>
        <w:t xml:space="preserve"> </w:t>
      </w:r>
      <w:r w:rsidRPr="00F639EE">
        <w:rPr>
          <w:rFonts w:ascii="Times New Roman" w:hAnsi="Times New Roman" w:cs="Times New Roman"/>
          <w:sz w:val="24"/>
          <w:szCs w:val="24"/>
        </w:rPr>
        <w:t xml:space="preserve"> ούρων</w:t>
      </w:r>
      <w:r w:rsidR="00E8205B" w:rsidRPr="00F639EE">
        <w:rPr>
          <w:rFonts w:ascii="Times New Roman" w:hAnsi="Times New Roman" w:cs="Times New Roman"/>
          <w:sz w:val="24"/>
          <w:szCs w:val="24"/>
        </w:rPr>
        <w:t>, μέτρηση λευκών, αιμοσφαιρίνης (Η αν</w:t>
      </w:r>
      <w:r w:rsidR="00F639EE">
        <w:rPr>
          <w:rFonts w:ascii="Times New Roman" w:hAnsi="Times New Roman" w:cs="Times New Roman"/>
          <w:sz w:val="24"/>
          <w:szCs w:val="24"/>
        </w:rPr>
        <w:t xml:space="preserve">αιμία επιδεινώνει την ισχαιμία), έλεγχος πηκτικότητας, </w:t>
      </w:r>
      <w:r w:rsidR="00E8205B" w:rsidRPr="00F639EE">
        <w:rPr>
          <w:rFonts w:ascii="Times New Roman" w:hAnsi="Times New Roman" w:cs="Times New Roman"/>
          <w:sz w:val="24"/>
          <w:szCs w:val="24"/>
        </w:rPr>
        <w:t xml:space="preserve">καλλιέργειες/ευαισθησία. </w:t>
      </w:r>
    </w:p>
    <w:p w:rsidR="00660DAC" w:rsidRPr="0023325E" w:rsidRDefault="00660DAC" w:rsidP="007C45A1">
      <w:pPr>
        <w:jc w:val="both"/>
      </w:pPr>
    </w:p>
    <w:p w:rsidR="00660DAC" w:rsidRDefault="007C45A1" w:rsidP="00660DAC">
      <w:pPr>
        <w:contextualSpacing/>
        <w:jc w:val="both"/>
        <w:rPr>
          <w:rFonts w:ascii="Times New Roman" w:hAnsi="Times New Roman" w:cs="Times New Roman"/>
          <w:b/>
          <w:sz w:val="24"/>
          <w:szCs w:val="24"/>
        </w:rPr>
      </w:pPr>
      <w:r w:rsidRPr="00D43E26">
        <w:rPr>
          <w:rFonts w:ascii="Times New Roman" w:hAnsi="Times New Roman" w:cs="Times New Roman"/>
          <w:b/>
          <w:sz w:val="24"/>
          <w:szCs w:val="24"/>
        </w:rPr>
        <w:t>ΘΕΡΑΠΕΙΑ</w:t>
      </w:r>
    </w:p>
    <w:p w:rsidR="007B2024" w:rsidRPr="00E8205B" w:rsidRDefault="007B2024" w:rsidP="00660DAC">
      <w:pPr>
        <w:contextualSpacing/>
        <w:jc w:val="both"/>
        <w:rPr>
          <w:rFonts w:ascii="Times New Roman" w:hAnsi="Times New Roman" w:cs="Times New Roman"/>
          <w:sz w:val="24"/>
          <w:szCs w:val="24"/>
        </w:rPr>
      </w:pPr>
      <w:r w:rsidRPr="00E8205B">
        <w:rPr>
          <w:rFonts w:ascii="Times New Roman" w:hAnsi="Times New Roman" w:cs="Times New Roman"/>
          <w:sz w:val="24"/>
          <w:szCs w:val="24"/>
        </w:rPr>
        <w:t>Ο υψηλός δείκτης υποψίας παραμένει ο θεμελιώδης λίθος για την διάγνωση του συνδρόμου διαμερίσματος. Το σύνδρομο διαμερίσματος είναι κλινική διάγνωση. Οι μετρήσεις της ενδοδιαμερισματικής πίεσης προσδίδουν επιπρόσ</w:t>
      </w:r>
      <w:r w:rsidR="00D43E26">
        <w:rPr>
          <w:rFonts w:ascii="Times New Roman" w:hAnsi="Times New Roman" w:cs="Times New Roman"/>
          <w:sz w:val="24"/>
          <w:szCs w:val="24"/>
        </w:rPr>
        <w:t>θετη πληροφορία. Επί αμφιβολίας εκτελείται σ</w:t>
      </w:r>
      <w:r w:rsidRPr="00E8205B">
        <w:rPr>
          <w:rFonts w:ascii="Times New Roman" w:hAnsi="Times New Roman" w:cs="Times New Roman"/>
          <w:sz w:val="24"/>
          <w:szCs w:val="24"/>
        </w:rPr>
        <w:t>χάση</w:t>
      </w:r>
      <w:r w:rsidR="00D43E26">
        <w:rPr>
          <w:rFonts w:ascii="Times New Roman" w:hAnsi="Times New Roman" w:cs="Times New Roman"/>
          <w:sz w:val="24"/>
          <w:szCs w:val="24"/>
        </w:rPr>
        <w:t>. Πρέπει να αποφεύγονται οι καθυστερήσεις και να αναγνωρίζεται άμεσα η</w:t>
      </w:r>
      <w:r w:rsidR="00793FE5" w:rsidRPr="00E8205B">
        <w:rPr>
          <w:rFonts w:ascii="Times New Roman" w:hAnsi="Times New Roman" w:cs="Times New Roman"/>
          <w:sz w:val="24"/>
          <w:szCs w:val="24"/>
        </w:rPr>
        <w:t xml:space="preserve"> αγγειακή δυσπραγία.</w:t>
      </w:r>
      <w:r w:rsidR="00B66FC6" w:rsidRPr="00E8205B">
        <w:rPr>
          <w:rFonts w:ascii="Times New Roman" w:hAnsi="Times New Roman" w:cs="Times New Roman"/>
          <w:sz w:val="24"/>
          <w:szCs w:val="24"/>
        </w:rPr>
        <w:t xml:space="preserve"> </w:t>
      </w:r>
      <w:r w:rsidR="00660DAC">
        <w:rPr>
          <w:rFonts w:ascii="Times New Roman" w:hAnsi="Times New Roman" w:cs="Times New Roman"/>
          <w:sz w:val="24"/>
          <w:szCs w:val="24"/>
        </w:rPr>
        <w:t>Τα απαραίτητα βήματα είναι:</w:t>
      </w:r>
    </w:p>
    <w:p w:rsidR="003973F5" w:rsidRPr="00E8205B" w:rsidRDefault="00660DAC" w:rsidP="00660DAC">
      <w:pPr>
        <w:numPr>
          <w:ilvl w:val="0"/>
          <w:numId w:val="18"/>
        </w:numPr>
        <w:spacing w:line="240" w:lineRule="auto"/>
        <w:ind w:hanging="436"/>
        <w:contextualSpacing/>
        <w:rPr>
          <w:rFonts w:ascii="Times New Roman" w:hAnsi="Times New Roman" w:cs="Times New Roman"/>
          <w:sz w:val="24"/>
          <w:szCs w:val="24"/>
        </w:rPr>
      </w:pPr>
      <w:r>
        <w:rPr>
          <w:rFonts w:ascii="Times New Roman" w:eastAsia="Times New Roman" w:hAnsi="Times New Roman" w:cs="Times New Roman"/>
          <w:sz w:val="24"/>
          <w:szCs w:val="24"/>
          <w:lang w:eastAsia="el-GR"/>
        </w:rPr>
        <w:t>Άμεση α</w:t>
      </w:r>
      <w:r w:rsidR="006F3ECF" w:rsidRPr="00E8205B">
        <w:rPr>
          <w:rFonts w:ascii="Times New Roman" w:eastAsia="Times New Roman" w:hAnsi="Times New Roman" w:cs="Times New Roman"/>
          <w:bCs/>
          <w:sz w:val="24"/>
          <w:szCs w:val="24"/>
        </w:rPr>
        <w:t>πομάκρυνση εξωτερικών αιτίων</w:t>
      </w:r>
    </w:p>
    <w:p w:rsidR="003973F5" w:rsidRPr="00E8205B" w:rsidRDefault="006F3ECF" w:rsidP="00660DAC">
      <w:pPr>
        <w:numPr>
          <w:ilvl w:val="0"/>
          <w:numId w:val="18"/>
        </w:numPr>
        <w:spacing w:after="0" w:line="240" w:lineRule="auto"/>
        <w:ind w:hanging="436"/>
        <w:contextualSpacing/>
        <w:rPr>
          <w:rFonts w:ascii="Times New Roman" w:eastAsia="Times New Roman" w:hAnsi="Times New Roman" w:cs="Times New Roman"/>
          <w:sz w:val="24"/>
          <w:szCs w:val="24"/>
          <w:lang w:eastAsia="el-GR"/>
        </w:rPr>
      </w:pPr>
      <w:r w:rsidRPr="00E8205B">
        <w:rPr>
          <w:rFonts w:ascii="Times New Roman" w:eastAsia="Times New Roman" w:hAnsi="Times New Roman" w:cs="Times New Roman"/>
          <w:bCs/>
          <w:sz w:val="24"/>
          <w:szCs w:val="24"/>
          <w:lang w:eastAsia="el-GR"/>
        </w:rPr>
        <w:t xml:space="preserve">Άκρα </w:t>
      </w:r>
      <w:r w:rsidR="00660DAC">
        <w:rPr>
          <w:rFonts w:ascii="Times New Roman" w:eastAsia="Times New Roman" w:hAnsi="Times New Roman" w:cs="Times New Roman"/>
          <w:bCs/>
          <w:sz w:val="24"/>
          <w:szCs w:val="24"/>
          <w:lang w:eastAsia="el-GR"/>
        </w:rPr>
        <w:t xml:space="preserve">  στο  </w:t>
      </w:r>
      <w:r w:rsidRPr="00E8205B">
        <w:rPr>
          <w:rFonts w:ascii="Times New Roman" w:eastAsia="Times New Roman" w:hAnsi="Times New Roman" w:cs="Times New Roman"/>
          <w:bCs/>
          <w:sz w:val="24"/>
          <w:szCs w:val="24"/>
          <w:lang w:eastAsia="el-GR"/>
        </w:rPr>
        <w:t xml:space="preserve"> επίπεδο </w:t>
      </w:r>
      <w:r w:rsidR="00660DAC">
        <w:rPr>
          <w:rFonts w:ascii="Times New Roman" w:eastAsia="Times New Roman" w:hAnsi="Times New Roman" w:cs="Times New Roman"/>
          <w:bCs/>
          <w:sz w:val="24"/>
          <w:szCs w:val="24"/>
          <w:lang w:eastAsia="el-GR"/>
        </w:rPr>
        <w:t xml:space="preserve">της </w:t>
      </w:r>
      <w:r w:rsidRPr="00E8205B">
        <w:rPr>
          <w:rFonts w:ascii="Times New Roman" w:eastAsia="Times New Roman" w:hAnsi="Times New Roman" w:cs="Times New Roman"/>
          <w:bCs/>
          <w:sz w:val="24"/>
          <w:szCs w:val="24"/>
          <w:lang w:eastAsia="el-GR"/>
        </w:rPr>
        <w:t>καρδιάς</w:t>
      </w:r>
    </w:p>
    <w:p w:rsidR="003973F5" w:rsidRPr="00660DAC" w:rsidRDefault="00660DAC" w:rsidP="00660DAC">
      <w:pPr>
        <w:numPr>
          <w:ilvl w:val="0"/>
          <w:numId w:val="18"/>
        </w:numPr>
        <w:spacing w:after="0" w:line="240" w:lineRule="auto"/>
        <w:ind w:left="709" w:right="-483" w:hanging="436"/>
        <w:contextualSpacing/>
        <w:rPr>
          <w:rFonts w:ascii="Times New Roman" w:eastAsia="Times New Roman" w:hAnsi="Times New Roman" w:cs="Times New Roman"/>
          <w:sz w:val="24"/>
          <w:szCs w:val="24"/>
          <w:lang w:eastAsia="el-GR"/>
        </w:rPr>
      </w:pPr>
      <w:r>
        <w:rPr>
          <w:rFonts w:ascii="Times New Roman" w:eastAsia="Times New Roman" w:hAnsi="Times New Roman" w:cs="Times New Roman"/>
          <w:bCs/>
          <w:sz w:val="24"/>
          <w:szCs w:val="24"/>
          <w:lang w:eastAsia="el-GR"/>
        </w:rPr>
        <w:t xml:space="preserve"> </w:t>
      </w:r>
      <w:r w:rsidRPr="00660DAC">
        <w:rPr>
          <w:rFonts w:ascii="Times New Roman" w:eastAsia="Times New Roman" w:hAnsi="Times New Roman" w:cs="Times New Roman"/>
          <w:bCs/>
          <w:sz w:val="24"/>
          <w:szCs w:val="24"/>
          <w:lang w:eastAsia="el-GR"/>
        </w:rPr>
        <w:t xml:space="preserve">Εντατική παρακολούθηση με επαναλαμβανόμενες κλινική </w:t>
      </w:r>
      <w:r>
        <w:rPr>
          <w:rFonts w:ascii="Times New Roman" w:eastAsia="Times New Roman" w:hAnsi="Times New Roman" w:cs="Times New Roman"/>
          <w:bCs/>
          <w:sz w:val="24"/>
          <w:szCs w:val="24"/>
          <w:lang w:eastAsia="el-GR"/>
        </w:rPr>
        <w:t>εξ</w:t>
      </w:r>
      <w:r w:rsidRPr="00660DAC">
        <w:rPr>
          <w:rFonts w:ascii="Times New Roman" w:eastAsia="Times New Roman" w:hAnsi="Times New Roman" w:cs="Times New Roman"/>
          <w:bCs/>
          <w:sz w:val="24"/>
          <w:szCs w:val="24"/>
          <w:lang w:eastAsia="el-GR"/>
        </w:rPr>
        <w:t>έταση</w:t>
      </w:r>
      <w:r w:rsidR="006F3ECF" w:rsidRPr="00660DAC">
        <w:rPr>
          <w:rFonts w:ascii="Times New Roman" w:eastAsia="Times New Roman" w:hAnsi="Times New Roman" w:cs="Times New Roman"/>
          <w:bCs/>
          <w:sz w:val="24"/>
          <w:szCs w:val="24"/>
          <w:lang w:eastAsia="el-GR"/>
        </w:rPr>
        <w:t>/Μετρήσεις</w:t>
      </w:r>
      <w:r w:rsidRPr="00660DAC">
        <w:rPr>
          <w:rFonts w:ascii="Times New Roman" w:eastAsia="Times New Roman" w:hAnsi="Times New Roman" w:cs="Times New Roman"/>
          <w:bCs/>
          <w:sz w:val="24"/>
          <w:szCs w:val="24"/>
          <w:lang w:eastAsia="el-GR"/>
        </w:rPr>
        <w:t xml:space="preserve">        </w:t>
      </w:r>
    </w:p>
    <w:p w:rsidR="00B66FC6" w:rsidRPr="00D43E26" w:rsidRDefault="006F3ECF" w:rsidP="00660DAC">
      <w:pPr>
        <w:numPr>
          <w:ilvl w:val="0"/>
          <w:numId w:val="18"/>
        </w:numPr>
        <w:spacing w:after="0" w:line="240" w:lineRule="auto"/>
        <w:ind w:hanging="436"/>
        <w:contextualSpacing/>
        <w:rPr>
          <w:rFonts w:ascii="Times New Roman" w:eastAsia="Times New Roman" w:hAnsi="Times New Roman" w:cs="Times New Roman"/>
          <w:sz w:val="24"/>
          <w:szCs w:val="24"/>
          <w:lang w:eastAsia="el-GR"/>
        </w:rPr>
      </w:pPr>
      <w:r w:rsidRPr="00E8205B">
        <w:rPr>
          <w:rFonts w:ascii="Times New Roman" w:eastAsia="Times New Roman" w:hAnsi="Times New Roman" w:cs="Times New Roman"/>
          <w:bCs/>
          <w:sz w:val="24"/>
          <w:szCs w:val="24"/>
          <w:lang w:eastAsia="el-GR"/>
        </w:rPr>
        <w:t>Σχάση</w:t>
      </w:r>
      <w:r w:rsidR="00B66FC6" w:rsidRPr="00E8205B">
        <w:rPr>
          <w:rFonts w:ascii="Times New Roman" w:eastAsia="Times New Roman" w:hAnsi="Times New Roman" w:cs="Times New Roman"/>
          <w:bCs/>
          <w:sz w:val="24"/>
          <w:szCs w:val="24"/>
          <w:lang w:eastAsia="el-GR"/>
        </w:rPr>
        <w:t xml:space="preserve"> Περιτονιών</w:t>
      </w:r>
      <w:r w:rsidR="00B66FC6" w:rsidRPr="00E8205B">
        <w:rPr>
          <w:rFonts w:ascii="Times New Roman" w:eastAsia="Times New Roman" w:hAnsi="Times New Roman" w:cs="Times New Roman"/>
          <w:sz w:val="24"/>
          <w:szCs w:val="24"/>
          <w:lang w:eastAsia="el-GR"/>
        </w:rPr>
        <w:t xml:space="preserve"> </w:t>
      </w:r>
      <w:r w:rsidR="00B66FC6" w:rsidRPr="00E8205B">
        <w:rPr>
          <w:rFonts w:ascii="Times New Roman" w:eastAsia="Times New Roman" w:hAnsi="Times New Roman" w:cs="Times New Roman"/>
          <w:bCs/>
          <w:sz w:val="24"/>
          <w:szCs w:val="24"/>
          <w:lang w:eastAsia="el-GR"/>
        </w:rPr>
        <w:t>Δέρματος</w:t>
      </w:r>
    </w:p>
    <w:p w:rsidR="00D43E26" w:rsidRDefault="00D43E26" w:rsidP="00D43E26">
      <w:pPr>
        <w:spacing w:after="0" w:line="240" w:lineRule="auto"/>
        <w:contextualSpacing/>
        <w:rPr>
          <w:rFonts w:ascii="Times New Roman" w:eastAsia="Times New Roman" w:hAnsi="Times New Roman" w:cs="Times New Roman"/>
          <w:bCs/>
          <w:sz w:val="24"/>
          <w:szCs w:val="24"/>
          <w:lang w:eastAsia="el-GR"/>
        </w:rPr>
      </w:pPr>
    </w:p>
    <w:p w:rsidR="00D43E26" w:rsidRDefault="00D43E26" w:rsidP="00D43E26">
      <w:pPr>
        <w:spacing w:after="0" w:line="240" w:lineRule="auto"/>
        <w:contextualSpacing/>
        <w:rPr>
          <w:rFonts w:ascii="Times New Roman" w:eastAsia="Times New Roman" w:hAnsi="Times New Roman" w:cs="Times New Roman"/>
          <w:bCs/>
          <w:sz w:val="24"/>
          <w:szCs w:val="24"/>
          <w:lang w:eastAsia="el-GR"/>
        </w:rPr>
      </w:pPr>
    </w:p>
    <w:p w:rsidR="00660DAC" w:rsidRDefault="00660DAC" w:rsidP="00D43E26">
      <w:pPr>
        <w:spacing w:after="0" w:line="240" w:lineRule="auto"/>
        <w:contextualSpacing/>
        <w:rPr>
          <w:b/>
        </w:rPr>
      </w:pPr>
    </w:p>
    <w:p w:rsidR="00660DAC" w:rsidRDefault="00660DAC" w:rsidP="00D43E26">
      <w:pPr>
        <w:spacing w:after="0" w:line="240" w:lineRule="auto"/>
        <w:contextualSpacing/>
        <w:rPr>
          <w:b/>
        </w:rPr>
      </w:pPr>
    </w:p>
    <w:p w:rsidR="00D43E26" w:rsidRDefault="00D43E26" w:rsidP="00D43E26">
      <w:pPr>
        <w:spacing w:after="0" w:line="240" w:lineRule="auto"/>
        <w:contextualSpacing/>
        <w:rPr>
          <w:rFonts w:ascii="Times New Roman" w:eastAsia="Times New Roman" w:hAnsi="Times New Roman" w:cs="Times New Roman"/>
          <w:bCs/>
          <w:sz w:val="24"/>
          <w:szCs w:val="24"/>
          <w:lang w:eastAsia="el-GR"/>
        </w:rPr>
      </w:pPr>
      <w:r w:rsidRPr="001F4D59">
        <w:rPr>
          <w:b/>
        </w:rPr>
        <w:object w:dxaOrig="7216" w:dyaOrig="5390">
          <v:shape id="_x0000_i1028" type="#_x0000_t75" style="width:338.35pt;height:269.6pt" o:ole="">
            <v:imagedata r:id="rId14" o:title="" cropleft="1030f" cropright="3605f"/>
          </v:shape>
          <o:OLEObject Type="Embed" ProgID="PowerPoint.Slide.12" ShapeID="_x0000_i1028" DrawAspect="Content" ObjectID="_1473234896" r:id="rId15"/>
        </w:object>
      </w:r>
    </w:p>
    <w:p w:rsidR="00D43E26" w:rsidRDefault="00D43E26" w:rsidP="00D43E26">
      <w:pPr>
        <w:spacing w:after="0" w:line="240" w:lineRule="auto"/>
        <w:contextualSpacing/>
        <w:rPr>
          <w:rFonts w:ascii="Times New Roman" w:eastAsia="Times New Roman" w:hAnsi="Times New Roman" w:cs="Times New Roman"/>
          <w:bCs/>
          <w:sz w:val="24"/>
          <w:szCs w:val="24"/>
          <w:lang w:eastAsia="el-GR"/>
        </w:rPr>
      </w:pPr>
    </w:p>
    <w:p w:rsidR="00B66FC6" w:rsidRDefault="00660DAC" w:rsidP="00E8205B">
      <w:pPr>
        <w:spacing w:after="0" w:line="240" w:lineRule="auto"/>
        <w:contextualSpacing/>
        <w:rPr>
          <w:rFonts w:ascii="Times New Roman" w:eastAsia="Times New Roman" w:hAnsi="Times New Roman" w:cs="Times New Roman"/>
          <w:sz w:val="24"/>
          <w:szCs w:val="24"/>
          <w:lang w:eastAsia="el-GR"/>
        </w:rPr>
      </w:pPr>
      <w:r>
        <w:rPr>
          <w:rFonts w:ascii="Times New Roman" w:eastAsia="Times New Roman" w:hAnsi="Times New Roman" w:cs="Times New Roman"/>
          <w:sz w:val="24"/>
          <w:szCs w:val="24"/>
          <w:lang w:eastAsia="el-GR"/>
        </w:rPr>
        <w:t>Εικόνα 5. Σχάση περιτονιών στην κνήμη.</w:t>
      </w:r>
    </w:p>
    <w:p w:rsidR="00660DAC" w:rsidRDefault="00660DAC" w:rsidP="00E8205B">
      <w:pPr>
        <w:spacing w:after="0" w:line="240" w:lineRule="auto"/>
        <w:contextualSpacing/>
        <w:rPr>
          <w:rFonts w:ascii="Times New Roman" w:eastAsia="Times New Roman" w:hAnsi="Times New Roman" w:cs="Times New Roman"/>
          <w:sz w:val="24"/>
          <w:szCs w:val="24"/>
          <w:lang w:eastAsia="el-GR"/>
        </w:rPr>
      </w:pPr>
    </w:p>
    <w:p w:rsidR="00660DAC" w:rsidRPr="00E8205B" w:rsidRDefault="00660DAC" w:rsidP="00E8205B">
      <w:pPr>
        <w:spacing w:after="0" w:line="240" w:lineRule="auto"/>
        <w:contextualSpacing/>
        <w:rPr>
          <w:rFonts w:ascii="Times New Roman" w:eastAsia="Times New Roman" w:hAnsi="Times New Roman" w:cs="Times New Roman"/>
          <w:sz w:val="24"/>
          <w:szCs w:val="24"/>
          <w:lang w:eastAsia="el-GR"/>
        </w:rPr>
      </w:pPr>
    </w:p>
    <w:p w:rsidR="00B66FC6" w:rsidRPr="00B77171" w:rsidRDefault="002873C4" w:rsidP="00B77171">
      <w:pPr>
        <w:spacing w:after="0" w:line="240" w:lineRule="auto"/>
        <w:contextualSpacing/>
        <w:jc w:val="both"/>
        <w:rPr>
          <w:rFonts w:ascii="Times New Roman" w:eastAsia="Times New Roman" w:hAnsi="Times New Roman" w:cs="Times New Roman"/>
          <w:bCs/>
          <w:sz w:val="24"/>
          <w:szCs w:val="24"/>
          <w:lang w:eastAsia="el-GR"/>
        </w:rPr>
      </w:pPr>
      <w:r w:rsidRPr="00B77171">
        <w:rPr>
          <w:rFonts w:ascii="Times New Roman" w:eastAsia="Times New Roman" w:hAnsi="Times New Roman" w:cs="Times New Roman"/>
          <w:bCs/>
          <w:caps/>
          <w:sz w:val="24"/>
          <w:szCs w:val="24"/>
          <w:lang w:eastAsia="el-GR"/>
        </w:rPr>
        <w:t>Τ</w:t>
      </w:r>
      <w:r w:rsidRPr="00B77171">
        <w:rPr>
          <w:rFonts w:ascii="Times New Roman" w:eastAsia="Times New Roman" w:hAnsi="Times New Roman" w:cs="Times New Roman"/>
          <w:bCs/>
          <w:sz w:val="24"/>
          <w:szCs w:val="24"/>
          <w:lang w:eastAsia="el-GR"/>
        </w:rPr>
        <w:t xml:space="preserve">οπικά εκτιμάται η ζωτικότητα των μυών </w:t>
      </w:r>
      <w:r w:rsidR="00B77171" w:rsidRPr="00B77171">
        <w:rPr>
          <w:rFonts w:ascii="Times New Roman" w:eastAsia="Times New Roman" w:hAnsi="Times New Roman" w:cs="Times New Roman"/>
          <w:bCs/>
          <w:sz w:val="24"/>
          <w:szCs w:val="24"/>
          <w:lang w:eastAsia="el-GR"/>
        </w:rPr>
        <w:t xml:space="preserve">με το χρώμα τους, την αρτηριακή </w:t>
      </w:r>
      <w:r w:rsidRPr="00B77171">
        <w:rPr>
          <w:rFonts w:ascii="Times New Roman" w:eastAsia="Times New Roman" w:hAnsi="Times New Roman" w:cs="Times New Roman"/>
          <w:bCs/>
          <w:sz w:val="24"/>
          <w:szCs w:val="24"/>
          <w:lang w:eastAsia="el-GR"/>
        </w:rPr>
        <w:t>αιμορρα</w:t>
      </w:r>
      <w:r w:rsidR="00B77171" w:rsidRPr="00B77171">
        <w:rPr>
          <w:rFonts w:ascii="Times New Roman" w:eastAsia="Times New Roman" w:hAnsi="Times New Roman" w:cs="Times New Roman"/>
          <w:bCs/>
          <w:sz w:val="24"/>
          <w:szCs w:val="24"/>
          <w:lang w:eastAsia="el-GR"/>
        </w:rPr>
        <w:t>-</w:t>
      </w:r>
      <w:r w:rsidRPr="00B77171">
        <w:rPr>
          <w:rFonts w:ascii="Times New Roman" w:eastAsia="Times New Roman" w:hAnsi="Times New Roman" w:cs="Times New Roman"/>
          <w:bCs/>
          <w:sz w:val="24"/>
          <w:szCs w:val="24"/>
          <w:lang w:eastAsia="el-GR"/>
        </w:rPr>
        <w:t xml:space="preserve">γία, τη σύσπαση στο </w:t>
      </w:r>
      <w:r w:rsidR="00B66FC6" w:rsidRPr="00B77171">
        <w:rPr>
          <w:rFonts w:ascii="Times New Roman" w:hAnsi="Times New Roman" w:cs="Times New Roman"/>
          <w:bCs/>
          <w:sz w:val="24"/>
          <w:szCs w:val="24"/>
        </w:rPr>
        <w:t>γαλβανικό</w:t>
      </w:r>
      <w:r w:rsidRPr="00B77171">
        <w:rPr>
          <w:rFonts w:ascii="Times New Roman" w:hAnsi="Times New Roman" w:cs="Times New Roman"/>
          <w:bCs/>
          <w:sz w:val="24"/>
          <w:szCs w:val="24"/>
        </w:rPr>
        <w:t xml:space="preserve"> </w:t>
      </w:r>
      <w:r w:rsidR="00B66FC6" w:rsidRPr="00B77171">
        <w:rPr>
          <w:rFonts w:ascii="Times New Roman" w:hAnsi="Times New Roman" w:cs="Times New Roman"/>
          <w:bCs/>
          <w:sz w:val="24"/>
          <w:szCs w:val="24"/>
        </w:rPr>
        <w:t xml:space="preserve"> ερεθισμό(ηλεκτροκαυτηρία)</w:t>
      </w:r>
      <w:r w:rsidR="00D43E26" w:rsidRPr="00B77171">
        <w:rPr>
          <w:rFonts w:ascii="Times New Roman" w:hAnsi="Times New Roman" w:cs="Times New Roman"/>
          <w:bCs/>
          <w:sz w:val="24"/>
          <w:szCs w:val="24"/>
        </w:rPr>
        <w:t>.</w:t>
      </w:r>
      <w:r w:rsidR="00B66FC6" w:rsidRPr="00B77171">
        <w:rPr>
          <w:rFonts w:ascii="Times New Roman" w:hAnsi="Times New Roman" w:cs="Times New Roman"/>
          <w:bCs/>
          <w:sz w:val="24"/>
          <w:szCs w:val="24"/>
        </w:rPr>
        <w:t xml:space="preserve"> (Τα μυοχαλαρωτικά δεν επηρεάζουν αυτήν την αντίδραση)</w:t>
      </w:r>
      <w:r w:rsidRPr="00B77171">
        <w:rPr>
          <w:rFonts w:ascii="Times New Roman" w:hAnsi="Times New Roman" w:cs="Times New Roman"/>
          <w:bCs/>
          <w:sz w:val="24"/>
          <w:szCs w:val="24"/>
        </w:rPr>
        <w:t xml:space="preserve">. </w:t>
      </w:r>
      <w:r w:rsidR="00B66FC6" w:rsidRPr="00B77171">
        <w:rPr>
          <w:rFonts w:ascii="Times New Roman" w:hAnsi="Times New Roman" w:cs="Times New Roman"/>
          <w:bCs/>
          <w:sz w:val="24"/>
          <w:szCs w:val="24"/>
        </w:rPr>
        <w:t>Οι μύες που δεν συσπώνται πρέπει να αφαιρούνται</w:t>
      </w:r>
      <w:r w:rsidR="00B77171" w:rsidRPr="00B77171">
        <w:rPr>
          <w:rFonts w:ascii="Times New Roman" w:hAnsi="Times New Roman" w:cs="Times New Roman"/>
          <w:bCs/>
          <w:sz w:val="24"/>
          <w:szCs w:val="24"/>
        </w:rPr>
        <w:t>.</w:t>
      </w:r>
      <w:r w:rsidR="00B77171" w:rsidRPr="00B77171">
        <w:rPr>
          <w:rFonts w:ascii="Times New Roman" w:hAnsi="Times New Roman" w:cs="Times New Roman"/>
          <w:sz w:val="24"/>
          <w:szCs w:val="24"/>
        </w:rPr>
        <w:t xml:space="preserve"> Οι σπόγγοι κενού είναι χρήσιμοι.</w:t>
      </w:r>
      <w:r w:rsidR="00B66FC6" w:rsidRPr="00B77171">
        <w:rPr>
          <w:rFonts w:ascii="Times New Roman" w:hAnsi="Times New Roman" w:cs="Times New Roman"/>
          <w:bCs/>
          <w:sz w:val="24"/>
          <w:szCs w:val="24"/>
        </w:rPr>
        <w:t xml:space="preserve"> </w:t>
      </w:r>
      <w:r w:rsidRPr="00B77171">
        <w:rPr>
          <w:rFonts w:ascii="Times New Roman" w:hAnsi="Times New Roman" w:cs="Times New Roman"/>
          <w:bCs/>
          <w:sz w:val="24"/>
          <w:szCs w:val="24"/>
        </w:rPr>
        <w:t xml:space="preserve">Συστηματικά πρέπει να αντιμετωπισθεί </w:t>
      </w:r>
      <w:r w:rsidR="00B66FC6" w:rsidRPr="00B77171">
        <w:rPr>
          <w:rFonts w:ascii="Times New Roman" w:hAnsi="Times New Roman" w:cs="Times New Roman"/>
          <w:bCs/>
          <w:sz w:val="24"/>
          <w:szCs w:val="24"/>
        </w:rPr>
        <w:t xml:space="preserve"> </w:t>
      </w:r>
      <w:r w:rsidRPr="00B77171">
        <w:rPr>
          <w:rFonts w:ascii="Times New Roman" w:hAnsi="Times New Roman" w:cs="Times New Roman"/>
          <w:bCs/>
          <w:sz w:val="24"/>
          <w:szCs w:val="24"/>
        </w:rPr>
        <w:t xml:space="preserve">η </w:t>
      </w:r>
      <w:proofErr w:type="spellStart"/>
      <w:r w:rsidRPr="00B77171">
        <w:rPr>
          <w:rFonts w:ascii="Times New Roman" w:hAnsi="Times New Roman" w:cs="Times New Roman"/>
          <w:bCs/>
          <w:sz w:val="24"/>
          <w:szCs w:val="24"/>
        </w:rPr>
        <w:t>μ</w:t>
      </w:r>
      <w:r w:rsidR="00B66FC6" w:rsidRPr="00B77171">
        <w:rPr>
          <w:rFonts w:ascii="Times New Roman" w:hAnsi="Times New Roman" w:cs="Times New Roman"/>
          <w:bCs/>
          <w:sz w:val="24"/>
          <w:szCs w:val="24"/>
        </w:rPr>
        <w:t>υοσφαιρινουρία</w:t>
      </w:r>
      <w:proofErr w:type="spellEnd"/>
      <w:r w:rsidR="00B66FC6" w:rsidRPr="00B77171">
        <w:rPr>
          <w:rFonts w:ascii="Times New Roman" w:hAnsi="Times New Roman" w:cs="Times New Roman"/>
          <w:bCs/>
          <w:sz w:val="24"/>
          <w:szCs w:val="24"/>
        </w:rPr>
        <w:t xml:space="preserve"> </w:t>
      </w:r>
      <w:r w:rsidRPr="00B77171">
        <w:rPr>
          <w:rFonts w:ascii="Times New Roman" w:hAnsi="Times New Roman" w:cs="Times New Roman"/>
          <w:bCs/>
          <w:sz w:val="24"/>
          <w:szCs w:val="24"/>
        </w:rPr>
        <w:t>με δ</w:t>
      </w:r>
      <w:r w:rsidR="00B66FC6" w:rsidRPr="00B77171">
        <w:rPr>
          <w:rFonts w:ascii="Times New Roman" w:hAnsi="Times New Roman" w:cs="Times New Roman"/>
          <w:bCs/>
          <w:sz w:val="24"/>
          <w:szCs w:val="24"/>
        </w:rPr>
        <w:t>ιαστολή όγκου (</w:t>
      </w:r>
      <w:proofErr w:type="spellStart"/>
      <w:r w:rsidR="00B66FC6" w:rsidRPr="00B77171">
        <w:rPr>
          <w:rFonts w:ascii="Times New Roman" w:hAnsi="Times New Roman" w:cs="Times New Roman"/>
          <w:bCs/>
          <w:sz w:val="24"/>
          <w:szCs w:val="24"/>
        </w:rPr>
        <w:t>μαννιτόλη</w:t>
      </w:r>
      <w:proofErr w:type="spellEnd"/>
      <w:r w:rsidR="00B66FC6" w:rsidRPr="00B77171">
        <w:rPr>
          <w:rFonts w:ascii="Times New Roman" w:hAnsi="Times New Roman" w:cs="Times New Roman"/>
          <w:bCs/>
          <w:sz w:val="24"/>
          <w:szCs w:val="24"/>
        </w:rPr>
        <w:t xml:space="preserve">/διουρητικά αγκύλης) </w:t>
      </w:r>
      <w:r w:rsidRPr="00B77171">
        <w:rPr>
          <w:rFonts w:ascii="Times New Roman" w:hAnsi="Times New Roman" w:cs="Times New Roman"/>
          <w:bCs/>
          <w:sz w:val="24"/>
          <w:szCs w:val="24"/>
        </w:rPr>
        <w:t xml:space="preserve">και </w:t>
      </w:r>
      <w:proofErr w:type="spellStart"/>
      <w:r w:rsidRPr="00B77171">
        <w:rPr>
          <w:rFonts w:ascii="Times New Roman" w:hAnsi="Times New Roman" w:cs="Times New Roman"/>
          <w:bCs/>
          <w:sz w:val="24"/>
          <w:szCs w:val="24"/>
        </w:rPr>
        <w:t>α</w:t>
      </w:r>
      <w:r w:rsidR="00B66FC6" w:rsidRPr="00B77171">
        <w:rPr>
          <w:rFonts w:ascii="Times New Roman" w:hAnsi="Times New Roman" w:cs="Times New Roman"/>
          <w:bCs/>
          <w:sz w:val="24"/>
          <w:szCs w:val="24"/>
        </w:rPr>
        <w:t>λκαλοποίηση</w:t>
      </w:r>
      <w:proofErr w:type="spellEnd"/>
      <w:r w:rsidR="00B66FC6" w:rsidRPr="00B77171">
        <w:rPr>
          <w:rFonts w:ascii="Times New Roman" w:hAnsi="Times New Roman" w:cs="Times New Roman"/>
          <w:bCs/>
          <w:sz w:val="24"/>
          <w:szCs w:val="24"/>
        </w:rPr>
        <w:t xml:space="preserve">  ούρων με </w:t>
      </w:r>
      <w:proofErr w:type="spellStart"/>
      <w:r w:rsidR="00B66FC6" w:rsidRPr="00B77171">
        <w:rPr>
          <w:rFonts w:ascii="Times New Roman" w:hAnsi="Times New Roman" w:cs="Times New Roman"/>
          <w:bCs/>
          <w:sz w:val="24"/>
          <w:szCs w:val="24"/>
          <w:lang w:val="en-US"/>
        </w:rPr>
        <w:t>NaHCO</w:t>
      </w:r>
      <w:proofErr w:type="spellEnd"/>
      <w:r w:rsidR="00B66FC6" w:rsidRPr="00B77171">
        <w:rPr>
          <w:rFonts w:ascii="Times New Roman" w:hAnsi="Times New Roman" w:cs="Times New Roman"/>
          <w:bCs/>
          <w:sz w:val="24"/>
          <w:szCs w:val="24"/>
        </w:rPr>
        <w:t>3 (πρόληψη νεφρολογικών επιπλοκών</w:t>
      </w:r>
      <w:r w:rsidRPr="00B77171">
        <w:rPr>
          <w:rFonts w:ascii="Times New Roman" w:hAnsi="Times New Roman" w:cs="Times New Roman"/>
          <w:bCs/>
          <w:sz w:val="24"/>
          <w:szCs w:val="24"/>
        </w:rPr>
        <w:t>).</w:t>
      </w:r>
      <w:r w:rsidR="00B77171" w:rsidRPr="00B77171">
        <w:rPr>
          <w:rFonts w:ascii="Times New Roman" w:hAnsi="Times New Roman" w:cs="Times New Roman"/>
          <w:sz w:val="24"/>
          <w:szCs w:val="24"/>
        </w:rPr>
        <w:t xml:space="preserve"> </w:t>
      </w:r>
      <w:r w:rsidRPr="00B77171">
        <w:rPr>
          <w:rFonts w:ascii="Times New Roman" w:hAnsi="Times New Roman" w:cs="Times New Roman"/>
          <w:bCs/>
          <w:sz w:val="24"/>
          <w:szCs w:val="24"/>
        </w:rPr>
        <w:t xml:space="preserve">Μπορεί να προηγηθεί της σχάσης θεραπεία με </w:t>
      </w:r>
      <w:r w:rsidR="00B66FC6" w:rsidRPr="00B77171">
        <w:rPr>
          <w:rFonts w:ascii="Times New Roman" w:hAnsi="Times New Roman" w:cs="Times New Roman"/>
          <w:bCs/>
          <w:sz w:val="24"/>
          <w:szCs w:val="24"/>
        </w:rPr>
        <w:t>Μανιττόλη</w:t>
      </w:r>
      <w:r w:rsidRPr="00B77171">
        <w:rPr>
          <w:rFonts w:ascii="Times New Roman" w:hAnsi="Times New Roman" w:cs="Times New Roman"/>
          <w:sz w:val="24"/>
          <w:szCs w:val="24"/>
        </w:rPr>
        <w:t xml:space="preserve">, </w:t>
      </w:r>
      <w:r w:rsidR="00B66FC6" w:rsidRPr="00B77171">
        <w:rPr>
          <w:rFonts w:ascii="Times New Roman" w:hAnsi="Times New Roman" w:cs="Times New Roman"/>
          <w:bCs/>
          <w:sz w:val="24"/>
          <w:szCs w:val="24"/>
        </w:rPr>
        <w:t>Καταλάση</w:t>
      </w:r>
      <w:r w:rsidRPr="00B77171">
        <w:rPr>
          <w:rFonts w:ascii="Times New Roman" w:hAnsi="Times New Roman" w:cs="Times New Roman"/>
          <w:bCs/>
          <w:sz w:val="24"/>
          <w:szCs w:val="24"/>
        </w:rPr>
        <w:t xml:space="preserve">, </w:t>
      </w:r>
      <w:r w:rsidR="00B66FC6" w:rsidRPr="00B77171">
        <w:rPr>
          <w:rFonts w:ascii="Times New Roman" w:hAnsi="Times New Roman" w:cs="Times New Roman"/>
          <w:bCs/>
          <w:sz w:val="24"/>
          <w:szCs w:val="24"/>
        </w:rPr>
        <w:t>Υπερ</w:t>
      </w:r>
      <w:r w:rsidR="00B77171">
        <w:rPr>
          <w:rFonts w:ascii="Times New Roman" w:hAnsi="Times New Roman" w:cs="Times New Roman"/>
          <w:bCs/>
          <w:sz w:val="24"/>
          <w:szCs w:val="24"/>
        </w:rPr>
        <w:t xml:space="preserve">οξειδική δισμουτάση (φάγοι). </w:t>
      </w:r>
      <w:r w:rsidRPr="00B77171">
        <w:rPr>
          <w:rFonts w:ascii="Times New Roman" w:hAnsi="Times New Roman" w:cs="Times New Roman"/>
          <w:bCs/>
          <w:sz w:val="24"/>
          <w:szCs w:val="24"/>
        </w:rPr>
        <w:t xml:space="preserve">Μετά από </w:t>
      </w:r>
      <w:r w:rsidR="00B66FC6" w:rsidRPr="00B77171">
        <w:rPr>
          <w:rFonts w:ascii="Times New Roman" w:hAnsi="Times New Roman" w:cs="Times New Roman"/>
          <w:bCs/>
          <w:sz w:val="24"/>
          <w:szCs w:val="24"/>
        </w:rPr>
        <w:t>4 ημέρες ισχαιμία δεν χρειάζεται σχάση</w:t>
      </w:r>
      <w:r w:rsidRPr="00B77171">
        <w:rPr>
          <w:rFonts w:ascii="Times New Roman" w:hAnsi="Times New Roman" w:cs="Times New Roman"/>
          <w:bCs/>
          <w:sz w:val="24"/>
          <w:szCs w:val="24"/>
        </w:rPr>
        <w:t xml:space="preserve"> </w:t>
      </w:r>
    </w:p>
    <w:p w:rsidR="000E4F40" w:rsidRDefault="00210449" w:rsidP="000E4F40">
      <w:pPr>
        <w:jc w:val="both"/>
        <w:rPr>
          <w:rFonts w:ascii="Times New Roman" w:hAnsi="Times New Roman" w:cs="Times New Roman"/>
          <w:sz w:val="24"/>
          <w:szCs w:val="24"/>
        </w:rPr>
      </w:pPr>
      <w:r w:rsidRPr="00B77171">
        <w:rPr>
          <w:rFonts w:ascii="Times New Roman" w:hAnsi="Times New Roman" w:cs="Times New Roman"/>
          <w:sz w:val="24"/>
          <w:szCs w:val="24"/>
        </w:rPr>
        <w:t>Προσοχή</w:t>
      </w:r>
      <w:r w:rsidR="00B77171">
        <w:rPr>
          <w:rFonts w:ascii="Times New Roman" w:hAnsi="Times New Roman" w:cs="Times New Roman"/>
          <w:sz w:val="24"/>
          <w:szCs w:val="24"/>
        </w:rPr>
        <w:t xml:space="preserve"> πρέπει να δίδεται στην άμβλυνση της συστηματικής επιβάρυνσης με δ</w:t>
      </w:r>
      <w:r w:rsidRPr="00B77171">
        <w:rPr>
          <w:rFonts w:ascii="Times New Roman" w:hAnsi="Times New Roman" w:cs="Times New Roman"/>
          <w:sz w:val="24"/>
          <w:szCs w:val="24"/>
        </w:rPr>
        <w:t xml:space="preserve">ιόρθωση </w:t>
      </w:r>
      <w:r w:rsidR="00B77171">
        <w:rPr>
          <w:rFonts w:ascii="Times New Roman" w:hAnsi="Times New Roman" w:cs="Times New Roman"/>
          <w:sz w:val="24"/>
          <w:szCs w:val="24"/>
        </w:rPr>
        <w:t xml:space="preserve">της </w:t>
      </w:r>
      <w:r w:rsidRPr="00B77171">
        <w:rPr>
          <w:rFonts w:ascii="Times New Roman" w:hAnsi="Times New Roman" w:cs="Times New Roman"/>
          <w:sz w:val="24"/>
          <w:szCs w:val="24"/>
        </w:rPr>
        <w:t xml:space="preserve">υπερκαλιαιμίας, </w:t>
      </w:r>
      <w:r w:rsidR="00B77171">
        <w:rPr>
          <w:rFonts w:ascii="Times New Roman" w:hAnsi="Times New Roman" w:cs="Times New Roman"/>
          <w:sz w:val="24"/>
          <w:szCs w:val="24"/>
        </w:rPr>
        <w:t xml:space="preserve">της </w:t>
      </w:r>
      <w:r w:rsidRPr="00B77171">
        <w:rPr>
          <w:rFonts w:ascii="Times New Roman" w:hAnsi="Times New Roman" w:cs="Times New Roman"/>
          <w:sz w:val="24"/>
          <w:szCs w:val="24"/>
        </w:rPr>
        <w:t xml:space="preserve">αφυδάτωσης, </w:t>
      </w:r>
      <w:r w:rsidR="00B77171">
        <w:rPr>
          <w:rFonts w:ascii="Times New Roman" w:hAnsi="Times New Roman" w:cs="Times New Roman"/>
          <w:sz w:val="24"/>
          <w:szCs w:val="24"/>
        </w:rPr>
        <w:t xml:space="preserve">της </w:t>
      </w:r>
      <w:r w:rsidRPr="00B77171">
        <w:rPr>
          <w:rFonts w:ascii="Times New Roman" w:hAnsi="Times New Roman" w:cs="Times New Roman"/>
          <w:sz w:val="24"/>
          <w:szCs w:val="24"/>
        </w:rPr>
        <w:t xml:space="preserve">οξείας νεφρικής ανεπάρκειας, </w:t>
      </w:r>
      <w:r w:rsidR="00B77171">
        <w:rPr>
          <w:rFonts w:ascii="Times New Roman" w:hAnsi="Times New Roman" w:cs="Times New Roman"/>
          <w:sz w:val="24"/>
          <w:szCs w:val="24"/>
        </w:rPr>
        <w:t xml:space="preserve">πιθανής </w:t>
      </w:r>
      <w:r w:rsidRPr="00B77171">
        <w:rPr>
          <w:rFonts w:ascii="Times New Roman" w:hAnsi="Times New Roman" w:cs="Times New Roman"/>
          <w:sz w:val="24"/>
          <w:szCs w:val="24"/>
        </w:rPr>
        <w:t xml:space="preserve">λοίμωξης και </w:t>
      </w:r>
      <w:r w:rsidR="00B77171">
        <w:rPr>
          <w:rFonts w:ascii="Times New Roman" w:hAnsi="Times New Roman" w:cs="Times New Roman"/>
          <w:sz w:val="24"/>
          <w:szCs w:val="24"/>
        </w:rPr>
        <w:t>των διαταραχών πήξης</w:t>
      </w:r>
      <w:r w:rsidRPr="00B77171">
        <w:rPr>
          <w:rFonts w:ascii="Times New Roman" w:hAnsi="Times New Roman" w:cs="Times New Roman"/>
          <w:sz w:val="24"/>
          <w:szCs w:val="24"/>
        </w:rPr>
        <w:t>.</w:t>
      </w:r>
      <w:r w:rsidR="00641636" w:rsidRPr="00641636">
        <w:rPr>
          <w:rFonts w:ascii="Times New Roman" w:hAnsi="Times New Roman" w:cs="Times New Roman"/>
          <w:sz w:val="24"/>
          <w:szCs w:val="24"/>
        </w:rPr>
        <w:t xml:space="preserve"> </w:t>
      </w:r>
    </w:p>
    <w:p w:rsidR="00641636" w:rsidRPr="00AC1981" w:rsidRDefault="00641636" w:rsidP="000E4F40">
      <w:pPr>
        <w:ind w:firstLine="720"/>
        <w:jc w:val="both"/>
        <w:rPr>
          <w:rFonts w:ascii="Times New Roman" w:hAnsi="Times New Roman" w:cs="Times New Roman"/>
          <w:sz w:val="24"/>
          <w:szCs w:val="24"/>
        </w:rPr>
      </w:pPr>
      <w:r w:rsidRPr="00AC1981">
        <w:rPr>
          <w:rFonts w:ascii="Times New Roman" w:hAnsi="Times New Roman" w:cs="Times New Roman"/>
          <w:sz w:val="24"/>
          <w:szCs w:val="24"/>
        </w:rPr>
        <w:t>Συμπερασματικά ο υψηλός δείκτης υποψίας μαζί με τη στενή παρακολούθηση των ασθενών που αποτελούν τις ομάδες κινδύνου για σύνδρομο διαμερίσματος αποτελούν την ασφαλέστερη τακτική. Πρέπει να υπάρχει αυξημένη επιφυλακή σε ασθενείς ανασιθητοποιημένους ή/και με χαμηλή αρτηριακή πίεση. Επί αμφιβολίας για την κατάσταση του διαμερίσματος συνι</w:t>
      </w:r>
      <w:r>
        <w:rPr>
          <w:rFonts w:ascii="Times New Roman" w:hAnsi="Times New Roman" w:cs="Times New Roman"/>
          <w:sz w:val="24"/>
          <w:szCs w:val="24"/>
        </w:rPr>
        <w:t>σ</w:t>
      </w:r>
      <w:r w:rsidRPr="00AC1981">
        <w:rPr>
          <w:rFonts w:ascii="Times New Roman" w:hAnsi="Times New Roman" w:cs="Times New Roman"/>
          <w:sz w:val="24"/>
          <w:szCs w:val="24"/>
        </w:rPr>
        <w:t>τάται σχάση.</w:t>
      </w:r>
    </w:p>
    <w:p w:rsidR="00210449" w:rsidRDefault="00210449" w:rsidP="00B77171">
      <w:pPr>
        <w:jc w:val="both"/>
        <w:rPr>
          <w:rFonts w:ascii="Times New Roman" w:hAnsi="Times New Roman" w:cs="Times New Roman"/>
          <w:sz w:val="24"/>
          <w:szCs w:val="24"/>
        </w:rPr>
      </w:pPr>
    </w:p>
    <w:p w:rsidR="00B66FC6" w:rsidRPr="00E8205B" w:rsidRDefault="00B66FC6" w:rsidP="00B77171">
      <w:pPr>
        <w:jc w:val="both"/>
      </w:pPr>
    </w:p>
    <w:p w:rsidR="00B66FC6" w:rsidRDefault="00B66FC6" w:rsidP="00B66FC6">
      <w:pPr>
        <w:jc w:val="both"/>
        <w:rPr>
          <w:b/>
          <w:bCs/>
        </w:rPr>
      </w:pPr>
    </w:p>
    <w:p w:rsidR="00066993" w:rsidRDefault="00066993" w:rsidP="00066993">
      <w:pPr>
        <w:jc w:val="both"/>
        <w:rPr>
          <w:b/>
          <w:bCs/>
        </w:rPr>
      </w:pPr>
    </w:p>
    <w:p w:rsidR="00B66FC6" w:rsidRPr="00E8679F" w:rsidRDefault="00B66FC6" w:rsidP="00B66FC6">
      <w:pPr>
        <w:jc w:val="both"/>
      </w:pPr>
      <w:r w:rsidRPr="00E8679F">
        <w:rPr>
          <w:bCs/>
        </w:rPr>
        <w:lastRenderedPageBreak/>
        <w:t xml:space="preserve">                                    </w:t>
      </w:r>
    </w:p>
    <w:p w:rsidR="00B66FC6" w:rsidRPr="00E8679F" w:rsidRDefault="00B66FC6" w:rsidP="007C45A1">
      <w:pPr>
        <w:jc w:val="both"/>
        <w:rPr>
          <w:rFonts w:ascii="Times New Roman" w:hAnsi="Times New Roman" w:cs="Times New Roman"/>
          <w:b/>
          <w:sz w:val="24"/>
          <w:szCs w:val="24"/>
        </w:rPr>
      </w:pPr>
    </w:p>
    <w:p w:rsidR="00DD76E9" w:rsidRPr="00E8679F" w:rsidRDefault="0023325E" w:rsidP="007C45A1">
      <w:pPr>
        <w:jc w:val="both"/>
        <w:rPr>
          <w:rFonts w:ascii="Times New Roman" w:hAnsi="Times New Roman" w:cs="Times New Roman"/>
          <w:b/>
          <w:sz w:val="24"/>
          <w:szCs w:val="24"/>
        </w:rPr>
      </w:pPr>
      <w:r w:rsidRPr="00E8679F">
        <w:rPr>
          <w:rFonts w:ascii="Times New Roman" w:hAnsi="Times New Roman" w:cs="Times New Roman"/>
          <w:b/>
          <w:sz w:val="24"/>
          <w:szCs w:val="24"/>
        </w:rPr>
        <w:t>ΣΥΝΔΡΟΜΟ ΚΟΙΛΙΑΚΟΥ ΔΙΑΜΕΡΙΣΜΑΤΟΣ</w:t>
      </w:r>
      <w:r w:rsidR="00B66FC6" w:rsidRPr="00E8679F">
        <w:rPr>
          <w:rFonts w:ascii="Times New Roman" w:hAnsi="Times New Roman" w:cs="Times New Roman"/>
          <w:b/>
          <w:sz w:val="24"/>
          <w:szCs w:val="24"/>
        </w:rPr>
        <w:t xml:space="preserve"> ΜΕΤΑ ΑΠΟ ΑΠΟΚΑΤΑΣΤΑΣΗ ΡΑΓΕΝΤΩΝ ΑΝΕΥΡΥΣΜΑΤΩΝ</w:t>
      </w:r>
    </w:p>
    <w:p w:rsidR="00641636" w:rsidRPr="00E8679F" w:rsidRDefault="00B66FC6" w:rsidP="007C45A1">
      <w:pPr>
        <w:jc w:val="both"/>
        <w:rPr>
          <w:rFonts w:ascii="Times New Roman" w:hAnsi="Times New Roman" w:cs="Times New Roman"/>
          <w:sz w:val="24"/>
          <w:szCs w:val="24"/>
        </w:rPr>
      </w:pPr>
      <w:r w:rsidRPr="00E8679F">
        <w:rPr>
          <w:rFonts w:ascii="Times New Roman" w:hAnsi="Times New Roman" w:cs="Times New Roman"/>
          <w:sz w:val="24"/>
          <w:szCs w:val="24"/>
        </w:rPr>
        <w:t>Μια ιδ</w:t>
      </w:r>
      <w:r w:rsidR="00641636" w:rsidRPr="00E8679F">
        <w:rPr>
          <w:rFonts w:ascii="Times New Roman" w:hAnsi="Times New Roman" w:cs="Times New Roman"/>
          <w:sz w:val="24"/>
          <w:szCs w:val="24"/>
        </w:rPr>
        <w:t>ι</w:t>
      </w:r>
      <w:r w:rsidRPr="00E8679F">
        <w:rPr>
          <w:rFonts w:ascii="Times New Roman" w:hAnsi="Times New Roman" w:cs="Times New Roman"/>
          <w:sz w:val="24"/>
          <w:szCs w:val="24"/>
        </w:rPr>
        <w:t xml:space="preserve">αίτερη κατηγορία συνδρόμου διαμερίσματος που απασχολεί </w:t>
      </w:r>
      <w:r w:rsidR="00641636" w:rsidRPr="00E8679F">
        <w:rPr>
          <w:rFonts w:ascii="Times New Roman" w:hAnsi="Times New Roman" w:cs="Times New Roman"/>
          <w:sz w:val="24"/>
          <w:szCs w:val="24"/>
        </w:rPr>
        <w:t xml:space="preserve">συχνότερα </w:t>
      </w:r>
      <w:r w:rsidRPr="00E8679F">
        <w:rPr>
          <w:rFonts w:ascii="Times New Roman" w:hAnsi="Times New Roman" w:cs="Times New Roman"/>
          <w:sz w:val="24"/>
          <w:szCs w:val="24"/>
        </w:rPr>
        <w:t xml:space="preserve"> τους γενικούς χειρουργούς, τ</w:t>
      </w:r>
      <w:r w:rsidR="0023325E" w:rsidRPr="00E8679F">
        <w:rPr>
          <w:rFonts w:ascii="Times New Roman" w:hAnsi="Times New Roman" w:cs="Times New Roman"/>
          <w:sz w:val="24"/>
          <w:szCs w:val="24"/>
        </w:rPr>
        <w:t xml:space="preserve">ο σύνδρομο </w:t>
      </w:r>
      <w:r w:rsidRPr="00E8679F">
        <w:rPr>
          <w:rFonts w:ascii="Times New Roman" w:hAnsi="Times New Roman" w:cs="Times New Roman"/>
          <w:sz w:val="24"/>
          <w:szCs w:val="24"/>
        </w:rPr>
        <w:t xml:space="preserve">κοιλιακού διαμερίσματος </w:t>
      </w:r>
      <w:r w:rsidR="0023325E" w:rsidRPr="00E8679F">
        <w:rPr>
          <w:rFonts w:ascii="Times New Roman" w:hAnsi="Times New Roman" w:cs="Times New Roman"/>
          <w:sz w:val="24"/>
          <w:szCs w:val="24"/>
        </w:rPr>
        <w:t xml:space="preserve">απαντάται στην Αγγειοχειρουργική, σε ασθενείς με ρήξη ανευρύσματος της κοιλιακής αορτής. </w:t>
      </w:r>
    </w:p>
    <w:p w:rsidR="0023325E" w:rsidRPr="00E8679F" w:rsidRDefault="0023325E" w:rsidP="00641636">
      <w:pPr>
        <w:ind w:firstLine="720"/>
        <w:jc w:val="both"/>
        <w:rPr>
          <w:rFonts w:ascii="Times New Roman" w:hAnsi="Times New Roman" w:cs="Times New Roman"/>
          <w:sz w:val="24"/>
          <w:szCs w:val="24"/>
        </w:rPr>
      </w:pPr>
      <w:r w:rsidRPr="00E8679F">
        <w:rPr>
          <w:rFonts w:ascii="Times New Roman" w:hAnsi="Times New Roman" w:cs="Times New Roman"/>
          <w:sz w:val="24"/>
          <w:szCs w:val="24"/>
        </w:rPr>
        <w:t>Σημείο αναφοράς</w:t>
      </w:r>
      <w:r w:rsidR="00641636" w:rsidRPr="00E8679F">
        <w:rPr>
          <w:rFonts w:ascii="Times New Roman" w:hAnsi="Times New Roman" w:cs="Times New Roman"/>
          <w:sz w:val="24"/>
          <w:szCs w:val="24"/>
        </w:rPr>
        <w:t xml:space="preserve"> </w:t>
      </w:r>
      <w:r w:rsidR="00B77171" w:rsidRPr="00E8679F">
        <w:rPr>
          <w:rFonts w:ascii="Times New Roman" w:hAnsi="Times New Roman" w:cs="Times New Roman"/>
          <w:sz w:val="24"/>
          <w:szCs w:val="24"/>
        </w:rPr>
        <w:t xml:space="preserve">γενικότερα </w:t>
      </w:r>
      <w:r w:rsidRPr="00E8679F">
        <w:rPr>
          <w:rFonts w:ascii="Times New Roman" w:hAnsi="Times New Roman" w:cs="Times New Roman"/>
          <w:sz w:val="24"/>
          <w:szCs w:val="24"/>
        </w:rPr>
        <w:t xml:space="preserve"> για την  </w:t>
      </w:r>
      <w:r w:rsidR="00A76DEC" w:rsidRPr="00E8679F">
        <w:rPr>
          <w:rFonts w:ascii="Times New Roman" w:hAnsi="Times New Roman" w:cs="Times New Roman"/>
          <w:sz w:val="24"/>
          <w:szCs w:val="24"/>
        </w:rPr>
        <w:t xml:space="preserve">ενδοκοιλιακή πίεση είναι η συνομολογία του 2013 </w:t>
      </w:r>
      <w:r w:rsidR="00B77171" w:rsidRPr="00E8679F">
        <w:rPr>
          <w:rFonts w:ascii="Times New Roman" w:hAnsi="Times New Roman" w:cs="Times New Roman"/>
          <w:sz w:val="24"/>
          <w:szCs w:val="24"/>
        </w:rPr>
        <w:t>της παγκόσμιας εταιρείας του συνδρόμου κοιλιακού διαμερίσματος.</w:t>
      </w:r>
    </w:p>
    <w:p w:rsidR="00A76DEC" w:rsidRPr="0017214B" w:rsidRDefault="00A76DEC" w:rsidP="00641636">
      <w:pPr>
        <w:spacing w:line="240" w:lineRule="auto"/>
        <w:contextualSpacing/>
        <w:jc w:val="both"/>
        <w:rPr>
          <w:lang w:val="en-US"/>
        </w:rPr>
      </w:pPr>
      <w:r w:rsidRPr="0017214B">
        <w:rPr>
          <w:sz w:val="16"/>
          <w:lang w:val="en-US"/>
        </w:rPr>
        <w:t>Intra-abdominal hypertension and the abdominal compartment syndrome</w:t>
      </w:r>
      <w:proofErr w:type="gramStart"/>
      <w:r w:rsidRPr="0017214B">
        <w:rPr>
          <w:sz w:val="16"/>
          <w:lang w:val="en-US"/>
        </w:rPr>
        <w:t>:</w:t>
      </w:r>
      <w:proofErr w:type="gramEnd"/>
      <w:r w:rsidRPr="0017214B">
        <w:rPr>
          <w:sz w:val="16"/>
          <w:lang w:val="en-US"/>
        </w:rPr>
        <w:br/>
        <w:t>updated consensus definitions and clinical practice guidelines from the World</w:t>
      </w:r>
      <w:r w:rsidRPr="0017214B">
        <w:rPr>
          <w:sz w:val="16"/>
          <w:lang w:val="en-US"/>
        </w:rPr>
        <w:br/>
        <w:t>Society of the Abdominal Compartment Syndrome  Final 2013 consensus definitions of the World Society of the Abdominal Compartment Syndrome</w:t>
      </w:r>
      <w:r w:rsidR="0017214B" w:rsidRPr="0017214B">
        <w:rPr>
          <w:lang w:val="en-US"/>
        </w:rPr>
        <w:t>.</w:t>
      </w:r>
      <w:r w:rsidRPr="0017214B">
        <w:rPr>
          <w:lang w:val="en-US"/>
        </w:rPr>
        <w:t xml:space="preserve"> </w:t>
      </w:r>
    </w:p>
    <w:p w:rsidR="00A76DEC" w:rsidRPr="000E4F40" w:rsidRDefault="00A76DEC" w:rsidP="000E4F40">
      <w:pPr>
        <w:spacing w:line="240" w:lineRule="auto"/>
        <w:ind w:left="709" w:hanging="349"/>
        <w:contextualSpacing/>
        <w:jc w:val="both"/>
        <w:rPr>
          <w:sz w:val="20"/>
          <w:szCs w:val="20"/>
        </w:rPr>
      </w:pPr>
      <w:r w:rsidRPr="0017214B">
        <w:t xml:space="preserve">1. </w:t>
      </w:r>
      <w:r w:rsidR="0017214B" w:rsidRPr="000E4F40">
        <w:rPr>
          <w:sz w:val="20"/>
          <w:szCs w:val="20"/>
        </w:rPr>
        <w:t>Η αυξημένη κοιλιακή πίεση (</w:t>
      </w:r>
      <w:r w:rsidRPr="000E4F40">
        <w:rPr>
          <w:sz w:val="20"/>
          <w:szCs w:val="20"/>
          <w:lang w:val="en-US"/>
        </w:rPr>
        <w:t>IAP</w:t>
      </w:r>
      <w:r w:rsidR="0017214B" w:rsidRPr="000E4F40">
        <w:rPr>
          <w:sz w:val="20"/>
          <w:szCs w:val="20"/>
        </w:rPr>
        <w:t xml:space="preserve">) αποτελεί μια σταθερή πίεση ισορροπίας περιοριζόμενη εντός της κοιλότητας της κοιλίας. </w:t>
      </w:r>
      <w:r w:rsidRPr="000E4F40">
        <w:rPr>
          <w:sz w:val="20"/>
          <w:szCs w:val="20"/>
        </w:rPr>
        <w:t xml:space="preserve"> </w:t>
      </w:r>
      <w:r w:rsidR="0017214B" w:rsidRPr="000E4F40">
        <w:rPr>
          <w:sz w:val="20"/>
          <w:szCs w:val="20"/>
        </w:rPr>
        <w:t xml:space="preserve"> </w:t>
      </w:r>
    </w:p>
    <w:p w:rsidR="00A76DEC" w:rsidRPr="000E4F40" w:rsidRDefault="00A76DEC" w:rsidP="000E4F40">
      <w:pPr>
        <w:spacing w:line="240" w:lineRule="auto"/>
        <w:ind w:left="709" w:hanging="349"/>
        <w:contextualSpacing/>
        <w:jc w:val="both"/>
        <w:rPr>
          <w:sz w:val="20"/>
          <w:szCs w:val="20"/>
        </w:rPr>
      </w:pPr>
      <w:r w:rsidRPr="00D9505F">
        <w:rPr>
          <w:sz w:val="20"/>
          <w:szCs w:val="20"/>
        </w:rPr>
        <w:t xml:space="preserve">2. </w:t>
      </w:r>
      <w:r w:rsidR="0017214B" w:rsidRPr="00D9505F">
        <w:rPr>
          <w:sz w:val="20"/>
          <w:szCs w:val="20"/>
        </w:rPr>
        <w:t xml:space="preserve"> </w:t>
      </w:r>
      <w:r w:rsidR="0017214B" w:rsidRPr="000E4F40">
        <w:rPr>
          <w:sz w:val="20"/>
          <w:szCs w:val="20"/>
        </w:rPr>
        <w:t>Η πίεση αναφοράς για τις διακοπτόμενες μετρήσεις της αυξημένης κοιλιακής πίεσης μετράται μέσω της ουροδόχου κύστεως με εισαγωγή μέγιστου όγκου 25</w:t>
      </w:r>
      <w:proofErr w:type="spellStart"/>
      <w:r w:rsidRPr="000E4F40">
        <w:rPr>
          <w:sz w:val="20"/>
          <w:szCs w:val="20"/>
          <w:lang w:val="en-US"/>
        </w:rPr>
        <w:t>mL</w:t>
      </w:r>
      <w:proofErr w:type="spellEnd"/>
      <w:r w:rsidRPr="000E4F40">
        <w:rPr>
          <w:sz w:val="20"/>
          <w:szCs w:val="20"/>
        </w:rPr>
        <w:t xml:space="preserve"> </w:t>
      </w:r>
      <w:r w:rsidR="0017214B" w:rsidRPr="000E4F40">
        <w:rPr>
          <w:sz w:val="20"/>
          <w:szCs w:val="20"/>
        </w:rPr>
        <w:t>αποστειρωμένου φυσιολογικού ορού.</w:t>
      </w:r>
    </w:p>
    <w:p w:rsidR="00A76DEC" w:rsidRPr="000E4F40" w:rsidRDefault="00A76DEC" w:rsidP="000E4F40">
      <w:pPr>
        <w:spacing w:line="240" w:lineRule="auto"/>
        <w:ind w:left="709" w:hanging="349"/>
        <w:contextualSpacing/>
        <w:jc w:val="both"/>
        <w:rPr>
          <w:sz w:val="20"/>
          <w:szCs w:val="20"/>
        </w:rPr>
      </w:pPr>
      <w:r w:rsidRPr="000E4F40">
        <w:rPr>
          <w:sz w:val="20"/>
          <w:szCs w:val="20"/>
        </w:rPr>
        <w:t xml:space="preserve">3. </w:t>
      </w:r>
      <w:r w:rsidR="0017214B" w:rsidRPr="000E4F40">
        <w:rPr>
          <w:sz w:val="20"/>
          <w:szCs w:val="20"/>
        </w:rPr>
        <w:t xml:space="preserve">Η αυξημένη κοιλιακή πίεση πρέπει να εκφράζεται σε </w:t>
      </w:r>
      <w:r w:rsidRPr="000E4F40">
        <w:rPr>
          <w:sz w:val="20"/>
          <w:szCs w:val="20"/>
          <w:lang w:val="en-US"/>
        </w:rPr>
        <w:t>n</w:t>
      </w:r>
      <w:r w:rsidRPr="000E4F40">
        <w:rPr>
          <w:sz w:val="20"/>
          <w:szCs w:val="20"/>
        </w:rPr>
        <w:t xml:space="preserve"> </w:t>
      </w:r>
      <w:r w:rsidRPr="000E4F40">
        <w:rPr>
          <w:sz w:val="20"/>
          <w:szCs w:val="20"/>
          <w:lang w:val="en-US"/>
        </w:rPr>
        <w:t>mmHg</w:t>
      </w:r>
      <w:r w:rsidRPr="000E4F40">
        <w:rPr>
          <w:sz w:val="20"/>
          <w:szCs w:val="20"/>
        </w:rPr>
        <w:t xml:space="preserve"> </w:t>
      </w:r>
      <w:r w:rsidR="0017214B" w:rsidRPr="000E4F40">
        <w:rPr>
          <w:sz w:val="20"/>
          <w:szCs w:val="20"/>
        </w:rPr>
        <w:t xml:space="preserve">και να μετράται στην τελοεκπνευστική φάση σε ύπτια θέση  αφού επιβεβαιωθεί η απουσία σύσπασης των κοιλιακών μυών  </w:t>
      </w:r>
      <w:r w:rsidRPr="000E4F40">
        <w:rPr>
          <w:sz w:val="20"/>
          <w:szCs w:val="20"/>
        </w:rPr>
        <w:t xml:space="preserve"> </w:t>
      </w:r>
      <w:r w:rsidR="0017214B" w:rsidRPr="000E4F40">
        <w:rPr>
          <w:sz w:val="20"/>
          <w:szCs w:val="20"/>
        </w:rPr>
        <w:t xml:space="preserve"> </w:t>
      </w:r>
      <w:r w:rsidRPr="000E4F40">
        <w:rPr>
          <w:sz w:val="20"/>
          <w:szCs w:val="20"/>
        </w:rPr>
        <w:t xml:space="preserve"> </w:t>
      </w:r>
      <w:r w:rsidR="0017214B" w:rsidRPr="000E4F40">
        <w:rPr>
          <w:sz w:val="20"/>
          <w:szCs w:val="20"/>
        </w:rPr>
        <w:t>και με τον μετατροπέα μηδενισμένο στο επίπεδο της μέσης μασχαλιαίας γραμμής.</w:t>
      </w:r>
    </w:p>
    <w:p w:rsidR="00A76DEC" w:rsidRPr="000E4F40" w:rsidRDefault="00A76DEC" w:rsidP="000E4F40">
      <w:pPr>
        <w:spacing w:line="240" w:lineRule="auto"/>
        <w:ind w:left="709" w:hanging="349"/>
        <w:contextualSpacing/>
        <w:jc w:val="both"/>
        <w:rPr>
          <w:sz w:val="20"/>
          <w:szCs w:val="20"/>
        </w:rPr>
      </w:pPr>
      <w:r w:rsidRPr="00D9505F">
        <w:rPr>
          <w:sz w:val="20"/>
          <w:szCs w:val="20"/>
        </w:rPr>
        <w:t>4.</w:t>
      </w:r>
      <w:r w:rsidR="00B77171" w:rsidRPr="00D9505F">
        <w:rPr>
          <w:sz w:val="20"/>
          <w:szCs w:val="20"/>
        </w:rPr>
        <w:t xml:space="preserve">  </w:t>
      </w:r>
      <w:r w:rsidRPr="00D9505F">
        <w:rPr>
          <w:sz w:val="20"/>
          <w:szCs w:val="20"/>
        </w:rPr>
        <w:t xml:space="preserve"> </w:t>
      </w:r>
      <w:r w:rsidR="0069624E" w:rsidRPr="000E4F40">
        <w:rPr>
          <w:sz w:val="20"/>
          <w:szCs w:val="20"/>
        </w:rPr>
        <w:t xml:space="preserve">Η </w:t>
      </w:r>
      <w:r w:rsidRPr="000E4F40">
        <w:rPr>
          <w:sz w:val="20"/>
          <w:szCs w:val="20"/>
          <w:lang w:val="en-US"/>
        </w:rPr>
        <w:t>IAP</w:t>
      </w:r>
      <w:r w:rsidRPr="000E4F40">
        <w:rPr>
          <w:sz w:val="20"/>
          <w:szCs w:val="20"/>
        </w:rPr>
        <w:t xml:space="preserve"> </w:t>
      </w:r>
      <w:r w:rsidR="0069624E" w:rsidRPr="000E4F40">
        <w:rPr>
          <w:sz w:val="20"/>
          <w:szCs w:val="20"/>
        </w:rPr>
        <w:t xml:space="preserve">είναι περίπου </w:t>
      </w:r>
      <w:r w:rsidRPr="000E4F40">
        <w:rPr>
          <w:sz w:val="20"/>
          <w:szCs w:val="20"/>
        </w:rPr>
        <w:t xml:space="preserve">5–7 </w:t>
      </w:r>
      <w:r w:rsidRPr="000E4F40">
        <w:rPr>
          <w:sz w:val="20"/>
          <w:szCs w:val="20"/>
          <w:lang w:val="en-US"/>
        </w:rPr>
        <w:t>mmHg</w:t>
      </w:r>
      <w:r w:rsidR="0069624E" w:rsidRPr="000E4F40">
        <w:rPr>
          <w:sz w:val="20"/>
          <w:szCs w:val="20"/>
        </w:rPr>
        <w:t xml:space="preserve"> στους κρίσιμους πάσχοντες ενήλικες. </w:t>
      </w:r>
      <w:r w:rsidRPr="000E4F40">
        <w:rPr>
          <w:sz w:val="20"/>
          <w:szCs w:val="20"/>
        </w:rPr>
        <w:t xml:space="preserve"> </w:t>
      </w:r>
      <w:r w:rsidR="0069624E" w:rsidRPr="000E4F40">
        <w:rPr>
          <w:sz w:val="20"/>
          <w:szCs w:val="20"/>
        </w:rPr>
        <w:t xml:space="preserve"> </w:t>
      </w:r>
    </w:p>
    <w:p w:rsidR="00A76DEC" w:rsidRPr="000E4F40" w:rsidRDefault="00A76DEC" w:rsidP="000E4F40">
      <w:pPr>
        <w:spacing w:line="240" w:lineRule="auto"/>
        <w:ind w:left="709" w:hanging="349"/>
        <w:contextualSpacing/>
        <w:jc w:val="both"/>
        <w:rPr>
          <w:sz w:val="20"/>
          <w:szCs w:val="20"/>
        </w:rPr>
      </w:pPr>
      <w:r w:rsidRPr="000E4F40">
        <w:rPr>
          <w:sz w:val="20"/>
          <w:szCs w:val="20"/>
        </w:rPr>
        <w:t>5.</w:t>
      </w:r>
      <w:r w:rsidR="0069624E" w:rsidRPr="000E4F40">
        <w:rPr>
          <w:sz w:val="20"/>
          <w:szCs w:val="20"/>
        </w:rPr>
        <w:t xml:space="preserve"> Αυξημένη κοιλιακή υπέρταση ορίζεται </w:t>
      </w:r>
      <w:r w:rsidRPr="000E4F40">
        <w:rPr>
          <w:sz w:val="20"/>
          <w:szCs w:val="20"/>
        </w:rPr>
        <w:t xml:space="preserve"> </w:t>
      </w:r>
      <w:r w:rsidR="0069624E" w:rsidRPr="000E4F40">
        <w:rPr>
          <w:sz w:val="20"/>
          <w:szCs w:val="20"/>
        </w:rPr>
        <w:t>(</w:t>
      </w:r>
      <w:r w:rsidRPr="000E4F40">
        <w:rPr>
          <w:sz w:val="20"/>
          <w:szCs w:val="20"/>
          <w:lang w:val="en-US"/>
        </w:rPr>
        <w:t>IAH</w:t>
      </w:r>
      <w:r w:rsidR="0069624E" w:rsidRPr="000E4F40">
        <w:rPr>
          <w:sz w:val="20"/>
          <w:szCs w:val="20"/>
        </w:rPr>
        <w:t xml:space="preserve">) ορίζεται η εμμένουσα ή επεναλαμβανόμενη παθολογική αύξηση   στην </w:t>
      </w:r>
      <w:r w:rsidRPr="000E4F40">
        <w:rPr>
          <w:sz w:val="20"/>
          <w:szCs w:val="20"/>
        </w:rPr>
        <w:t xml:space="preserve">  </w:t>
      </w:r>
      <w:r w:rsidRPr="000E4F40">
        <w:rPr>
          <w:sz w:val="20"/>
          <w:szCs w:val="20"/>
          <w:lang w:val="en-US"/>
        </w:rPr>
        <w:t>IAP</w:t>
      </w:r>
      <w:r w:rsidRPr="000E4F40">
        <w:rPr>
          <w:sz w:val="20"/>
          <w:szCs w:val="20"/>
        </w:rPr>
        <w:t xml:space="preserve"> &gt; 12 </w:t>
      </w:r>
      <w:r w:rsidRPr="000E4F40">
        <w:rPr>
          <w:sz w:val="20"/>
          <w:szCs w:val="20"/>
          <w:lang w:val="en-US"/>
        </w:rPr>
        <w:t>mmHg</w:t>
      </w:r>
      <w:r w:rsidR="0069624E" w:rsidRPr="000E4F40">
        <w:rPr>
          <w:sz w:val="20"/>
          <w:szCs w:val="20"/>
        </w:rPr>
        <w:t>.</w:t>
      </w:r>
      <w:r w:rsidRPr="000E4F40">
        <w:rPr>
          <w:sz w:val="20"/>
          <w:szCs w:val="20"/>
        </w:rPr>
        <w:t xml:space="preserve"> </w:t>
      </w:r>
    </w:p>
    <w:p w:rsidR="00A76DEC" w:rsidRPr="000E4F40" w:rsidRDefault="00A76DEC" w:rsidP="000E4F40">
      <w:pPr>
        <w:spacing w:line="240" w:lineRule="auto"/>
        <w:ind w:left="709" w:hanging="349"/>
        <w:contextualSpacing/>
        <w:jc w:val="both"/>
        <w:rPr>
          <w:sz w:val="20"/>
          <w:szCs w:val="20"/>
        </w:rPr>
      </w:pPr>
      <w:r w:rsidRPr="000E4F40">
        <w:rPr>
          <w:sz w:val="20"/>
          <w:szCs w:val="20"/>
        </w:rPr>
        <w:t xml:space="preserve">6. </w:t>
      </w:r>
      <w:r w:rsidR="0069624E" w:rsidRPr="000E4F40">
        <w:rPr>
          <w:sz w:val="20"/>
          <w:szCs w:val="20"/>
        </w:rPr>
        <w:t xml:space="preserve">  Το σύνδρομο κοιλιακού διαμερίσματος (</w:t>
      </w:r>
      <w:r w:rsidRPr="000E4F40">
        <w:rPr>
          <w:sz w:val="20"/>
          <w:szCs w:val="20"/>
          <w:lang w:val="en-US"/>
        </w:rPr>
        <w:t>ACS</w:t>
      </w:r>
      <w:r w:rsidR="0069624E" w:rsidRPr="000E4F40">
        <w:rPr>
          <w:sz w:val="20"/>
          <w:szCs w:val="20"/>
        </w:rPr>
        <w:t xml:space="preserve">) ορίζεται ως εμμένουσα </w:t>
      </w:r>
      <w:r w:rsidRPr="000E4F40">
        <w:rPr>
          <w:sz w:val="20"/>
          <w:szCs w:val="20"/>
        </w:rPr>
        <w:t xml:space="preserve"> </w:t>
      </w:r>
      <w:r w:rsidRPr="000E4F40">
        <w:rPr>
          <w:sz w:val="20"/>
          <w:szCs w:val="20"/>
          <w:lang w:val="en-US"/>
        </w:rPr>
        <w:t>IAP</w:t>
      </w:r>
      <w:r w:rsidRPr="000E4F40">
        <w:rPr>
          <w:sz w:val="20"/>
          <w:szCs w:val="20"/>
        </w:rPr>
        <w:t xml:space="preserve"> &gt;20 </w:t>
      </w:r>
      <w:r w:rsidRPr="000E4F40">
        <w:rPr>
          <w:sz w:val="20"/>
          <w:szCs w:val="20"/>
          <w:lang w:val="en-US"/>
        </w:rPr>
        <w:t>mmHg</w:t>
      </w:r>
      <w:r w:rsidRPr="000E4F40">
        <w:rPr>
          <w:sz w:val="20"/>
          <w:szCs w:val="20"/>
        </w:rPr>
        <w:t xml:space="preserve"> (</w:t>
      </w:r>
      <w:r w:rsidR="0069624E" w:rsidRPr="000E4F40">
        <w:rPr>
          <w:sz w:val="20"/>
          <w:szCs w:val="20"/>
        </w:rPr>
        <w:t xml:space="preserve">με </w:t>
      </w:r>
      <w:r w:rsidRPr="000E4F40">
        <w:rPr>
          <w:sz w:val="20"/>
          <w:szCs w:val="20"/>
        </w:rPr>
        <w:t xml:space="preserve"> </w:t>
      </w:r>
      <w:r w:rsidR="00641636" w:rsidRPr="000E4F40">
        <w:rPr>
          <w:sz w:val="20"/>
          <w:szCs w:val="20"/>
        </w:rPr>
        <w:t>ή χωρίς πίεση κοιλιακής αιμάτωσης (</w:t>
      </w:r>
      <w:r w:rsidRPr="000E4F40">
        <w:rPr>
          <w:sz w:val="20"/>
          <w:szCs w:val="20"/>
          <w:lang w:val="en-US"/>
        </w:rPr>
        <w:t>APP</w:t>
      </w:r>
      <w:r w:rsidR="00641636" w:rsidRPr="000E4F40">
        <w:rPr>
          <w:sz w:val="20"/>
          <w:szCs w:val="20"/>
        </w:rPr>
        <w:t>)&lt;</w:t>
      </w:r>
      <w:r w:rsidRPr="000E4F40">
        <w:rPr>
          <w:sz w:val="20"/>
          <w:szCs w:val="20"/>
        </w:rPr>
        <w:t xml:space="preserve">60 </w:t>
      </w:r>
      <w:r w:rsidRPr="000E4F40">
        <w:rPr>
          <w:sz w:val="20"/>
          <w:szCs w:val="20"/>
          <w:lang w:val="en-US"/>
        </w:rPr>
        <w:t>mmHg</w:t>
      </w:r>
      <w:r w:rsidRPr="000E4F40">
        <w:rPr>
          <w:sz w:val="20"/>
          <w:szCs w:val="20"/>
        </w:rPr>
        <w:t xml:space="preserve">) </w:t>
      </w:r>
      <w:r w:rsidR="0069624E" w:rsidRPr="000E4F40">
        <w:rPr>
          <w:sz w:val="20"/>
          <w:szCs w:val="20"/>
        </w:rPr>
        <w:t xml:space="preserve">που σχετίζεται με νέα οργανική δυσλειτουργία/ανεπάρκεια.  </w:t>
      </w:r>
      <w:r w:rsidRPr="000E4F40">
        <w:rPr>
          <w:sz w:val="20"/>
          <w:szCs w:val="20"/>
        </w:rPr>
        <w:t xml:space="preserve"> </w:t>
      </w:r>
    </w:p>
    <w:p w:rsidR="00B77171" w:rsidRPr="000E4F40" w:rsidRDefault="00A76DEC" w:rsidP="000E4F40">
      <w:pPr>
        <w:spacing w:line="240" w:lineRule="auto"/>
        <w:ind w:left="709" w:hanging="349"/>
        <w:contextualSpacing/>
        <w:jc w:val="both"/>
        <w:rPr>
          <w:sz w:val="20"/>
          <w:szCs w:val="20"/>
        </w:rPr>
      </w:pPr>
      <w:r w:rsidRPr="000E4F40">
        <w:rPr>
          <w:sz w:val="20"/>
          <w:szCs w:val="20"/>
        </w:rPr>
        <w:t>7.</w:t>
      </w:r>
      <w:r w:rsidR="00B77171" w:rsidRPr="000E4F40">
        <w:rPr>
          <w:sz w:val="20"/>
          <w:szCs w:val="20"/>
        </w:rPr>
        <w:t xml:space="preserve">    Η αυξημένη ενδοκοιλιακή πίεση (ΙΑΡ) διακρίνεται σε: </w:t>
      </w:r>
    </w:p>
    <w:p w:rsidR="00A76DEC" w:rsidRPr="000E4F40" w:rsidRDefault="00B77171" w:rsidP="000E4F40">
      <w:pPr>
        <w:numPr>
          <w:ilvl w:val="0"/>
          <w:numId w:val="19"/>
        </w:numPr>
        <w:spacing w:line="240" w:lineRule="auto"/>
        <w:contextualSpacing/>
        <w:jc w:val="both"/>
        <w:rPr>
          <w:sz w:val="20"/>
          <w:szCs w:val="20"/>
          <w:lang w:val="en-US"/>
        </w:rPr>
      </w:pPr>
      <w:r w:rsidRPr="000E4F40">
        <w:rPr>
          <w:b/>
          <w:bCs/>
          <w:sz w:val="20"/>
          <w:szCs w:val="20"/>
        </w:rPr>
        <w:t>ΒΑθμού</w:t>
      </w:r>
      <w:r w:rsidR="00A76DEC" w:rsidRPr="000E4F40">
        <w:rPr>
          <w:b/>
          <w:bCs/>
          <w:sz w:val="20"/>
          <w:szCs w:val="20"/>
          <w:lang w:val="en-US"/>
        </w:rPr>
        <w:t xml:space="preserve"> I, IAP 12–15 mmHg</w:t>
      </w:r>
    </w:p>
    <w:p w:rsidR="00A76DEC" w:rsidRPr="000E4F40" w:rsidRDefault="00B77171" w:rsidP="000E4F40">
      <w:pPr>
        <w:numPr>
          <w:ilvl w:val="0"/>
          <w:numId w:val="19"/>
        </w:numPr>
        <w:spacing w:line="240" w:lineRule="auto"/>
        <w:contextualSpacing/>
        <w:jc w:val="both"/>
        <w:rPr>
          <w:sz w:val="20"/>
          <w:szCs w:val="20"/>
          <w:lang w:val="en-US"/>
        </w:rPr>
      </w:pPr>
      <w:r w:rsidRPr="000E4F40">
        <w:rPr>
          <w:b/>
          <w:bCs/>
          <w:sz w:val="20"/>
          <w:szCs w:val="20"/>
        </w:rPr>
        <w:t>Βαθμού</w:t>
      </w:r>
      <w:r w:rsidR="00A76DEC" w:rsidRPr="000E4F40">
        <w:rPr>
          <w:b/>
          <w:bCs/>
          <w:sz w:val="20"/>
          <w:szCs w:val="20"/>
          <w:lang w:val="en-US"/>
        </w:rPr>
        <w:t xml:space="preserve"> II, IAP 16–20 mmHg</w:t>
      </w:r>
    </w:p>
    <w:p w:rsidR="00A76DEC" w:rsidRPr="000E4F40" w:rsidRDefault="00B77171" w:rsidP="000E4F40">
      <w:pPr>
        <w:numPr>
          <w:ilvl w:val="0"/>
          <w:numId w:val="19"/>
        </w:numPr>
        <w:spacing w:line="240" w:lineRule="auto"/>
        <w:contextualSpacing/>
        <w:jc w:val="both"/>
        <w:rPr>
          <w:sz w:val="20"/>
          <w:szCs w:val="20"/>
          <w:lang w:val="en-US"/>
        </w:rPr>
      </w:pPr>
      <w:r w:rsidRPr="000E4F40">
        <w:rPr>
          <w:b/>
          <w:bCs/>
          <w:sz w:val="20"/>
          <w:szCs w:val="20"/>
        </w:rPr>
        <w:t>Βαθμού</w:t>
      </w:r>
      <w:r w:rsidR="00A76DEC" w:rsidRPr="000E4F40">
        <w:rPr>
          <w:b/>
          <w:bCs/>
          <w:sz w:val="20"/>
          <w:szCs w:val="20"/>
          <w:lang w:val="en-US"/>
        </w:rPr>
        <w:t xml:space="preserve"> III, IAP 21–25 mmHg</w:t>
      </w:r>
    </w:p>
    <w:p w:rsidR="00A76DEC" w:rsidRPr="000E4F40" w:rsidRDefault="00B77171" w:rsidP="000E4F40">
      <w:pPr>
        <w:numPr>
          <w:ilvl w:val="0"/>
          <w:numId w:val="19"/>
        </w:numPr>
        <w:spacing w:line="240" w:lineRule="auto"/>
        <w:contextualSpacing/>
        <w:jc w:val="both"/>
        <w:rPr>
          <w:sz w:val="20"/>
          <w:szCs w:val="20"/>
          <w:lang w:val="en-US"/>
        </w:rPr>
      </w:pPr>
      <w:r w:rsidRPr="000E4F40">
        <w:rPr>
          <w:b/>
          <w:bCs/>
          <w:sz w:val="20"/>
          <w:szCs w:val="20"/>
        </w:rPr>
        <w:t>Βαθμού</w:t>
      </w:r>
      <w:r w:rsidR="00A76DEC" w:rsidRPr="000E4F40">
        <w:rPr>
          <w:b/>
          <w:bCs/>
          <w:sz w:val="20"/>
          <w:szCs w:val="20"/>
          <w:lang w:val="en-US"/>
        </w:rPr>
        <w:t xml:space="preserve"> IV, IAP &gt;25 mmHg</w:t>
      </w:r>
    </w:p>
    <w:p w:rsidR="00A76DEC" w:rsidRPr="000E4F40" w:rsidRDefault="00A76DEC" w:rsidP="000E4F40">
      <w:pPr>
        <w:spacing w:line="240" w:lineRule="auto"/>
        <w:ind w:left="360"/>
        <w:contextualSpacing/>
        <w:jc w:val="both"/>
        <w:rPr>
          <w:sz w:val="20"/>
          <w:szCs w:val="20"/>
        </w:rPr>
      </w:pPr>
      <w:r w:rsidRPr="00D9505F">
        <w:rPr>
          <w:sz w:val="20"/>
          <w:szCs w:val="20"/>
        </w:rPr>
        <w:t xml:space="preserve">8. </w:t>
      </w:r>
      <w:r w:rsidR="00B77171" w:rsidRPr="00D9505F">
        <w:rPr>
          <w:sz w:val="20"/>
          <w:szCs w:val="20"/>
        </w:rPr>
        <w:t xml:space="preserve"> </w:t>
      </w:r>
      <w:r w:rsidR="00B77171" w:rsidRPr="000E4F40">
        <w:rPr>
          <w:sz w:val="20"/>
          <w:szCs w:val="20"/>
        </w:rPr>
        <w:t xml:space="preserve">Η πρωτοπαθής αυξημένη κοιλιακή </w:t>
      </w:r>
      <w:r w:rsidR="00494064" w:rsidRPr="000E4F40">
        <w:rPr>
          <w:sz w:val="20"/>
          <w:szCs w:val="20"/>
        </w:rPr>
        <w:t>υπέρταση</w:t>
      </w:r>
      <w:r w:rsidR="0017214B" w:rsidRPr="000E4F40">
        <w:rPr>
          <w:sz w:val="20"/>
          <w:szCs w:val="20"/>
        </w:rPr>
        <w:t xml:space="preserve"> (ΙΑ</w:t>
      </w:r>
      <w:r w:rsidR="00494064" w:rsidRPr="000E4F40">
        <w:rPr>
          <w:sz w:val="20"/>
          <w:szCs w:val="20"/>
        </w:rPr>
        <w:t>Η</w:t>
      </w:r>
      <w:r w:rsidR="0017214B" w:rsidRPr="000E4F40">
        <w:rPr>
          <w:sz w:val="20"/>
          <w:szCs w:val="20"/>
        </w:rPr>
        <w:t>)</w:t>
      </w:r>
      <w:r w:rsidR="00B77171" w:rsidRPr="000E4F40">
        <w:rPr>
          <w:sz w:val="20"/>
          <w:szCs w:val="20"/>
        </w:rPr>
        <w:t xml:space="preserve"> ή το σύνδρομο κοιλιακού διαμερίσματος</w:t>
      </w:r>
      <w:r w:rsidR="0017214B" w:rsidRPr="000E4F40">
        <w:rPr>
          <w:sz w:val="20"/>
          <w:szCs w:val="20"/>
        </w:rPr>
        <w:t xml:space="preserve"> (</w:t>
      </w:r>
      <w:r w:rsidR="0017214B" w:rsidRPr="000E4F40">
        <w:rPr>
          <w:sz w:val="20"/>
          <w:szCs w:val="20"/>
          <w:lang w:val="en-US"/>
        </w:rPr>
        <w:t>ACS</w:t>
      </w:r>
      <w:r w:rsidR="0017214B" w:rsidRPr="000E4F40">
        <w:rPr>
          <w:sz w:val="20"/>
          <w:szCs w:val="20"/>
        </w:rPr>
        <w:t xml:space="preserve">) </w:t>
      </w:r>
      <w:r w:rsidR="00B77171" w:rsidRPr="000E4F40">
        <w:rPr>
          <w:sz w:val="20"/>
          <w:szCs w:val="20"/>
        </w:rPr>
        <w:t>αποτελ</w:t>
      </w:r>
      <w:r w:rsidR="0017214B" w:rsidRPr="000E4F40">
        <w:rPr>
          <w:sz w:val="20"/>
          <w:szCs w:val="20"/>
        </w:rPr>
        <w:t xml:space="preserve">ούν </w:t>
      </w:r>
      <w:r w:rsidR="00B77171" w:rsidRPr="000E4F40">
        <w:rPr>
          <w:sz w:val="20"/>
          <w:szCs w:val="20"/>
        </w:rPr>
        <w:t xml:space="preserve">κατάσταση συσχετιζόμενη με </w:t>
      </w:r>
      <w:r w:rsidR="0069624E" w:rsidRPr="000E4F40">
        <w:rPr>
          <w:sz w:val="20"/>
          <w:szCs w:val="20"/>
        </w:rPr>
        <w:t xml:space="preserve">κάκωση ή νόσο στην κοιλιακή-πυελική χώρα για την οποία συχνά απαιτείται πρώιμη χειρουργική ή ακτινολογική παρέμβαση.  </w:t>
      </w:r>
    </w:p>
    <w:p w:rsidR="00A76DEC" w:rsidRPr="000E4F40" w:rsidRDefault="00A76DEC" w:rsidP="000E4F40">
      <w:pPr>
        <w:spacing w:line="240" w:lineRule="auto"/>
        <w:ind w:left="360"/>
        <w:contextualSpacing/>
        <w:jc w:val="both"/>
        <w:rPr>
          <w:sz w:val="20"/>
          <w:szCs w:val="20"/>
        </w:rPr>
      </w:pPr>
      <w:r w:rsidRPr="000E4F40">
        <w:rPr>
          <w:sz w:val="20"/>
          <w:szCs w:val="20"/>
        </w:rPr>
        <w:t xml:space="preserve">9. </w:t>
      </w:r>
      <w:r w:rsidR="0069624E" w:rsidRPr="000E4F40">
        <w:rPr>
          <w:sz w:val="20"/>
          <w:szCs w:val="20"/>
        </w:rPr>
        <w:t xml:space="preserve">Η δευτεροπαθής αυξημένη κοιλιακή </w:t>
      </w:r>
      <w:r w:rsidR="00494064" w:rsidRPr="000E4F40">
        <w:rPr>
          <w:sz w:val="20"/>
          <w:szCs w:val="20"/>
        </w:rPr>
        <w:t>υπέρταση (ΙΑΗ)</w:t>
      </w:r>
      <w:r w:rsidR="0069624E" w:rsidRPr="000E4F40">
        <w:rPr>
          <w:sz w:val="20"/>
          <w:szCs w:val="20"/>
        </w:rPr>
        <w:t xml:space="preserve"> ή το σύνδρομο κοιλιακού διαμερίσματος αφορούν καταστάσεις που δεν άρχονται από την περιοχή της κοιλίας-πυέλου.  </w:t>
      </w:r>
    </w:p>
    <w:p w:rsidR="00A76DEC" w:rsidRPr="000E4F40" w:rsidRDefault="00A76DEC" w:rsidP="000E4F40">
      <w:pPr>
        <w:spacing w:line="240" w:lineRule="auto"/>
        <w:ind w:left="360"/>
        <w:contextualSpacing/>
        <w:jc w:val="both"/>
        <w:rPr>
          <w:sz w:val="20"/>
          <w:szCs w:val="20"/>
        </w:rPr>
      </w:pPr>
      <w:r w:rsidRPr="000E4F40">
        <w:rPr>
          <w:sz w:val="20"/>
          <w:szCs w:val="20"/>
        </w:rPr>
        <w:t xml:space="preserve">10. </w:t>
      </w:r>
      <w:r w:rsidR="0069624E" w:rsidRPr="000E4F40">
        <w:rPr>
          <w:sz w:val="20"/>
          <w:szCs w:val="20"/>
        </w:rPr>
        <w:t>Η υποτροπιάζουσα αυξημένη κοιλιακή</w:t>
      </w:r>
      <w:r w:rsidR="00494064" w:rsidRPr="000E4F40">
        <w:rPr>
          <w:sz w:val="20"/>
          <w:szCs w:val="20"/>
        </w:rPr>
        <w:t xml:space="preserve"> υπέρταση (ΙΑΗ)</w:t>
      </w:r>
      <w:r w:rsidR="0069624E" w:rsidRPr="000E4F40">
        <w:rPr>
          <w:sz w:val="20"/>
          <w:szCs w:val="20"/>
        </w:rPr>
        <w:t xml:space="preserve"> ή το σύνδρομο κοιλιακού διαμερίσματος αφορού καταστάσεις στις οποίες η αυξημένη κοιλιακή πίεση ή το σύνδρομο κοιλιακού διαμερίσματος επανεμφανίζονται μετά από προηγηθείσα χειρουργική ή συντηρητική θεραπεία πρωτοπαθούς ή δευτεροπαθούς αυξημένης κοιλιακής </w:t>
      </w:r>
      <w:r w:rsidR="00494064" w:rsidRPr="000E4F40">
        <w:rPr>
          <w:sz w:val="20"/>
          <w:szCs w:val="20"/>
        </w:rPr>
        <w:t xml:space="preserve">υπέρτασης </w:t>
      </w:r>
      <w:r w:rsidR="0069624E" w:rsidRPr="000E4F40">
        <w:rPr>
          <w:sz w:val="20"/>
          <w:szCs w:val="20"/>
        </w:rPr>
        <w:t xml:space="preserve">ή   συνδρόμου κοιλιακού διαμερίσματος.   </w:t>
      </w:r>
    </w:p>
    <w:p w:rsidR="00A76DEC" w:rsidRDefault="00A76DEC" w:rsidP="000E4F40">
      <w:pPr>
        <w:spacing w:line="240" w:lineRule="auto"/>
        <w:ind w:left="360"/>
        <w:contextualSpacing/>
        <w:jc w:val="both"/>
        <w:rPr>
          <w:sz w:val="20"/>
          <w:szCs w:val="20"/>
        </w:rPr>
      </w:pPr>
      <w:r w:rsidRPr="000E4F40">
        <w:rPr>
          <w:sz w:val="20"/>
          <w:szCs w:val="20"/>
        </w:rPr>
        <w:t xml:space="preserve">11. </w:t>
      </w:r>
      <w:r w:rsidRPr="000E4F40">
        <w:rPr>
          <w:sz w:val="20"/>
          <w:szCs w:val="20"/>
          <w:lang w:val="en-US"/>
        </w:rPr>
        <w:t>APP</w:t>
      </w:r>
      <w:r w:rsidRPr="000E4F40">
        <w:rPr>
          <w:sz w:val="20"/>
          <w:szCs w:val="20"/>
        </w:rPr>
        <w:t>=</w:t>
      </w:r>
      <w:r w:rsidRPr="000E4F40">
        <w:rPr>
          <w:sz w:val="20"/>
          <w:szCs w:val="20"/>
          <w:lang w:val="en-US"/>
        </w:rPr>
        <w:t>MAP</w:t>
      </w:r>
      <w:r w:rsidRPr="000E4F40">
        <w:rPr>
          <w:sz w:val="20"/>
          <w:szCs w:val="20"/>
        </w:rPr>
        <w:t>-</w:t>
      </w:r>
      <w:r w:rsidRPr="000E4F40">
        <w:rPr>
          <w:sz w:val="20"/>
          <w:szCs w:val="20"/>
          <w:lang w:val="en-US"/>
        </w:rPr>
        <w:t>IA</w:t>
      </w:r>
    </w:p>
    <w:p w:rsidR="000E0B9B" w:rsidRPr="000E0B9B" w:rsidRDefault="000E0B9B" w:rsidP="000E4F40">
      <w:pPr>
        <w:spacing w:line="240" w:lineRule="auto"/>
        <w:ind w:left="360"/>
        <w:contextualSpacing/>
        <w:jc w:val="both"/>
        <w:rPr>
          <w:sz w:val="20"/>
          <w:szCs w:val="20"/>
        </w:rPr>
      </w:pPr>
    </w:p>
    <w:p w:rsidR="00494064" w:rsidRPr="00893759" w:rsidRDefault="00641636" w:rsidP="000E0B9B">
      <w:pPr>
        <w:spacing w:after="0" w:line="240" w:lineRule="auto"/>
        <w:ind w:left="360" w:firstLine="360"/>
        <w:jc w:val="both"/>
        <w:rPr>
          <w:rFonts w:ascii="Times New Roman" w:eastAsia="Times New Roman" w:hAnsi="Times New Roman" w:cs="Times New Roman"/>
          <w:sz w:val="24"/>
          <w:szCs w:val="24"/>
          <w:lang w:eastAsia="el-GR"/>
        </w:rPr>
      </w:pPr>
      <w:r w:rsidRPr="00893759">
        <w:rPr>
          <w:rFonts w:ascii="Times New Roman" w:hAnsi="Times New Roman" w:cs="Times New Roman"/>
          <w:sz w:val="24"/>
          <w:szCs w:val="24"/>
        </w:rPr>
        <w:t xml:space="preserve">Επί αποκατάστασης των ραγέντων ανευρυσμάτων λόγω της εξωαγγειακής διαφυγής αίματος, αναπτύσσεται αιμάτωμα, το οποίο μπορέι να προκαλέσει σύνδρομο κοιλιακού διαμερίσματος. Άλλα αίτια μπορεί να είναι η παρατεταμένη </w:t>
      </w:r>
      <w:r w:rsidRPr="00893759">
        <w:rPr>
          <w:rFonts w:ascii="Times New Roman" w:hAnsi="Times New Roman" w:cs="Times New Roman"/>
          <w:sz w:val="24"/>
          <w:szCs w:val="24"/>
        </w:rPr>
        <w:lastRenderedPageBreak/>
        <w:t xml:space="preserve">εντερική ισχαιμία και η ανάπτυξη οιδήματος ή άλλες παθολογικές καταστάσεις. Φαίνεται ότι το σύνδρομο  κοιλιακού διαμερίσματος </w:t>
      </w:r>
      <w:r w:rsidR="00394565">
        <w:rPr>
          <w:rFonts w:ascii="Times New Roman" w:hAnsi="Times New Roman" w:cs="Times New Roman"/>
          <w:sz w:val="24"/>
          <w:szCs w:val="24"/>
        </w:rPr>
        <w:t xml:space="preserve">μετά τη διόρθωση ιδιαίτερα των ραγέντων ανευρυσμάτων της κοιλιακής αορτής </w:t>
      </w:r>
      <w:r w:rsidRPr="00893759">
        <w:rPr>
          <w:rFonts w:ascii="Times New Roman" w:hAnsi="Times New Roman" w:cs="Times New Roman"/>
          <w:sz w:val="24"/>
          <w:szCs w:val="24"/>
        </w:rPr>
        <w:t xml:space="preserve">μπορεί να απαντηθεί </w:t>
      </w:r>
      <w:r w:rsidR="00394565">
        <w:rPr>
          <w:rFonts w:ascii="Times New Roman" w:hAnsi="Times New Roman" w:cs="Times New Roman"/>
          <w:sz w:val="24"/>
          <w:szCs w:val="24"/>
        </w:rPr>
        <w:t xml:space="preserve">με μεγαλύτερη συχνότητα </w:t>
      </w:r>
      <w:r w:rsidRPr="00893759">
        <w:rPr>
          <w:rFonts w:ascii="Times New Roman" w:hAnsi="Times New Roman" w:cs="Times New Roman"/>
          <w:sz w:val="24"/>
          <w:szCs w:val="24"/>
        </w:rPr>
        <w:t>όσο το μελετάμε πιό πολύ και ίσως εμφανίζεται συχνότερα μετά την</w:t>
      </w:r>
      <w:r w:rsidR="00893759" w:rsidRPr="00893759">
        <w:rPr>
          <w:rFonts w:ascii="Times New Roman" w:hAnsi="Times New Roman" w:cs="Times New Roman"/>
          <w:sz w:val="24"/>
          <w:szCs w:val="24"/>
        </w:rPr>
        <w:t xml:space="preserve"> </w:t>
      </w:r>
      <w:r w:rsidRPr="00893759">
        <w:rPr>
          <w:rFonts w:ascii="Times New Roman" w:hAnsi="Times New Roman" w:cs="Times New Roman"/>
          <w:sz w:val="24"/>
          <w:szCs w:val="24"/>
        </w:rPr>
        <w:t xml:space="preserve">ενδοαυλική </w:t>
      </w:r>
      <w:r w:rsidR="00893759" w:rsidRPr="00893759">
        <w:rPr>
          <w:rFonts w:ascii="Times New Roman" w:hAnsi="Times New Roman" w:cs="Times New Roman"/>
          <w:sz w:val="24"/>
          <w:szCs w:val="24"/>
        </w:rPr>
        <w:t xml:space="preserve">διόρθωση </w:t>
      </w:r>
      <w:r w:rsidRPr="00893759">
        <w:rPr>
          <w:rFonts w:ascii="Times New Roman" w:hAnsi="Times New Roman" w:cs="Times New Roman"/>
          <w:sz w:val="24"/>
          <w:szCs w:val="24"/>
        </w:rPr>
        <w:t xml:space="preserve"> ραγέντων ανευρυσμάτων </w:t>
      </w:r>
      <w:r w:rsidR="00893759" w:rsidRPr="00893759">
        <w:rPr>
          <w:rFonts w:ascii="Times New Roman" w:hAnsi="Times New Roman" w:cs="Times New Roman"/>
          <w:sz w:val="24"/>
          <w:szCs w:val="24"/>
        </w:rPr>
        <w:t xml:space="preserve">κοιλιακής αορτής. </w:t>
      </w:r>
      <w:r w:rsidR="00494064" w:rsidRPr="00893759">
        <w:rPr>
          <w:rFonts w:ascii="Times New Roman" w:eastAsia="Times New Roman" w:hAnsi="Times New Roman" w:cs="Times New Roman"/>
          <w:sz w:val="24"/>
          <w:szCs w:val="24"/>
          <w:lang w:eastAsia="el-GR"/>
        </w:rPr>
        <w:t>Σε μια πρόσφατη ανασκόπηση (</w:t>
      </w:r>
      <w:r w:rsidR="00494064" w:rsidRPr="00893759">
        <w:rPr>
          <w:rFonts w:ascii="Times New Roman" w:eastAsia="Times New Roman" w:hAnsi="Times New Roman" w:cs="Times New Roman"/>
          <w:sz w:val="24"/>
          <w:szCs w:val="24"/>
        </w:rPr>
        <w:t>Επί 39 μελετών σε 1134 ασθενείς)</w:t>
      </w:r>
      <w:r w:rsidR="00494064" w:rsidRPr="00893759">
        <w:rPr>
          <w:rFonts w:ascii="Times New Roman" w:eastAsia="Times New Roman" w:hAnsi="Times New Roman" w:cs="Times New Roman"/>
          <w:sz w:val="24"/>
          <w:szCs w:val="24"/>
          <w:lang w:eastAsia="el-GR"/>
        </w:rPr>
        <w:t xml:space="preserve"> η συνολική παρουσία του συνδρόμου κοιλιακής πίεσης υπολογίστηκε στο 8% αλλά η συχνότητα αυξάνεται με την αυξημένη επιφυλακή και παρακολούθηση σε 20%. Παρά το γεγονός ότι δεν υπήρχε σημαντική συσχέτιση μεταξύ του συνδρόμου κοιλιακού διαμερίσματος και της θνητότητας, σχεδόν στο ήμισυ των ασθενών που ανέπτυξαν σύνδρομο κοιλιακού διαμερίσματος μετα από ενδαγγειακή διόρθωση ραγέντων ανευρυσμάτων κοιλιακής αορτής ήταν πιθανή η κατάληξη. </w:t>
      </w:r>
    </w:p>
    <w:p w:rsidR="00494064" w:rsidRPr="00893759" w:rsidRDefault="00893759" w:rsidP="00E8679F">
      <w:pPr>
        <w:spacing w:after="0" w:line="240" w:lineRule="auto"/>
        <w:ind w:left="360" w:firstLine="360"/>
        <w:jc w:val="both"/>
        <w:rPr>
          <w:rFonts w:ascii="Times New Roman" w:eastAsia="Times New Roman" w:hAnsi="Times New Roman" w:cs="Times New Roman"/>
          <w:sz w:val="24"/>
          <w:szCs w:val="24"/>
          <w:lang w:eastAsia="el-GR"/>
        </w:rPr>
      </w:pPr>
      <w:r w:rsidRPr="00893759">
        <w:rPr>
          <w:rFonts w:ascii="Times New Roman" w:hAnsi="Times New Roman" w:cs="Times New Roman"/>
          <w:sz w:val="24"/>
          <w:szCs w:val="24"/>
        </w:rPr>
        <w:t>Οι κλινικές εκδηλώσεις είναι ίδιες με εκείνες του συνδρόμου κοιλιακού διαμερίσματος από άλλα αίτια</w:t>
      </w:r>
      <w:r w:rsidR="009906BB">
        <w:rPr>
          <w:rFonts w:ascii="Times New Roman" w:hAnsi="Times New Roman" w:cs="Times New Roman"/>
          <w:sz w:val="24"/>
          <w:szCs w:val="24"/>
        </w:rPr>
        <w:t xml:space="preserve"> και ακολουθείται ανάλογη τακτική για την αποσυμπίεση</w:t>
      </w:r>
      <w:r w:rsidR="00F12C24">
        <w:rPr>
          <w:rFonts w:ascii="Times New Roman" w:hAnsi="Times New Roman" w:cs="Times New Roman"/>
          <w:sz w:val="24"/>
          <w:szCs w:val="24"/>
        </w:rPr>
        <w:t xml:space="preserve">, όπως </w:t>
      </w:r>
      <w:r w:rsidRPr="00893759">
        <w:rPr>
          <w:rFonts w:ascii="Times New Roman" w:hAnsi="Times New Roman" w:cs="Times New Roman"/>
          <w:sz w:val="24"/>
          <w:szCs w:val="24"/>
        </w:rPr>
        <w:t xml:space="preserve"> </w:t>
      </w:r>
      <w:r w:rsidR="00494064">
        <w:rPr>
          <w:rFonts w:ascii="Times New Roman" w:hAnsi="Times New Roman" w:cs="Times New Roman"/>
          <w:sz w:val="24"/>
          <w:szCs w:val="24"/>
        </w:rPr>
        <w:t xml:space="preserve"> διάνοιξη </w:t>
      </w:r>
      <w:r w:rsidR="00E8679F">
        <w:rPr>
          <w:rFonts w:ascii="Times New Roman" w:hAnsi="Times New Roman" w:cs="Times New Roman"/>
          <w:sz w:val="24"/>
          <w:szCs w:val="24"/>
        </w:rPr>
        <w:t xml:space="preserve">του κοιλιακού τοιχώματος </w:t>
      </w:r>
      <w:r w:rsidR="00494064">
        <w:rPr>
          <w:rFonts w:ascii="Times New Roman" w:hAnsi="Times New Roman" w:cs="Times New Roman"/>
          <w:sz w:val="24"/>
          <w:szCs w:val="24"/>
        </w:rPr>
        <w:t>ή</w:t>
      </w:r>
      <w:r w:rsidRPr="00893759">
        <w:rPr>
          <w:rFonts w:ascii="Times New Roman" w:hAnsi="Times New Roman" w:cs="Times New Roman"/>
          <w:sz w:val="24"/>
          <w:szCs w:val="24"/>
        </w:rPr>
        <w:t xml:space="preserve"> </w:t>
      </w:r>
      <w:r w:rsidR="00684176">
        <w:rPr>
          <w:rFonts w:ascii="Times New Roman" w:hAnsi="Times New Roman" w:cs="Times New Roman"/>
          <w:sz w:val="24"/>
          <w:szCs w:val="24"/>
        </w:rPr>
        <w:t xml:space="preserve">εξωπεριτοναϊκή </w:t>
      </w:r>
      <w:r w:rsidRPr="00893759">
        <w:rPr>
          <w:rFonts w:ascii="Times New Roman" w:hAnsi="Times New Roman" w:cs="Times New Roman"/>
          <w:sz w:val="24"/>
          <w:szCs w:val="24"/>
        </w:rPr>
        <w:t>παροχέτευση του αιματώματος.</w:t>
      </w:r>
      <w:r w:rsidRPr="00893759">
        <w:rPr>
          <w:rFonts w:ascii="Times New Roman" w:eastAsia="Times New Roman" w:hAnsi="Times New Roman" w:cs="Times New Roman"/>
          <w:sz w:val="24"/>
          <w:szCs w:val="24"/>
          <w:lang w:eastAsia="el-GR"/>
        </w:rPr>
        <w:t xml:space="preserve"> </w:t>
      </w:r>
    </w:p>
    <w:p w:rsidR="00893759" w:rsidRPr="00893759" w:rsidRDefault="00893759" w:rsidP="00893759">
      <w:pPr>
        <w:spacing w:after="0" w:line="240" w:lineRule="auto"/>
        <w:ind w:left="720"/>
        <w:jc w:val="both"/>
        <w:rPr>
          <w:rFonts w:ascii="Times New Roman" w:eastAsia="Times New Roman" w:hAnsi="Times New Roman" w:cs="Times New Roman"/>
          <w:sz w:val="24"/>
          <w:szCs w:val="24"/>
          <w:lang w:eastAsia="el-GR"/>
        </w:rPr>
      </w:pPr>
    </w:p>
    <w:p w:rsidR="00A76DEC" w:rsidRPr="00893759" w:rsidRDefault="00A76DEC" w:rsidP="00893759">
      <w:pPr>
        <w:jc w:val="both"/>
        <w:rPr>
          <w:rFonts w:ascii="Times New Roman" w:hAnsi="Times New Roman" w:cs="Times New Roman"/>
          <w:sz w:val="24"/>
          <w:szCs w:val="24"/>
        </w:rPr>
      </w:pPr>
    </w:p>
    <w:p w:rsidR="00A76DEC" w:rsidRPr="00893759" w:rsidRDefault="00A76DEC" w:rsidP="00893759">
      <w:pPr>
        <w:jc w:val="both"/>
        <w:rPr>
          <w:rFonts w:ascii="Times New Roman" w:hAnsi="Times New Roman" w:cs="Times New Roman"/>
          <w:sz w:val="24"/>
          <w:szCs w:val="24"/>
        </w:rPr>
      </w:pPr>
    </w:p>
    <w:p w:rsidR="00A76DEC" w:rsidRPr="00893759" w:rsidRDefault="00A76DEC" w:rsidP="00893759">
      <w:pPr>
        <w:jc w:val="both"/>
        <w:rPr>
          <w:rFonts w:ascii="Times New Roman" w:hAnsi="Times New Roman" w:cs="Times New Roman"/>
          <w:sz w:val="24"/>
          <w:szCs w:val="24"/>
        </w:rPr>
      </w:pPr>
    </w:p>
    <w:p w:rsidR="00A76DEC" w:rsidRPr="00893759" w:rsidRDefault="00A76DEC" w:rsidP="007C45A1">
      <w:pPr>
        <w:jc w:val="both"/>
      </w:pPr>
    </w:p>
    <w:p w:rsidR="00210449" w:rsidRPr="00893759" w:rsidRDefault="00210449" w:rsidP="00210449">
      <w:pPr>
        <w:spacing w:after="0" w:line="240" w:lineRule="auto"/>
        <w:rPr>
          <w:rFonts w:ascii="Times New Roman" w:eastAsia="Times New Roman" w:hAnsi="Times New Roman" w:cs="Times New Roman"/>
          <w:sz w:val="24"/>
          <w:szCs w:val="24"/>
          <w:lang w:eastAsia="el-GR"/>
        </w:rPr>
      </w:pPr>
    </w:p>
    <w:p w:rsidR="00210449" w:rsidRPr="00893759" w:rsidRDefault="00210449" w:rsidP="00210449">
      <w:pPr>
        <w:spacing w:after="0" w:line="240" w:lineRule="auto"/>
        <w:rPr>
          <w:rFonts w:ascii="Times New Roman" w:eastAsia="Times New Roman" w:hAnsi="Times New Roman" w:cs="Times New Roman"/>
          <w:sz w:val="24"/>
          <w:szCs w:val="24"/>
          <w:lang w:eastAsia="el-GR"/>
        </w:rPr>
      </w:pPr>
    </w:p>
    <w:p w:rsidR="00A76DEC" w:rsidRPr="00494064" w:rsidRDefault="00893759" w:rsidP="007C45A1">
      <w:pPr>
        <w:jc w:val="both"/>
      </w:pPr>
      <w:r>
        <w:rPr>
          <w:rFonts w:ascii="Times New Roman" w:eastAsia="Times New Roman" w:hAnsi="Times New Roman" w:cs="Times New Roman"/>
          <w:sz w:val="24"/>
          <w:szCs w:val="24"/>
          <w:lang w:eastAsia="el-GR"/>
        </w:rPr>
        <w:t xml:space="preserve"> </w:t>
      </w:r>
    </w:p>
    <w:p w:rsidR="00A76DEC" w:rsidRPr="00494064" w:rsidRDefault="00A76DEC" w:rsidP="007C45A1">
      <w:pPr>
        <w:jc w:val="both"/>
      </w:pPr>
    </w:p>
    <w:p w:rsidR="00A76DEC" w:rsidRPr="00494064" w:rsidRDefault="00A76DEC" w:rsidP="007C45A1">
      <w:pPr>
        <w:jc w:val="both"/>
      </w:pPr>
    </w:p>
    <w:p w:rsidR="00CD3AD1" w:rsidRPr="00494064" w:rsidRDefault="00494064" w:rsidP="00CD3AD1">
      <w:pPr>
        <w:pStyle w:val="Web"/>
        <w:shd w:val="clear" w:color="auto" w:fill="FFFFFF"/>
      </w:pPr>
      <w:r w:rsidRPr="00494064">
        <w:t xml:space="preserve"> </w:t>
      </w:r>
    </w:p>
    <w:p w:rsidR="00CD3AD1" w:rsidRPr="00494064" w:rsidRDefault="000F5945" w:rsidP="00494064">
      <w:pPr>
        <w:jc w:val="both"/>
        <w:rPr>
          <w:rFonts w:ascii="Times New Roman" w:hAnsi="Times New Roman" w:cs="Times New Roman"/>
          <w:b/>
          <w:sz w:val="24"/>
          <w:szCs w:val="24"/>
          <w:u w:val="single"/>
          <w:lang w:val="en-US"/>
        </w:rPr>
      </w:pPr>
      <w:r w:rsidRPr="00494064">
        <w:rPr>
          <w:rFonts w:ascii="Times New Roman" w:hAnsi="Times New Roman" w:cs="Times New Roman"/>
          <w:b/>
          <w:sz w:val="24"/>
          <w:szCs w:val="24"/>
          <w:u w:val="single"/>
        </w:rPr>
        <w:t>ΒΙΒΛΙΟΓΡΑΦΙΑ</w:t>
      </w:r>
    </w:p>
    <w:p w:rsidR="001F4D59" w:rsidRPr="00D9505F" w:rsidRDefault="006350B0" w:rsidP="00494064">
      <w:pPr>
        <w:jc w:val="both"/>
        <w:rPr>
          <w:rFonts w:ascii="Times New Roman" w:hAnsi="Times New Roman" w:cs="Times New Roman"/>
          <w:sz w:val="24"/>
          <w:szCs w:val="24"/>
          <w:lang w:val="en-US"/>
        </w:rPr>
      </w:pPr>
      <w:proofErr w:type="gramStart"/>
      <w:r w:rsidRPr="00494064">
        <w:rPr>
          <w:rStyle w:val="a5"/>
          <w:rFonts w:ascii="Times New Roman" w:hAnsi="Times New Roman" w:cs="Times New Roman"/>
          <w:i w:val="0"/>
          <w:sz w:val="24"/>
          <w:szCs w:val="24"/>
          <w:lang w:val="en-US"/>
        </w:rPr>
        <w:t>McQueen MM</w:t>
      </w:r>
      <w:r w:rsidRPr="00494064">
        <w:rPr>
          <w:rStyle w:val="st"/>
          <w:rFonts w:ascii="Times New Roman" w:hAnsi="Times New Roman" w:cs="Times New Roman"/>
          <w:sz w:val="24"/>
          <w:szCs w:val="24"/>
          <w:lang w:val="en-US"/>
        </w:rPr>
        <w:t xml:space="preserve">, </w:t>
      </w:r>
      <w:r w:rsidRPr="00494064">
        <w:rPr>
          <w:rStyle w:val="a5"/>
          <w:rFonts w:ascii="Times New Roman" w:hAnsi="Times New Roman" w:cs="Times New Roman"/>
          <w:i w:val="0"/>
          <w:sz w:val="24"/>
          <w:szCs w:val="24"/>
          <w:lang w:val="en-US"/>
        </w:rPr>
        <w:t>Court</w:t>
      </w:r>
      <w:r w:rsidRPr="00494064">
        <w:rPr>
          <w:rStyle w:val="st"/>
          <w:rFonts w:ascii="Times New Roman" w:hAnsi="Times New Roman" w:cs="Times New Roman"/>
          <w:sz w:val="24"/>
          <w:szCs w:val="24"/>
          <w:lang w:val="en-US"/>
        </w:rPr>
        <w:t>-</w:t>
      </w:r>
      <w:r w:rsidRPr="00494064">
        <w:rPr>
          <w:rStyle w:val="a5"/>
          <w:rFonts w:ascii="Times New Roman" w:hAnsi="Times New Roman" w:cs="Times New Roman"/>
          <w:i w:val="0"/>
          <w:sz w:val="24"/>
          <w:szCs w:val="24"/>
          <w:lang w:val="en-US"/>
        </w:rPr>
        <w:t>Brown CM</w:t>
      </w:r>
      <w:r w:rsidRPr="00494064">
        <w:rPr>
          <w:rStyle w:val="st"/>
          <w:rFonts w:ascii="Times New Roman" w:hAnsi="Times New Roman" w:cs="Times New Roman"/>
          <w:sz w:val="24"/>
          <w:szCs w:val="24"/>
          <w:lang w:val="en-US"/>
        </w:rPr>
        <w:t xml:space="preserve">. </w:t>
      </w:r>
      <w:r w:rsidRPr="00494064">
        <w:rPr>
          <w:rStyle w:val="a5"/>
          <w:rFonts w:ascii="Times New Roman" w:hAnsi="Times New Roman" w:cs="Times New Roman"/>
          <w:i w:val="0"/>
          <w:sz w:val="24"/>
          <w:szCs w:val="24"/>
          <w:lang w:val="en-US"/>
        </w:rPr>
        <w:t>Compartment monitoring</w:t>
      </w:r>
      <w:r w:rsidRPr="00494064">
        <w:rPr>
          <w:rStyle w:val="st"/>
          <w:rFonts w:ascii="Times New Roman" w:hAnsi="Times New Roman" w:cs="Times New Roman"/>
          <w:sz w:val="24"/>
          <w:szCs w:val="24"/>
          <w:lang w:val="en-US"/>
        </w:rPr>
        <w:t xml:space="preserve"> in </w:t>
      </w:r>
      <w:proofErr w:type="spellStart"/>
      <w:r w:rsidRPr="00494064">
        <w:rPr>
          <w:rStyle w:val="a5"/>
          <w:rFonts w:ascii="Times New Roman" w:hAnsi="Times New Roman" w:cs="Times New Roman"/>
          <w:i w:val="0"/>
          <w:sz w:val="24"/>
          <w:szCs w:val="24"/>
          <w:lang w:val="en-US"/>
        </w:rPr>
        <w:t>tibial</w:t>
      </w:r>
      <w:proofErr w:type="spellEnd"/>
      <w:r w:rsidRPr="00494064">
        <w:rPr>
          <w:rStyle w:val="a5"/>
          <w:rFonts w:ascii="Times New Roman" w:hAnsi="Times New Roman" w:cs="Times New Roman"/>
          <w:i w:val="0"/>
          <w:sz w:val="24"/>
          <w:szCs w:val="24"/>
          <w:lang w:val="en-US"/>
        </w:rPr>
        <w:t xml:space="preserve"> fractures</w:t>
      </w:r>
      <w:r w:rsidRPr="00494064">
        <w:rPr>
          <w:rStyle w:val="st"/>
          <w:rFonts w:ascii="Times New Roman" w:hAnsi="Times New Roman" w:cs="Times New Roman"/>
          <w:sz w:val="24"/>
          <w:szCs w:val="24"/>
          <w:lang w:val="en-US"/>
        </w:rPr>
        <w:t>.</w:t>
      </w:r>
      <w:proofErr w:type="gramEnd"/>
      <w:r w:rsidRPr="00494064">
        <w:rPr>
          <w:rStyle w:val="st"/>
          <w:rFonts w:ascii="Times New Roman" w:hAnsi="Times New Roman" w:cs="Times New Roman"/>
          <w:sz w:val="24"/>
          <w:szCs w:val="24"/>
          <w:lang w:val="en-US"/>
        </w:rPr>
        <w:t xml:space="preserve"> </w:t>
      </w:r>
      <w:proofErr w:type="gramStart"/>
      <w:r w:rsidRPr="00494064">
        <w:rPr>
          <w:rStyle w:val="st"/>
          <w:rFonts w:ascii="Times New Roman" w:hAnsi="Times New Roman" w:cs="Times New Roman"/>
          <w:sz w:val="24"/>
          <w:szCs w:val="24"/>
          <w:lang w:val="en-US"/>
        </w:rPr>
        <w:t xml:space="preserve">The </w:t>
      </w:r>
      <w:r w:rsidRPr="00494064">
        <w:rPr>
          <w:rStyle w:val="a5"/>
          <w:rFonts w:ascii="Times New Roman" w:hAnsi="Times New Roman" w:cs="Times New Roman"/>
          <w:i w:val="0"/>
          <w:sz w:val="24"/>
          <w:szCs w:val="24"/>
          <w:lang w:val="en-US"/>
        </w:rPr>
        <w:t>pressure threshold</w:t>
      </w:r>
      <w:r w:rsidRPr="00494064">
        <w:rPr>
          <w:rStyle w:val="st"/>
          <w:rFonts w:ascii="Times New Roman" w:hAnsi="Times New Roman" w:cs="Times New Roman"/>
          <w:sz w:val="24"/>
          <w:szCs w:val="24"/>
          <w:lang w:val="en-US"/>
        </w:rPr>
        <w:t xml:space="preserve"> for </w:t>
      </w:r>
      <w:r w:rsidRPr="00494064">
        <w:rPr>
          <w:rStyle w:val="a5"/>
          <w:rFonts w:ascii="Times New Roman" w:hAnsi="Times New Roman" w:cs="Times New Roman"/>
          <w:i w:val="0"/>
          <w:sz w:val="24"/>
          <w:szCs w:val="24"/>
          <w:lang w:val="en-US"/>
        </w:rPr>
        <w:t>decompression</w:t>
      </w:r>
      <w:r w:rsidRPr="00494064">
        <w:rPr>
          <w:rStyle w:val="st"/>
          <w:rFonts w:ascii="Times New Roman" w:hAnsi="Times New Roman" w:cs="Times New Roman"/>
          <w:sz w:val="24"/>
          <w:szCs w:val="24"/>
          <w:lang w:val="en-US"/>
        </w:rPr>
        <w:t>.</w:t>
      </w:r>
      <w:proofErr w:type="gramEnd"/>
      <w:r w:rsidRPr="00494064">
        <w:rPr>
          <w:rStyle w:val="st"/>
          <w:rFonts w:ascii="Times New Roman" w:hAnsi="Times New Roman" w:cs="Times New Roman"/>
          <w:sz w:val="24"/>
          <w:szCs w:val="24"/>
          <w:lang w:val="en-US"/>
        </w:rPr>
        <w:t xml:space="preserve"> </w:t>
      </w:r>
      <w:proofErr w:type="gramStart"/>
      <w:r w:rsidRPr="00494064">
        <w:rPr>
          <w:rStyle w:val="a5"/>
          <w:rFonts w:ascii="Times New Roman" w:hAnsi="Times New Roman" w:cs="Times New Roman"/>
          <w:i w:val="0"/>
          <w:sz w:val="24"/>
          <w:szCs w:val="24"/>
          <w:lang w:val="en-US"/>
        </w:rPr>
        <w:t>J Bone Joint Surg Br</w:t>
      </w:r>
      <w:r w:rsidRPr="00494064">
        <w:rPr>
          <w:rStyle w:val="st"/>
          <w:rFonts w:ascii="Times New Roman" w:hAnsi="Times New Roman" w:cs="Times New Roman"/>
          <w:sz w:val="24"/>
          <w:szCs w:val="24"/>
          <w:lang w:val="en-US"/>
        </w:rPr>
        <w:t xml:space="preserve">. </w:t>
      </w:r>
      <w:r w:rsidRPr="00494064">
        <w:rPr>
          <w:rStyle w:val="a5"/>
          <w:rFonts w:ascii="Times New Roman" w:hAnsi="Times New Roman" w:cs="Times New Roman"/>
          <w:i w:val="0"/>
          <w:sz w:val="24"/>
          <w:szCs w:val="24"/>
          <w:lang w:val="en-US"/>
        </w:rPr>
        <w:t>1996</w:t>
      </w:r>
      <w:r w:rsidRPr="00494064">
        <w:rPr>
          <w:rStyle w:val="st"/>
          <w:rFonts w:ascii="Times New Roman" w:hAnsi="Times New Roman" w:cs="Times New Roman"/>
          <w:sz w:val="24"/>
          <w:szCs w:val="24"/>
          <w:lang w:val="en-US"/>
        </w:rPr>
        <w:t>.</w:t>
      </w:r>
      <w:proofErr w:type="gramEnd"/>
    </w:p>
    <w:p w:rsidR="001F4D59" w:rsidRPr="00494064" w:rsidRDefault="00A75FD9" w:rsidP="00494064">
      <w:pPr>
        <w:shd w:val="clear" w:color="auto" w:fill="FFFFFF"/>
        <w:spacing w:line="240" w:lineRule="auto"/>
        <w:jc w:val="both"/>
        <w:rPr>
          <w:rFonts w:ascii="Times New Roman" w:hAnsi="Times New Roman" w:cs="Times New Roman"/>
          <w:color w:val="000000" w:themeColor="text1"/>
          <w:sz w:val="24"/>
          <w:szCs w:val="24"/>
        </w:rPr>
      </w:pPr>
      <w:hyperlink r:id="rId16" w:history="1">
        <w:proofErr w:type="spellStart"/>
        <w:r w:rsidR="001F4D59" w:rsidRPr="00494064">
          <w:rPr>
            <w:rFonts w:ascii="Times New Roman" w:hAnsi="Times New Roman" w:cs="Times New Roman"/>
            <w:color w:val="000000" w:themeColor="text1"/>
            <w:sz w:val="24"/>
            <w:szCs w:val="24"/>
            <w:lang w:val="en-US"/>
          </w:rPr>
          <w:t>Björck</w:t>
        </w:r>
        <w:proofErr w:type="spellEnd"/>
        <w:r w:rsidR="001F4D59" w:rsidRPr="00494064">
          <w:rPr>
            <w:rFonts w:ascii="Times New Roman" w:hAnsi="Times New Roman" w:cs="Times New Roman"/>
            <w:color w:val="000000" w:themeColor="text1"/>
            <w:sz w:val="24"/>
            <w:szCs w:val="24"/>
            <w:lang w:val="en-US"/>
          </w:rPr>
          <w:t xml:space="preserve"> M</w:t>
        </w:r>
      </w:hyperlink>
      <w:r w:rsidR="001F4D59" w:rsidRPr="00494064">
        <w:rPr>
          <w:rFonts w:ascii="Times New Roman" w:hAnsi="Times New Roman" w:cs="Times New Roman"/>
          <w:color w:val="000000" w:themeColor="text1"/>
          <w:sz w:val="24"/>
          <w:szCs w:val="24"/>
          <w:vertAlign w:val="superscript"/>
          <w:lang w:val="en-US"/>
        </w:rPr>
        <w:t>1</w:t>
      </w:r>
      <w:r w:rsidR="001F4D59" w:rsidRPr="00494064">
        <w:rPr>
          <w:rFonts w:ascii="Times New Roman" w:hAnsi="Times New Roman" w:cs="Times New Roman"/>
          <w:color w:val="000000" w:themeColor="text1"/>
          <w:sz w:val="24"/>
          <w:szCs w:val="24"/>
          <w:lang w:val="en-US"/>
        </w:rPr>
        <w:t xml:space="preserve">, </w:t>
      </w:r>
      <w:hyperlink r:id="rId17" w:history="1">
        <w:proofErr w:type="spellStart"/>
        <w:r w:rsidR="001F4D59" w:rsidRPr="00494064">
          <w:rPr>
            <w:rFonts w:ascii="Times New Roman" w:hAnsi="Times New Roman" w:cs="Times New Roman"/>
            <w:color w:val="000000" w:themeColor="text1"/>
            <w:sz w:val="24"/>
            <w:szCs w:val="24"/>
            <w:lang w:val="en-US"/>
          </w:rPr>
          <w:t>Wanhainen</w:t>
        </w:r>
        <w:proofErr w:type="spellEnd"/>
        <w:r w:rsidR="001F4D59" w:rsidRPr="00494064">
          <w:rPr>
            <w:rFonts w:ascii="Times New Roman" w:hAnsi="Times New Roman" w:cs="Times New Roman"/>
            <w:color w:val="000000" w:themeColor="text1"/>
            <w:sz w:val="24"/>
            <w:szCs w:val="24"/>
            <w:lang w:val="en-US"/>
          </w:rPr>
          <w:t xml:space="preserve"> A</w:t>
        </w:r>
      </w:hyperlink>
      <w:r w:rsidR="001F4D59" w:rsidRPr="00494064">
        <w:rPr>
          <w:rFonts w:ascii="Times New Roman" w:hAnsi="Times New Roman" w:cs="Times New Roman"/>
          <w:color w:val="000000" w:themeColor="text1"/>
          <w:sz w:val="24"/>
          <w:szCs w:val="24"/>
          <w:lang w:val="en-US"/>
        </w:rPr>
        <w:t xml:space="preserve">, </w:t>
      </w:r>
      <w:hyperlink r:id="rId18" w:history="1">
        <w:proofErr w:type="spellStart"/>
        <w:r w:rsidR="001F4D59" w:rsidRPr="00494064">
          <w:rPr>
            <w:rFonts w:ascii="Times New Roman" w:hAnsi="Times New Roman" w:cs="Times New Roman"/>
            <w:color w:val="000000" w:themeColor="text1"/>
            <w:sz w:val="24"/>
            <w:szCs w:val="24"/>
            <w:lang w:val="en-US"/>
          </w:rPr>
          <w:t>Djavani</w:t>
        </w:r>
        <w:proofErr w:type="spellEnd"/>
        <w:r w:rsidR="001F4D59" w:rsidRPr="00494064">
          <w:rPr>
            <w:rFonts w:ascii="Times New Roman" w:hAnsi="Times New Roman" w:cs="Times New Roman"/>
            <w:color w:val="000000" w:themeColor="text1"/>
            <w:sz w:val="24"/>
            <w:szCs w:val="24"/>
            <w:lang w:val="en-US"/>
          </w:rPr>
          <w:t xml:space="preserve"> K</w:t>
        </w:r>
      </w:hyperlink>
      <w:r w:rsidR="001F4D59" w:rsidRPr="00494064">
        <w:rPr>
          <w:rFonts w:ascii="Times New Roman" w:hAnsi="Times New Roman" w:cs="Times New Roman"/>
          <w:color w:val="000000" w:themeColor="text1"/>
          <w:sz w:val="24"/>
          <w:szCs w:val="24"/>
          <w:lang w:val="en-US"/>
        </w:rPr>
        <w:t xml:space="preserve">, </w:t>
      </w:r>
      <w:hyperlink r:id="rId19" w:history="1">
        <w:r w:rsidR="001F4D59" w:rsidRPr="00494064">
          <w:rPr>
            <w:rFonts w:ascii="Times New Roman" w:hAnsi="Times New Roman" w:cs="Times New Roman"/>
            <w:color w:val="000000" w:themeColor="text1"/>
            <w:sz w:val="24"/>
            <w:szCs w:val="24"/>
            <w:lang w:val="en-US"/>
          </w:rPr>
          <w:t>Acosta S</w:t>
        </w:r>
      </w:hyperlink>
      <w:r w:rsidR="001F4D59" w:rsidRPr="00494064">
        <w:rPr>
          <w:rFonts w:ascii="Times New Roman" w:hAnsi="Times New Roman" w:cs="Times New Roman"/>
          <w:color w:val="000000" w:themeColor="text1"/>
          <w:sz w:val="24"/>
          <w:szCs w:val="24"/>
          <w:lang w:val="en-US"/>
        </w:rPr>
        <w:t xml:space="preserve">. </w:t>
      </w:r>
      <w:proofErr w:type="gramStart"/>
      <w:r w:rsidR="001F4D59" w:rsidRPr="00494064">
        <w:rPr>
          <w:rFonts w:ascii="Times New Roman" w:hAnsi="Times New Roman" w:cs="Times New Roman"/>
          <w:color w:val="000000" w:themeColor="text1"/>
          <w:sz w:val="24"/>
          <w:szCs w:val="24"/>
          <w:lang w:val="en-US"/>
        </w:rPr>
        <w:t xml:space="preserve">The clinical importance of monitoring </w:t>
      </w:r>
      <w:r w:rsidR="001F4D59" w:rsidRPr="00494064">
        <w:rPr>
          <w:rStyle w:val="highlight2"/>
          <w:rFonts w:ascii="Times New Roman" w:hAnsi="Times New Roman" w:cs="Times New Roman"/>
          <w:color w:val="000000" w:themeColor="text1"/>
          <w:sz w:val="24"/>
          <w:szCs w:val="24"/>
          <w:lang w:val="en-US"/>
        </w:rPr>
        <w:t>intra-abdominal</w:t>
      </w:r>
      <w:r w:rsidR="001F4D59" w:rsidRPr="00494064">
        <w:rPr>
          <w:rFonts w:ascii="Times New Roman" w:hAnsi="Times New Roman" w:cs="Times New Roman"/>
          <w:color w:val="000000" w:themeColor="text1"/>
          <w:sz w:val="24"/>
          <w:szCs w:val="24"/>
          <w:lang w:val="en-US"/>
        </w:rPr>
        <w:t xml:space="preserve"> pressure after </w:t>
      </w:r>
      <w:r w:rsidR="001F4D59" w:rsidRPr="00494064">
        <w:rPr>
          <w:rStyle w:val="highlight2"/>
          <w:rFonts w:ascii="Times New Roman" w:hAnsi="Times New Roman" w:cs="Times New Roman"/>
          <w:color w:val="000000" w:themeColor="text1"/>
          <w:sz w:val="24"/>
          <w:szCs w:val="24"/>
          <w:lang w:val="en-US"/>
        </w:rPr>
        <w:t>ruptured</w:t>
      </w:r>
      <w:r w:rsidR="001F4D59" w:rsidRPr="00494064">
        <w:rPr>
          <w:rFonts w:ascii="Times New Roman" w:hAnsi="Times New Roman" w:cs="Times New Roman"/>
          <w:color w:val="000000" w:themeColor="text1"/>
          <w:sz w:val="24"/>
          <w:szCs w:val="24"/>
          <w:lang w:val="en-US"/>
        </w:rPr>
        <w:t xml:space="preserve"> </w:t>
      </w:r>
      <w:r w:rsidR="001F4D59" w:rsidRPr="00494064">
        <w:rPr>
          <w:rStyle w:val="highlight2"/>
          <w:rFonts w:ascii="Times New Roman" w:hAnsi="Times New Roman" w:cs="Times New Roman"/>
          <w:color w:val="000000" w:themeColor="text1"/>
          <w:sz w:val="24"/>
          <w:szCs w:val="24"/>
          <w:lang w:val="en-US"/>
        </w:rPr>
        <w:t>abdominal</w:t>
      </w:r>
      <w:r w:rsidR="001F4D59" w:rsidRPr="00494064">
        <w:rPr>
          <w:rFonts w:ascii="Times New Roman" w:hAnsi="Times New Roman" w:cs="Times New Roman"/>
          <w:color w:val="000000" w:themeColor="text1"/>
          <w:sz w:val="24"/>
          <w:szCs w:val="24"/>
          <w:lang w:val="en-US"/>
        </w:rPr>
        <w:t xml:space="preserve"> aortic aneurysm </w:t>
      </w:r>
      <w:r w:rsidR="001F4D59" w:rsidRPr="00494064">
        <w:rPr>
          <w:rStyle w:val="highlight2"/>
          <w:rFonts w:ascii="Times New Roman" w:hAnsi="Times New Roman" w:cs="Times New Roman"/>
          <w:color w:val="000000" w:themeColor="text1"/>
          <w:sz w:val="24"/>
          <w:szCs w:val="24"/>
          <w:lang w:val="en-US"/>
        </w:rPr>
        <w:t>repair</w:t>
      </w:r>
      <w:r w:rsidR="001F4D59" w:rsidRPr="00494064">
        <w:rPr>
          <w:rFonts w:ascii="Times New Roman" w:hAnsi="Times New Roman" w:cs="Times New Roman"/>
          <w:color w:val="000000" w:themeColor="text1"/>
          <w:sz w:val="24"/>
          <w:szCs w:val="24"/>
          <w:lang w:val="en-US"/>
        </w:rPr>
        <w:t>.</w:t>
      </w:r>
      <w:proofErr w:type="gramEnd"/>
      <w:r w:rsidR="001F4D59" w:rsidRPr="00494064">
        <w:rPr>
          <w:rFonts w:ascii="Times New Roman" w:hAnsi="Times New Roman" w:cs="Times New Roman"/>
          <w:color w:val="000000" w:themeColor="text1"/>
          <w:sz w:val="24"/>
          <w:szCs w:val="24"/>
          <w:lang w:val="en-US"/>
        </w:rPr>
        <w:t xml:space="preserve"> </w:t>
      </w:r>
      <w:hyperlink r:id="rId20" w:tooltip="Scandinavian journal of surgery : SJS : official organ for the Finnish Surgical Society and the Scandinavian Surgical Society." w:history="1">
        <w:r w:rsidR="001F4D59" w:rsidRPr="00494064">
          <w:rPr>
            <w:rFonts w:ascii="Times New Roman" w:hAnsi="Times New Roman" w:cs="Times New Roman"/>
            <w:color w:val="000000" w:themeColor="text1"/>
            <w:sz w:val="24"/>
            <w:szCs w:val="24"/>
            <w:lang w:val="en-US"/>
          </w:rPr>
          <w:t>Scand J Surg.</w:t>
        </w:r>
      </w:hyperlink>
      <w:r w:rsidR="001F4D59" w:rsidRPr="00494064">
        <w:rPr>
          <w:rFonts w:ascii="Times New Roman" w:hAnsi="Times New Roman" w:cs="Times New Roman"/>
          <w:color w:val="000000" w:themeColor="text1"/>
          <w:sz w:val="24"/>
          <w:szCs w:val="24"/>
          <w:lang w:val="en-US"/>
        </w:rPr>
        <w:t xml:space="preserve"> 2008</w:t>
      </w:r>
      <w:proofErr w:type="gramStart"/>
      <w:r w:rsidR="001F4D59" w:rsidRPr="00494064">
        <w:rPr>
          <w:rFonts w:ascii="Times New Roman" w:hAnsi="Times New Roman" w:cs="Times New Roman"/>
          <w:color w:val="000000" w:themeColor="text1"/>
          <w:sz w:val="24"/>
          <w:szCs w:val="24"/>
          <w:lang w:val="en-US"/>
        </w:rPr>
        <w:t>;97</w:t>
      </w:r>
      <w:proofErr w:type="gramEnd"/>
      <w:r w:rsidR="001F4D59" w:rsidRPr="00494064">
        <w:rPr>
          <w:rFonts w:ascii="Times New Roman" w:hAnsi="Times New Roman" w:cs="Times New Roman"/>
          <w:color w:val="000000" w:themeColor="text1"/>
          <w:sz w:val="24"/>
          <w:szCs w:val="24"/>
          <w:lang w:val="en-US"/>
        </w:rPr>
        <w:t>(2):183-90.</w:t>
      </w:r>
      <w:r w:rsidR="001F4D59" w:rsidRPr="00494064">
        <w:rPr>
          <w:rFonts w:ascii="Times New Roman" w:hAnsi="Times New Roman" w:cs="Times New Roman"/>
          <w:color w:val="000000" w:themeColor="text1"/>
          <w:sz w:val="24"/>
          <w:szCs w:val="24"/>
          <w:vertAlign w:val="superscript"/>
          <w:lang w:val="en-US"/>
        </w:rPr>
        <w:t xml:space="preserve"> </w:t>
      </w:r>
      <w:r w:rsidR="001F4D59" w:rsidRPr="00494064">
        <w:rPr>
          <w:rFonts w:ascii="Times New Roman" w:hAnsi="Times New Roman" w:cs="Times New Roman"/>
          <w:color w:val="000000" w:themeColor="text1"/>
          <w:sz w:val="24"/>
          <w:szCs w:val="24"/>
          <w:vertAlign w:val="superscript"/>
        </w:rPr>
        <w:t xml:space="preserve"> </w:t>
      </w:r>
      <w:r w:rsidR="00494064" w:rsidRPr="00494064">
        <w:rPr>
          <w:rFonts w:ascii="Times New Roman" w:hAnsi="Times New Roman" w:cs="Times New Roman"/>
          <w:sz w:val="24"/>
          <w:szCs w:val="24"/>
        </w:rPr>
        <w:t xml:space="preserve"> </w:t>
      </w:r>
    </w:p>
    <w:p w:rsidR="00494064" w:rsidRPr="00D9505F" w:rsidRDefault="00494064" w:rsidP="00494064">
      <w:pPr>
        <w:spacing w:line="240" w:lineRule="auto"/>
        <w:jc w:val="both"/>
        <w:rPr>
          <w:rFonts w:ascii="Times New Roman" w:hAnsi="Times New Roman" w:cs="Times New Roman"/>
          <w:bCs/>
          <w:sz w:val="24"/>
          <w:szCs w:val="24"/>
          <w:lang w:val="en-US"/>
        </w:rPr>
      </w:pPr>
      <w:r w:rsidRPr="00494064">
        <w:rPr>
          <w:rFonts w:ascii="Times New Roman" w:hAnsi="Times New Roman" w:cs="Times New Roman"/>
          <w:sz w:val="24"/>
          <w:szCs w:val="24"/>
          <w:lang w:val="en-US"/>
        </w:rPr>
        <w:t>Intra-abdominal hypertension and the abdominal compartment syndrome</w:t>
      </w:r>
      <w:proofErr w:type="gramStart"/>
      <w:r w:rsidRPr="00494064">
        <w:rPr>
          <w:rFonts w:ascii="Times New Roman" w:hAnsi="Times New Roman" w:cs="Times New Roman"/>
          <w:sz w:val="24"/>
          <w:szCs w:val="24"/>
          <w:lang w:val="en-US"/>
        </w:rPr>
        <w:t>:</w:t>
      </w:r>
      <w:proofErr w:type="gramEnd"/>
      <w:r w:rsidRPr="00494064">
        <w:rPr>
          <w:rFonts w:ascii="Times New Roman" w:hAnsi="Times New Roman" w:cs="Times New Roman"/>
          <w:sz w:val="24"/>
          <w:szCs w:val="24"/>
          <w:lang w:val="en-US"/>
        </w:rPr>
        <w:br/>
        <w:t>updated consensus definitions and clinical practice guidelines from the World</w:t>
      </w:r>
      <w:r w:rsidRPr="00494064">
        <w:rPr>
          <w:rFonts w:ascii="Times New Roman" w:hAnsi="Times New Roman" w:cs="Times New Roman"/>
          <w:sz w:val="24"/>
          <w:szCs w:val="24"/>
          <w:lang w:val="en-US"/>
        </w:rPr>
        <w:br/>
        <w:t>Society of the Abdominal Compartment Syndrome</w:t>
      </w:r>
      <w:r w:rsidRPr="00494064">
        <w:rPr>
          <w:rFonts w:ascii="Times New Roman" w:eastAsia="+mn-ea" w:hAnsi="Times New Roman" w:cs="Times New Roman"/>
          <w:color w:val="FF0000"/>
          <w:kern w:val="24"/>
          <w:sz w:val="24"/>
          <w:szCs w:val="24"/>
          <w:lang w:val="en-US" w:eastAsia="el-GR"/>
        </w:rPr>
        <w:t xml:space="preserve">. </w:t>
      </w:r>
      <w:proofErr w:type="gramStart"/>
      <w:r w:rsidRPr="00494064">
        <w:rPr>
          <w:rFonts w:ascii="Times New Roman" w:hAnsi="Times New Roman" w:cs="Times New Roman"/>
          <w:sz w:val="24"/>
          <w:szCs w:val="24"/>
          <w:lang w:val="en-US"/>
        </w:rPr>
        <w:t>Final 2013 consensus definitions of the World Society of the Abdominal Compartment Syndrome.</w:t>
      </w:r>
      <w:proofErr w:type="gramEnd"/>
      <w:r w:rsidRPr="00494064">
        <w:rPr>
          <w:rFonts w:ascii="Times New Roman" w:hAnsi="Times New Roman" w:cs="Times New Roman"/>
          <w:sz w:val="24"/>
          <w:szCs w:val="24"/>
          <w:lang w:val="en-US"/>
        </w:rPr>
        <w:t xml:space="preserve"> </w:t>
      </w:r>
      <w:proofErr w:type="gramStart"/>
      <w:r w:rsidRPr="00494064">
        <w:rPr>
          <w:rFonts w:ascii="Times New Roman" w:hAnsi="Times New Roman" w:cs="Times New Roman"/>
          <w:iCs/>
          <w:sz w:val="24"/>
          <w:szCs w:val="24"/>
          <w:lang w:val="en-US"/>
        </w:rPr>
        <w:t>Intensive Care Med (2013) 39:1190–1206.</w:t>
      </w:r>
      <w:proofErr w:type="gramEnd"/>
      <w:r w:rsidRPr="00494064">
        <w:rPr>
          <w:rFonts w:ascii="Times New Roman" w:hAnsi="Times New Roman" w:cs="Times New Roman"/>
          <w:bCs/>
          <w:sz w:val="24"/>
          <w:szCs w:val="24"/>
          <w:lang w:val="en-US"/>
        </w:rPr>
        <w:t xml:space="preserve"> </w:t>
      </w:r>
    </w:p>
    <w:p w:rsidR="00494064" w:rsidRPr="00D9505F" w:rsidRDefault="00494064" w:rsidP="00494064">
      <w:pPr>
        <w:spacing w:line="240" w:lineRule="auto"/>
        <w:jc w:val="both"/>
        <w:rPr>
          <w:rFonts w:ascii="Times New Roman" w:hAnsi="Times New Roman" w:cs="Times New Roman"/>
          <w:color w:val="000000" w:themeColor="text1"/>
          <w:sz w:val="24"/>
          <w:szCs w:val="24"/>
          <w:lang w:val="en-US"/>
        </w:rPr>
      </w:pPr>
      <w:proofErr w:type="spellStart"/>
      <w:r w:rsidRPr="00494064">
        <w:rPr>
          <w:rFonts w:ascii="Times New Roman" w:hAnsi="Times New Roman" w:cs="Times New Roman"/>
          <w:bCs/>
          <w:sz w:val="24"/>
          <w:szCs w:val="24"/>
          <w:lang w:val="en-US"/>
        </w:rPr>
        <w:lastRenderedPageBreak/>
        <w:t>Orend</w:t>
      </w:r>
      <w:proofErr w:type="spellEnd"/>
      <w:r w:rsidRPr="00494064">
        <w:rPr>
          <w:rFonts w:ascii="Times New Roman" w:hAnsi="Times New Roman" w:cs="Times New Roman"/>
          <w:sz w:val="24"/>
          <w:szCs w:val="24"/>
          <w:lang w:val="en-US"/>
        </w:rPr>
        <w:t xml:space="preserve"> KH, </w:t>
      </w:r>
      <w:proofErr w:type="spellStart"/>
      <w:r w:rsidRPr="00494064">
        <w:rPr>
          <w:rFonts w:ascii="Times New Roman" w:hAnsi="Times New Roman" w:cs="Times New Roman"/>
          <w:bCs/>
          <w:sz w:val="24"/>
          <w:szCs w:val="24"/>
          <w:lang w:val="en-US"/>
        </w:rPr>
        <w:t>Kotsis</w:t>
      </w:r>
      <w:proofErr w:type="spellEnd"/>
      <w:r w:rsidRPr="00494064">
        <w:rPr>
          <w:rFonts w:ascii="Times New Roman" w:hAnsi="Times New Roman" w:cs="Times New Roman"/>
          <w:sz w:val="24"/>
          <w:szCs w:val="24"/>
          <w:lang w:val="en-US"/>
        </w:rPr>
        <w:t xml:space="preserve"> T, </w:t>
      </w:r>
      <w:proofErr w:type="spellStart"/>
      <w:r w:rsidRPr="00494064">
        <w:rPr>
          <w:rFonts w:ascii="Times New Roman" w:hAnsi="Times New Roman" w:cs="Times New Roman"/>
          <w:sz w:val="24"/>
          <w:szCs w:val="24"/>
          <w:lang w:val="en-US"/>
        </w:rPr>
        <w:t>Scharrer-Pamler</w:t>
      </w:r>
      <w:proofErr w:type="spellEnd"/>
      <w:r w:rsidRPr="00494064">
        <w:rPr>
          <w:rFonts w:ascii="Times New Roman" w:hAnsi="Times New Roman" w:cs="Times New Roman"/>
          <w:sz w:val="24"/>
          <w:szCs w:val="24"/>
          <w:lang w:val="en-US"/>
        </w:rPr>
        <w:t xml:space="preserve"> R, </w:t>
      </w:r>
      <w:proofErr w:type="spellStart"/>
      <w:r w:rsidRPr="00494064">
        <w:rPr>
          <w:rFonts w:ascii="Times New Roman" w:hAnsi="Times New Roman" w:cs="Times New Roman"/>
          <w:sz w:val="24"/>
          <w:szCs w:val="24"/>
          <w:lang w:val="en-US"/>
        </w:rPr>
        <w:t>Kapfer</w:t>
      </w:r>
      <w:proofErr w:type="spellEnd"/>
      <w:r w:rsidRPr="00494064">
        <w:rPr>
          <w:rFonts w:ascii="Times New Roman" w:hAnsi="Times New Roman" w:cs="Times New Roman"/>
          <w:sz w:val="24"/>
          <w:szCs w:val="24"/>
          <w:lang w:val="en-US"/>
        </w:rPr>
        <w:t xml:space="preserve"> X, </w:t>
      </w:r>
      <w:proofErr w:type="spellStart"/>
      <w:r w:rsidRPr="00494064">
        <w:rPr>
          <w:rFonts w:ascii="Times New Roman" w:hAnsi="Times New Roman" w:cs="Times New Roman"/>
          <w:sz w:val="24"/>
          <w:szCs w:val="24"/>
          <w:lang w:val="en-US"/>
        </w:rPr>
        <w:t>Liewald</w:t>
      </w:r>
      <w:proofErr w:type="spellEnd"/>
      <w:r w:rsidRPr="00494064">
        <w:rPr>
          <w:rFonts w:ascii="Times New Roman" w:hAnsi="Times New Roman" w:cs="Times New Roman"/>
          <w:sz w:val="24"/>
          <w:szCs w:val="24"/>
          <w:lang w:val="en-US"/>
        </w:rPr>
        <w:t xml:space="preserve"> F, </w:t>
      </w:r>
      <w:proofErr w:type="spellStart"/>
      <w:r w:rsidRPr="00494064">
        <w:rPr>
          <w:rFonts w:ascii="Times New Roman" w:hAnsi="Times New Roman" w:cs="Times New Roman"/>
          <w:sz w:val="24"/>
          <w:szCs w:val="24"/>
          <w:lang w:val="en-US"/>
        </w:rPr>
        <w:t>Görich</w:t>
      </w:r>
      <w:proofErr w:type="spellEnd"/>
      <w:r w:rsidRPr="00494064">
        <w:rPr>
          <w:rFonts w:ascii="Times New Roman" w:hAnsi="Times New Roman" w:cs="Times New Roman"/>
          <w:sz w:val="24"/>
          <w:szCs w:val="24"/>
          <w:lang w:val="en-US"/>
        </w:rPr>
        <w:t xml:space="preserve"> J, Sunder-</w:t>
      </w:r>
      <w:proofErr w:type="spellStart"/>
      <w:r w:rsidRPr="00494064">
        <w:rPr>
          <w:rFonts w:ascii="Times New Roman" w:hAnsi="Times New Roman" w:cs="Times New Roman"/>
          <w:sz w:val="24"/>
          <w:szCs w:val="24"/>
          <w:lang w:val="en-US"/>
        </w:rPr>
        <w:t>Plassmann</w:t>
      </w:r>
      <w:proofErr w:type="spellEnd"/>
      <w:r w:rsidRPr="00494064">
        <w:rPr>
          <w:rFonts w:ascii="Times New Roman" w:hAnsi="Times New Roman" w:cs="Times New Roman"/>
          <w:sz w:val="24"/>
          <w:szCs w:val="24"/>
          <w:lang w:val="en-US"/>
        </w:rPr>
        <w:t xml:space="preserve"> L. </w:t>
      </w:r>
      <w:hyperlink r:id="rId21" w:history="1">
        <w:r w:rsidRPr="00494064">
          <w:rPr>
            <w:rStyle w:val="-"/>
            <w:rFonts w:ascii="Times New Roman" w:hAnsi="Times New Roman" w:cs="Times New Roman"/>
            <w:color w:val="auto"/>
            <w:sz w:val="24"/>
            <w:szCs w:val="24"/>
            <w:u w:val="none"/>
            <w:lang w:val="en-US"/>
          </w:rPr>
          <w:t>Endovascular repair of aortic rupture due to trauma and aneurysm.</w:t>
        </w:r>
      </w:hyperlink>
      <w:r w:rsidRPr="00494064">
        <w:rPr>
          <w:rFonts w:ascii="Times New Roman" w:hAnsi="Times New Roman" w:cs="Times New Roman"/>
          <w:sz w:val="24"/>
          <w:szCs w:val="24"/>
          <w:lang w:val="en-US"/>
        </w:rPr>
        <w:t xml:space="preserve"> Eur J Vasc Endovasc Surg. 2002 Jan</w:t>
      </w:r>
      <w:proofErr w:type="gramStart"/>
      <w:r w:rsidRPr="00494064">
        <w:rPr>
          <w:rFonts w:ascii="Times New Roman" w:hAnsi="Times New Roman" w:cs="Times New Roman"/>
          <w:sz w:val="24"/>
          <w:szCs w:val="24"/>
          <w:lang w:val="en-US"/>
        </w:rPr>
        <w:t>;23</w:t>
      </w:r>
      <w:proofErr w:type="gramEnd"/>
      <w:r w:rsidRPr="00494064">
        <w:rPr>
          <w:rFonts w:ascii="Times New Roman" w:hAnsi="Times New Roman" w:cs="Times New Roman"/>
          <w:sz w:val="24"/>
          <w:szCs w:val="24"/>
          <w:lang w:val="en-US"/>
        </w:rPr>
        <w:t xml:space="preserve">(1):61-7. </w:t>
      </w:r>
    </w:p>
    <w:p w:rsidR="001F4D59" w:rsidRPr="00494064" w:rsidRDefault="00A75FD9" w:rsidP="00494064">
      <w:pPr>
        <w:shd w:val="clear" w:color="auto" w:fill="FFFFFF"/>
        <w:spacing w:line="240" w:lineRule="auto"/>
        <w:jc w:val="both"/>
        <w:rPr>
          <w:rFonts w:ascii="Times New Roman" w:hAnsi="Times New Roman" w:cs="Times New Roman"/>
          <w:color w:val="000000" w:themeColor="text1"/>
          <w:sz w:val="24"/>
          <w:szCs w:val="24"/>
          <w:lang w:val="en-US"/>
        </w:rPr>
      </w:pPr>
      <w:hyperlink r:id="rId22" w:history="1">
        <w:r w:rsidR="001F4D59" w:rsidRPr="00494064">
          <w:rPr>
            <w:rStyle w:val="-"/>
            <w:rFonts w:ascii="Times New Roman" w:hAnsi="Times New Roman" w:cs="Times New Roman"/>
            <w:color w:val="000000" w:themeColor="text1"/>
            <w:sz w:val="24"/>
            <w:szCs w:val="24"/>
            <w:u w:val="none"/>
            <w:lang w:val="en-US"/>
          </w:rPr>
          <w:t>Dieter Mayer</w:t>
        </w:r>
      </w:hyperlink>
      <w:r w:rsidR="001F4D59" w:rsidRPr="00494064">
        <w:rPr>
          <w:rFonts w:ascii="Times New Roman" w:hAnsi="Times New Roman" w:cs="Times New Roman"/>
          <w:color w:val="000000" w:themeColor="text1"/>
          <w:sz w:val="24"/>
          <w:szCs w:val="24"/>
          <w:lang w:val="en-US"/>
        </w:rPr>
        <w:t xml:space="preserve">, </w:t>
      </w:r>
      <w:hyperlink r:id="rId23" w:history="1">
        <w:r w:rsidR="001F4D59" w:rsidRPr="00494064">
          <w:rPr>
            <w:rStyle w:val="-"/>
            <w:rFonts w:ascii="Times New Roman" w:hAnsi="Times New Roman" w:cs="Times New Roman"/>
            <w:color w:val="000000" w:themeColor="text1"/>
            <w:sz w:val="24"/>
            <w:szCs w:val="24"/>
            <w:u w:val="none"/>
            <w:lang w:val="en-US"/>
          </w:rPr>
          <w:t>Zoran Rancic</w:t>
        </w:r>
      </w:hyperlink>
      <w:r w:rsidR="001F4D59" w:rsidRPr="00494064">
        <w:rPr>
          <w:rFonts w:ascii="Times New Roman" w:hAnsi="Times New Roman" w:cs="Times New Roman"/>
          <w:color w:val="000000" w:themeColor="text1"/>
          <w:sz w:val="24"/>
          <w:szCs w:val="24"/>
          <w:lang w:val="en-US"/>
        </w:rPr>
        <w:t xml:space="preserve">, </w:t>
      </w:r>
      <w:hyperlink r:id="rId24" w:history="1">
        <w:r w:rsidR="001F4D59" w:rsidRPr="00494064">
          <w:rPr>
            <w:rStyle w:val="-"/>
            <w:rFonts w:ascii="Times New Roman" w:hAnsi="Times New Roman" w:cs="Times New Roman"/>
            <w:color w:val="000000" w:themeColor="text1"/>
            <w:sz w:val="24"/>
            <w:szCs w:val="24"/>
            <w:u w:val="none"/>
            <w:lang w:val="en-US"/>
          </w:rPr>
          <w:t>Christoph Meier</w:t>
        </w:r>
      </w:hyperlink>
      <w:r w:rsidR="001F4D59" w:rsidRPr="00494064">
        <w:rPr>
          <w:rFonts w:ascii="Times New Roman" w:hAnsi="Times New Roman" w:cs="Times New Roman"/>
          <w:color w:val="000000" w:themeColor="text1"/>
          <w:sz w:val="24"/>
          <w:szCs w:val="24"/>
          <w:lang w:val="en-US"/>
        </w:rPr>
        <w:t>,</w:t>
      </w:r>
      <w:hyperlink r:id="rId25" w:history="1">
        <w:r w:rsidR="001F4D59" w:rsidRPr="00494064">
          <w:rPr>
            <w:rStyle w:val="-"/>
            <w:rFonts w:ascii="Times New Roman" w:hAnsi="Times New Roman" w:cs="Times New Roman"/>
            <w:color w:val="000000" w:themeColor="text1"/>
            <w:sz w:val="24"/>
            <w:szCs w:val="24"/>
            <w:u w:val="none"/>
            <w:lang w:val="en-US"/>
          </w:rPr>
          <w:t>Thomas Pfammatter</w:t>
        </w:r>
      </w:hyperlink>
      <w:r w:rsidR="001F4D59" w:rsidRPr="00494064">
        <w:rPr>
          <w:rFonts w:ascii="Times New Roman" w:hAnsi="Times New Roman" w:cs="Times New Roman"/>
          <w:color w:val="000000" w:themeColor="text1"/>
          <w:sz w:val="24"/>
          <w:szCs w:val="24"/>
          <w:lang w:val="en-US"/>
        </w:rPr>
        <w:t>,</w:t>
      </w:r>
      <w:hyperlink r:id="rId26" w:history="1">
        <w:r w:rsidR="001F4D59" w:rsidRPr="00494064">
          <w:rPr>
            <w:rStyle w:val="-"/>
            <w:rFonts w:ascii="Times New Roman" w:hAnsi="Times New Roman" w:cs="Times New Roman"/>
            <w:color w:val="000000" w:themeColor="text1"/>
            <w:sz w:val="24"/>
            <w:szCs w:val="24"/>
            <w:u w:val="none"/>
            <w:lang w:val="en-US"/>
          </w:rPr>
          <w:t>Frank J. Veith</w:t>
        </w:r>
      </w:hyperlink>
      <w:r w:rsidR="001F4D59" w:rsidRPr="00494064">
        <w:rPr>
          <w:rFonts w:ascii="Times New Roman" w:hAnsi="Times New Roman" w:cs="Times New Roman"/>
          <w:color w:val="000000" w:themeColor="text1"/>
          <w:sz w:val="24"/>
          <w:szCs w:val="24"/>
          <w:lang w:val="en-US"/>
        </w:rPr>
        <w:t xml:space="preserve">, </w:t>
      </w:r>
      <w:hyperlink r:id="rId27" w:history="1">
        <w:r w:rsidR="001F4D59" w:rsidRPr="00494064">
          <w:rPr>
            <w:rStyle w:val="-"/>
            <w:rFonts w:ascii="Times New Roman" w:hAnsi="Times New Roman" w:cs="Times New Roman"/>
            <w:color w:val="000000" w:themeColor="text1"/>
            <w:sz w:val="24"/>
            <w:szCs w:val="24"/>
            <w:u w:val="none"/>
            <w:lang w:val="en-US"/>
          </w:rPr>
          <w:t>Mario Lachat</w:t>
        </w:r>
      </w:hyperlink>
      <w:r w:rsidR="001F4D59" w:rsidRPr="00494064">
        <w:rPr>
          <w:rFonts w:ascii="Times New Roman" w:hAnsi="Times New Roman" w:cs="Times New Roman"/>
          <w:color w:val="000000" w:themeColor="text1"/>
          <w:sz w:val="24"/>
          <w:szCs w:val="24"/>
          <w:lang w:val="en-US"/>
        </w:rPr>
        <w:t xml:space="preserve"> </w:t>
      </w:r>
      <w:r w:rsidR="000F5945" w:rsidRPr="00494064">
        <w:rPr>
          <w:rFonts w:ascii="Times New Roman" w:hAnsi="Times New Roman" w:cs="Times New Roman"/>
          <w:color w:val="000000" w:themeColor="text1"/>
          <w:sz w:val="24"/>
          <w:szCs w:val="24"/>
          <w:lang w:val="en-US"/>
        </w:rPr>
        <w:t>Open abdomen treatment following endovascular repair of ruptured abdominal aortic aneurysms</w:t>
      </w:r>
      <w:r w:rsidR="001F4D59" w:rsidRPr="00494064">
        <w:rPr>
          <w:rFonts w:ascii="Times New Roman" w:hAnsi="Times New Roman" w:cs="Times New Roman"/>
          <w:color w:val="000000" w:themeColor="text1"/>
          <w:sz w:val="24"/>
          <w:szCs w:val="24"/>
          <w:lang w:val="en-US"/>
        </w:rPr>
        <w:t xml:space="preserve">. </w:t>
      </w:r>
      <w:r w:rsidR="000F5945" w:rsidRPr="00494064">
        <w:rPr>
          <w:rFonts w:ascii="Times New Roman" w:hAnsi="Times New Roman" w:cs="Times New Roman"/>
          <w:color w:val="000000" w:themeColor="text1"/>
          <w:sz w:val="24"/>
          <w:szCs w:val="24"/>
          <w:lang w:val="en-US"/>
        </w:rPr>
        <w:t xml:space="preserve">DOI: </w:t>
      </w:r>
      <w:hyperlink r:id="rId28" w:history="1">
        <w:r w:rsidR="000F5945" w:rsidRPr="00494064">
          <w:rPr>
            <w:rStyle w:val="-"/>
            <w:rFonts w:ascii="Times New Roman" w:hAnsi="Times New Roman" w:cs="Times New Roman"/>
            <w:color w:val="000000" w:themeColor="text1"/>
            <w:sz w:val="24"/>
            <w:szCs w:val="24"/>
            <w:u w:val="none"/>
            <w:lang w:val="en-US"/>
          </w:rPr>
          <w:t>http://dx.doi.org/10.1016/j.jvs.2008.12.030</w:t>
        </w:r>
      </w:hyperlink>
      <w:r w:rsidR="001F4D59" w:rsidRPr="00494064">
        <w:rPr>
          <w:rFonts w:ascii="Times New Roman" w:hAnsi="Times New Roman" w:cs="Times New Roman"/>
          <w:color w:val="000000" w:themeColor="text1"/>
          <w:sz w:val="24"/>
          <w:szCs w:val="24"/>
          <w:lang w:val="en-US"/>
        </w:rPr>
        <w:t>.</w:t>
      </w:r>
    </w:p>
    <w:p w:rsidR="00E8205B" w:rsidRPr="00494064" w:rsidRDefault="00A75FD9" w:rsidP="00494064">
      <w:pPr>
        <w:spacing w:line="240" w:lineRule="auto"/>
        <w:jc w:val="both"/>
        <w:rPr>
          <w:rFonts w:ascii="Times New Roman" w:hAnsi="Times New Roman" w:cs="Times New Roman"/>
          <w:color w:val="000000" w:themeColor="text1"/>
          <w:sz w:val="24"/>
          <w:szCs w:val="24"/>
        </w:rPr>
      </w:pPr>
      <w:hyperlink r:id="rId29" w:history="1">
        <w:proofErr w:type="spellStart"/>
        <w:r w:rsidR="001F4D59" w:rsidRPr="00494064">
          <w:rPr>
            <w:rStyle w:val="-"/>
            <w:rFonts w:ascii="Times New Roman" w:hAnsi="Times New Roman" w:cs="Times New Roman"/>
            <w:color w:val="000000" w:themeColor="text1"/>
            <w:sz w:val="24"/>
            <w:szCs w:val="24"/>
            <w:u w:val="none"/>
            <w:lang w:val="en-US"/>
          </w:rPr>
          <w:t>Karkos</w:t>
        </w:r>
        <w:proofErr w:type="spellEnd"/>
      </w:hyperlink>
      <w:hyperlink r:id="rId30" w:history="1">
        <w:r w:rsidR="001F4D59" w:rsidRPr="00494064">
          <w:rPr>
            <w:rStyle w:val="-"/>
            <w:rFonts w:ascii="Times New Roman" w:hAnsi="Times New Roman" w:cs="Times New Roman"/>
            <w:color w:val="000000" w:themeColor="text1"/>
            <w:sz w:val="24"/>
            <w:szCs w:val="24"/>
            <w:u w:val="none"/>
            <w:lang w:val="en-US"/>
          </w:rPr>
          <w:t xml:space="preserve"> CD</w:t>
        </w:r>
      </w:hyperlink>
      <w:r w:rsidR="001F4D59" w:rsidRPr="00494064">
        <w:rPr>
          <w:rFonts w:ascii="Times New Roman" w:hAnsi="Times New Roman" w:cs="Times New Roman"/>
          <w:color w:val="000000" w:themeColor="text1"/>
          <w:sz w:val="24"/>
          <w:szCs w:val="24"/>
          <w:vertAlign w:val="superscript"/>
          <w:lang w:val="en-US"/>
        </w:rPr>
        <w:t>1</w:t>
      </w:r>
      <w:r w:rsidR="001F4D59" w:rsidRPr="00494064">
        <w:rPr>
          <w:rFonts w:ascii="Times New Roman" w:hAnsi="Times New Roman" w:cs="Times New Roman"/>
          <w:color w:val="000000" w:themeColor="text1"/>
          <w:sz w:val="24"/>
          <w:szCs w:val="24"/>
          <w:lang w:val="en-US"/>
        </w:rPr>
        <w:t xml:space="preserve">, </w:t>
      </w:r>
      <w:hyperlink r:id="rId31" w:history="1">
        <w:proofErr w:type="spellStart"/>
        <w:r w:rsidR="001F4D59" w:rsidRPr="00494064">
          <w:rPr>
            <w:rStyle w:val="-"/>
            <w:rFonts w:ascii="Times New Roman" w:hAnsi="Times New Roman" w:cs="Times New Roman"/>
            <w:color w:val="000000" w:themeColor="text1"/>
            <w:sz w:val="24"/>
            <w:szCs w:val="24"/>
            <w:u w:val="none"/>
            <w:lang w:val="en-US"/>
          </w:rPr>
          <w:t>Menexes</w:t>
        </w:r>
        <w:proofErr w:type="spellEnd"/>
      </w:hyperlink>
      <w:hyperlink r:id="rId32" w:history="1">
        <w:r w:rsidR="001F4D59" w:rsidRPr="00494064">
          <w:rPr>
            <w:rStyle w:val="-"/>
            <w:rFonts w:ascii="Times New Roman" w:hAnsi="Times New Roman" w:cs="Times New Roman"/>
            <w:color w:val="000000" w:themeColor="text1"/>
            <w:sz w:val="24"/>
            <w:szCs w:val="24"/>
            <w:u w:val="none"/>
            <w:lang w:val="en-US"/>
          </w:rPr>
          <w:t xml:space="preserve"> GC</w:t>
        </w:r>
      </w:hyperlink>
      <w:r w:rsidR="001F4D59" w:rsidRPr="00494064">
        <w:rPr>
          <w:rFonts w:ascii="Times New Roman" w:hAnsi="Times New Roman" w:cs="Times New Roman"/>
          <w:color w:val="000000" w:themeColor="text1"/>
          <w:sz w:val="24"/>
          <w:szCs w:val="24"/>
          <w:vertAlign w:val="superscript"/>
          <w:lang w:val="en-US"/>
        </w:rPr>
        <w:t>2</w:t>
      </w:r>
      <w:r w:rsidR="001F4D59" w:rsidRPr="00494064">
        <w:rPr>
          <w:rFonts w:ascii="Times New Roman" w:hAnsi="Times New Roman" w:cs="Times New Roman"/>
          <w:color w:val="000000" w:themeColor="text1"/>
          <w:sz w:val="24"/>
          <w:szCs w:val="24"/>
          <w:lang w:val="en-US"/>
        </w:rPr>
        <w:t xml:space="preserve">, </w:t>
      </w:r>
      <w:hyperlink r:id="rId33" w:history="1">
        <w:r w:rsidR="001F4D59" w:rsidRPr="00494064">
          <w:rPr>
            <w:rStyle w:val="-"/>
            <w:rFonts w:ascii="Times New Roman" w:hAnsi="Times New Roman" w:cs="Times New Roman"/>
            <w:color w:val="000000" w:themeColor="text1"/>
            <w:sz w:val="24"/>
            <w:szCs w:val="24"/>
            <w:u w:val="none"/>
            <w:lang w:val="en-US"/>
          </w:rPr>
          <w:t>Patelis</w:t>
        </w:r>
      </w:hyperlink>
      <w:hyperlink r:id="rId34" w:history="1">
        <w:r w:rsidR="001F4D59" w:rsidRPr="00494064">
          <w:rPr>
            <w:rStyle w:val="-"/>
            <w:rFonts w:ascii="Times New Roman" w:hAnsi="Times New Roman" w:cs="Times New Roman"/>
            <w:color w:val="000000" w:themeColor="text1"/>
            <w:sz w:val="24"/>
            <w:szCs w:val="24"/>
            <w:u w:val="none"/>
            <w:lang w:val="en-US"/>
          </w:rPr>
          <w:t xml:space="preserve"> N</w:t>
        </w:r>
      </w:hyperlink>
      <w:r w:rsidR="001F4D59" w:rsidRPr="00494064">
        <w:rPr>
          <w:rFonts w:ascii="Times New Roman" w:hAnsi="Times New Roman" w:cs="Times New Roman"/>
          <w:color w:val="000000" w:themeColor="text1"/>
          <w:sz w:val="24"/>
          <w:szCs w:val="24"/>
          <w:vertAlign w:val="superscript"/>
          <w:lang w:val="en-US"/>
        </w:rPr>
        <w:t>3</w:t>
      </w:r>
      <w:r w:rsidR="001F4D59" w:rsidRPr="00494064">
        <w:rPr>
          <w:rFonts w:ascii="Times New Roman" w:hAnsi="Times New Roman" w:cs="Times New Roman"/>
          <w:color w:val="000000" w:themeColor="text1"/>
          <w:sz w:val="24"/>
          <w:szCs w:val="24"/>
          <w:lang w:val="en-US"/>
        </w:rPr>
        <w:t xml:space="preserve">, </w:t>
      </w:r>
      <w:hyperlink r:id="rId35" w:history="1">
        <w:proofErr w:type="spellStart"/>
        <w:r w:rsidR="001F4D59" w:rsidRPr="00494064">
          <w:rPr>
            <w:rStyle w:val="-"/>
            <w:rFonts w:ascii="Times New Roman" w:hAnsi="Times New Roman" w:cs="Times New Roman"/>
            <w:color w:val="000000" w:themeColor="text1"/>
            <w:sz w:val="24"/>
            <w:szCs w:val="24"/>
            <w:u w:val="none"/>
            <w:lang w:val="en-US"/>
          </w:rPr>
          <w:t>Kalogirou</w:t>
        </w:r>
        <w:proofErr w:type="spellEnd"/>
      </w:hyperlink>
      <w:hyperlink r:id="rId36" w:history="1">
        <w:r w:rsidR="001F4D59" w:rsidRPr="00494064">
          <w:rPr>
            <w:rStyle w:val="-"/>
            <w:rFonts w:ascii="Times New Roman" w:hAnsi="Times New Roman" w:cs="Times New Roman"/>
            <w:color w:val="000000" w:themeColor="text1"/>
            <w:sz w:val="24"/>
            <w:szCs w:val="24"/>
            <w:u w:val="none"/>
            <w:lang w:val="en-US"/>
          </w:rPr>
          <w:t xml:space="preserve"> TE</w:t>
        </w:r>
      </w:hyperlink>
      <w:r w:rsidR="001F4D59" w:rsidRPr="00494064">
        <w:rPr>
          <w:rFonts w:ascii="Times New Roman" w:hAnsi="Times New Roman" w:cs="Times New Roman"/>
          <w:color w:val="000000" w:themeColor="text1"/>
          <w:sz w:val="24"/>
          <w:szCs w:val="24"/>
          <w:vertAlign w:val="superscript"/>
          <w:lang w:val="en-US"/>
        </w:rPr>
        <w:t>4</w:t>
      </w:r>
      <w:r w:rsidR="001F4D59" w:rsidRPr="00494064">
        <w:rPr>
          <w:rFonts w:ascii="Times New Roman" w:hAnsi="Times New Roman" w:cs="Times New Roman"/>
          <w:color w:val="000000" w:themeColor="text1"/>
          <w:sz w:val="24"/>
          <w:szCs w:val="24"/>
          <w:lang w:val="en-US"/>
        </w:rPr>
        <w:t xml:space="preserve">, </w:t>
      </w:r>
      <w:hyperlink r:id="rId37" w:history="1">
        <w:proofErr w:type="spellStart"/>
        <w:r w:rsidR="001F4D59" w:rsidRPr="00494064">
          <w:rPr>
            <w:rStyle w:val="-"/>
            <w:rFonts w:ascii="Times New Roman" w:hAnsi="Times New Roman" w:cs="Times New Roman"/>
            <w:color w:val="000000" w:themeColor="text1"/>
            <w:sz w:val="24"/>
            <w:szCs w:val="24"/>
            <w:u w:val="none"/>
            <w:lang w:val="en-US"/>
          </w:rPr>
          <w:t>Giagtzidis</w:t>
        </w:r>
        <w:proofErr w:type="spellEnd"/>
      </w:hyperlink>
      <w:hyperlink r:id="rId38" w:history="1">
        <w:r w:rsidR="001F4D59" w:rsidRPr="00494064">
          <w:rPr>
            <w:rStyle w:val="-"/>
            <w:rFonts w:ascii="Times New Roman" w:hAnsi="Times New Roman" w:cs="Times New Roman"/>
            <w:color w:val="000000" w:themeColor="text1"/>
            <w:sz w:val="24"/>
            <w:szCs w:val="24"/>
            <w:u w:val="none"/>
            <w:lang w:val="en-US"/>
          </w:rPr>
          <w:t xml:space="preserve"> IT</w:t>
        </w:r>
      </w:hyperlink>
      <w:r w:rsidR="001F4D59" w:rsidRPr="00494064">
        <w:rPr>
          <w:rFonts w:ascii="Times New Roman" w:hAnsi="Times New Roman" w:cs="Times New Roman"/>
          <w:color w:val="000000" w:themeColor="text1"/>
          <w:sz w:val="24"/>
          <w:szCs w:val="24"/>
          <w:vertAlign w:val="superscript"/>
          <w:lang w:val="en-US"/>
        </w:rPr>
        <w:t>4</w:t>
      </w:r>
      <w:r w:rsidR="001F4D59" w:rsidRPr="00494064">
        <w:rPr>
          <w:rFonts w:ascii="Times New Roman" w:hAnsi="Times New Roman" w:cs="Times New Roman"/>
          <w:color w:val="000000" w:themeColor="text1"/>
          <w:sz w:val="24"/>
          <w:szCs w:val="24"/>
          <w:lang w:val="en-US"/>
        </w:rPr>
        <w:t xml:space="preserve">, </w:t>
      </w:r>
      <w:hyperlink r:id="rId39" w:history="1">
        <w:r w:rsidR="001F4D59" w:rsidRPr="00494064">
          <w:rPr>
            <w:rStyle w:val="-"/>
            <w:rFonts w:ascii="Times New Roman" w:hAnsi="Times New Roman" w:cs="Times New Roman"/>
            <w:color w:val="000000" w:themeColor="text1"/>
            <w:sz w:val="24"/>
            <w:szCs w:val="24"/>
            <w:u w:val="none"/>
            <w:lang w:val="en-US"/>
          </w:rPr>
          <w:t>Harkin DW</w:t>
        </w:r>
      </w:hyperlink>
      <w:r w:rsidR="001F4D59" w:rsidRPr="00494064">
        <w:rPr>
          <w:rFonts w:ascii="Times New Roman" w:hAnsi="Times New Roman" w:cs="Times New Roman"/>
          <w:color w:val="000000" w:themeColor="text1"/>
          <w:sz w:val="24"/>
          <w:szCs w:val="24"/>
          <w:vertAlign w:val="superscript"/>
          <w:lang w:val="en-US"/>
        </w:rPr>
        <w:t>5</w:t>
      </w:r>
      <w:r w:rsidR="001F4D59" w:rsidRPr="00494064">
        <w:rPr>
          <w:rFonts w:ascii="Times New Roman" w:hAnsi="Times New Roman" w:cs="Times New Roman"/>
          <w:color w:val="000000" w:themeColor="text1"/>
          <w:sz w:val="24"/>
          <w:szCs w:val="24"/>
          <w:lang w:val="en-US"/>
        </w:rPr>
        <w:t xml:space="preserve">. </w:t>
      </w:r>
      <w:r w:rsidR="000F5945" w:rsidRPr="00494064">
        <w:rPr>
          <w:rFonts w:ascii="Times New Roman" w:hAnsi="Times New Roman" w:cs="Times New Roman"/>
          <w:bCs/>
          <w:color w:val="000000" w:themeColor="text1"/>
          <w:sz w:val="24"/>
          <w:szCs w:val="24"/>
          <w:lang w:val="en-US"/>
        </w:rPr>
        <w:t xml:space="preserve">A systematic review and meta-analysis of abdominal compartment syndrome </w:t>
      </w:r>
      <w:r w:rsidR="000F5945" w:rsidRPr="00494064">
        <w:rPr>
          <w:rFonts w:ascii="Times New Roman" w:hAnsi="Times New Roman" w:cs="Times New Roman"/>
          <w:bCs/>
          <w:color w:val="000000" w:themeColor="text1"/>
          <w:sz w:val="24"/>
          <w:szCs w:val="24"/>
          <w:lang w:val="en-US"/>
        </w:rPr>
        <w:br/>
        <w:t>after endovascular repair of ruptured abdominal aortic aneurysms</w:t>
      </w:r>
      <w:r w:rsidR="000F5945" w:rsidRPr="00494064">
        <w:rPr>
          <w:rFonts w:ascii="Times New Roman" w:hAnsi="Times New Roman" w:cs="Times New Roman"/>
          <w:bCs/>
          <w:color w:val="000000" w:themeColor="text1"/>
          <w:sz w:val="24"/>
          <w:szCs w:val="24"/>
          <w:lang w:val="en-US"/>
        </w:rPr>
        <w:br/>
      </w:r>
      <w:hyperlink r:id="rId40" w:history="1">
        <w:r w:rsidR="000F5945" w:rsidRPr="00494064">
          <w:rPr>
            <w:rStyle w:val="-"/>
            <w:rFonts w:ascii="Times New Roman" w:hAnsi="Times New Roman" w:cs="Times New Roman"/>
            <w:color w:val="000000" w:themeColor="text1"/>
            <w:sz w:val="24"/>
            <w:szCs w:val="24"/>
            <w:u w:val="none"/>
            <w:lang w:val="en-US"/>
          </w:rPr>
          <w:t xml:space="preserve"> J </w:t>
        </w:r>
        <w:proofErr w:type="spellStart"/>
        <w:r w:rsidR="000F5945" w:rsidRPr="00494064">
          <w:rPr>
            <w:rStyle w:val="-"/>
            <w:rFonts w:ascii="Times New Roman" w:hAnsi="Times New Roman" w:cs="Times New Roman"/>
            <w:color w:val="000000" w:themeColor="text1"/>
            <w:sz w:val="24"/>
            <w:szCs w:val="24"/>
            <w:u w:val="none"/>
            <w:lang w:val="en-US"/>
          </w:rPr>
          <w:t>Vasc</w:t>
        </w:r>
        <w:proofErr w:type="spellEnd"/>
        <w:r w:rsidR="000F5945" w:rsidRPr="00494064">
          <w:rPr>
            <w:rStyle w:val="-"/>
            <w:rFonts w:ascii="Times New Roman" w:hAnsi="Times New Roman" w:cs="Times New Roman"/>
            <w:color w:val="000000" w:themeColor="text1"/>
            <w:sz w:val="24"/>
            <w:szCs w:val="24"/>
            <w:u w:val="none"/>
            <w:lang w:val="en-US"/>
          </w:rPr>
          <w:t xml:space="preserve"> Surg.</w:t>
        </w:r>
      </w:hyperlink>
      <w:r w:rsidR="000F5945" w:rsidRPr="00494064">
        <w:rPr>
          <w:rFonts w:ascii="Times New Roman" w:hAnsi="Times New Roman" w:cs="Times New Roman"/>
          <w:color w:val="000000" w:themeColor="text1"/>
          <w:sz w:val="24"/>
          <w:szCs w:val="24"/>
          <w:lang w:val="en-US"/>
        </w:rPr>
        <w:t xml:space="preserve"> 2014 Mar;59(3):829-42.</w:t>
      </w:r>
    </w:p>
    <w:p w:rsidR="00E8205B" w:rsidRPr="00494064" w:rsidRDefault="00A75FD9" w:rsidP="00494064">
      <w:pPr>
        <w:spacing w:line="240" w:lineRule="auto"/>
        <w:jc w:val="both"/>
        <w:rPr>
          <w:rFonts w:ascii="Times New Roman" w:hAnsi="Times New Roman" w:cs="Times New Roman"/>
          <w:color w:val="000000" w:themeColor="text1"/>
          <w:sz w:val="24"/>
          <w:szCs w:val="24"/>
          <w:lang w:val="en-US"/>
        </w:rPr>
      </w:pPr>
      <w:hyperlink r:id="rId41" w:history="1">
        <w:proofErr w:type="spellStart"/>
        <w:r w:rsidR="000F5945" w:rsidRPr="00494064">
          <w:rPr>
            <w:rStyle w:val="-"/>
            <w:rFonts w:ascii="Times New Roman" w:hAnsi="Times New Roman" w:cs="Times New Roman"/>
            <w:color w:val="000000" w:themeColor="text1"/>
            <w:sz w:val="24"/>
            <w:szCs w:val="24"/>
            <w:u w:val="none"/>
            <w:lang w:val="en-US"/>
          </w:rPr>
          <w:t>Ganeshanantham</w:t>
        </w:r>
        <w:proofErr w:type="spellEnd"/>
      </w:hyperlink>
      <w:hyperlink r:id="rId42" w:history="1">
        <w:r w:rsidR="000F5945" w:rsidRPr="00494064">
          <w:rPr>
            <w:rStyle w:val="-"/>
            <w:rFonts w:ascii="Times New Roman" w:hAnsi="Times New Roman" w:cs="Times New Roman"/>
            <w:color w:val="000000" w:themeColor="text1"/>
            <w:sz w:val="24"/>
            <w:szCs w:val="24"/>
            <w:u w:val="none"/>
            <w:lang w:val="en-US"/>
          </w:rPr>
          <w:t xml:space="preserve"> G</w:t>
        </w:r>
      </w:hyperlink>
      <w:r w:rsidR="000F5945" w:rsidRPr="00494064">
        <w:rPr>
          <w:rFonts w:ascii="Times New Roman" w:hAnsi="Times New Roman" w:cs="Times New Roman"/>
          <w:color w:val="000000" w:themeColor="text1"/>
          <w:sz w:val="24"/>
          <w:szCs w:val="24"/>
          <w:vertAlign w:val="superscript"/>
          <w:lang w:val="en-US"/>
        </w:rPr>
        <w:t>1</w:t>
      </w:r>
      <w:r w:rsidR="000F5945" w:rsidRPr="00494064">
        <w:rPr>
          <w:rFonts w:ascii="Times New Roman" w:hAnsi="Times New Roman" w:cs="Times New Roman"/>
          <w:color w:val="000000" w:themeColor="text1"/>
          <w:sz w:val="24"/>
          <w:szCs w:val="24"/>
          <w:lang w:val="en-US"/>
        </w:rPr>
        <w:t xml:space="preserve">, </w:t>
      </w:r>
      <w:hyperlink r:id="rId43" w:history="1">
        <w:r w:rsidR="000F5945" w:rsidRPr="00494064">
          <w:rPr>
            <w:rStyle w:val="-"/>
            <w:rFonts w:ascii="Times New Roman" w:hAnsi="Times New Roman" w:cs="Times New Roman"/>
            <w:color w:val="000000" w:themeColor="text1"/>
            <w:sz w:val="24"/>
            <w:szCs w:val="24"/>
            <w:u w:val="none"/>
            <w:lang w:val="en-US"/>
          </w:rPr>
          <w:t>Walsh SR</w:t>
        </w:r>
      </w:hyperlink>
      <w:r w:rsidR="000F5945" w:rsidRPr="00494064">
        <w:rPr>
          <w:rFonts w:ascii="Times New Roman" w:hAnsi="Times New Roman" w:cs="Times New Roman"/>
          <w:color w:val="000000" w:themeColor="text1"/>
          <w:sz w:val="24"/>
          <w:szCs w:val="24"/>
          <w:lang w:val="en-US"/>
        </w:rPr>
        <w:t xml:space="preserve">, </w:t>
      </w:r>
      <w:hyperlink r:id="rId44" w:history="1">
        <w:proofErr w:type="spellStart"/>
        <w:r w:rsidR="000F5945" w:rsidRPr="00494064">
          <w:rPr>
            <w:rStyle w:val="-"/>
            <w:rFonts w:ascii="Times New Roman" w:hAnsi="Times New Roman" w:cs="Times New Roman"/>
            <w:color w:val="000000" w:themeColor="text1"/>
            <w:sz w:val="24"/>
            <w:szCs w:val="24"/>
            <w:u w:val="none"/>
            <w:lang w:val="en-US"/>
          </w:rPr>
          <w:t>Varty</w:t>
        </w:r>
        <w:proofErr w:type="spellEnd"/>
      </w:hyperlink>
      <w:hyperlink r:id="rId45" w:history="1">
        <w:r w:rsidR="000F5945" w:rsidRPr="00494064">
          <w:rPr>
            <w:rStyle w:val="-"/>
            <w:rFonts w:ascii="Times New Roman" w:hAnsi="Times New Roman" w:cs="Times New Roman"/>
            <w:color w:val="000000" w:themeColor="text1"/>
            <w:sz w:val="24"/>
            <w:szCs w:val="24"/>
            <w:u w:val="none"/>
            <w:lang w:val="en-US"/>
          </w:rPr>
          <w:t xml:space="preserve"> K</w:t>
        </w:r>
      </w:hyperlink>
      <w:r w:rsidR="000F5945" w:rsidRPr="00494064">
        <w:rPr>
          <w:rFonts w:ascii="Times New Roman" w:hAnsi="Times New Roman" w:cs="Times New Roman"/>
          <w:color w:val="000000" w:themeColor="text1"/>
          <w:sz w:val="24"/>
          <w:szCs w:val="24"/>
          <w:lang w:val="en-US"/>
        </w:rPr>
        <w:t xml:space="preserve">. </w:t>
      </w:r>
      <w:proofErr w:type="gramStart"/>
      <w:r w:rsidR="000F5945" w:rsidRPr="00494064">
        <w:rPr>
          <w:rFonts w:ascii="Times New Roman" w:hAnsi="Times New Roman" w:cs="Times New Roman"/>
          <w:bCs/>
          <w:color w:val="000000" w:themeColor="text1"/>
          <w:sz w:val="24"/>
          <w:szCs w:val="24"/>
          <w:lang w:val="en-US"/>
        </w:rPr>
        <w:t>Abdominal compartment syndrome in vascular surgery - A review.</w:t>
      </w:r>
      <w:proofErr w:type="gramEnd"/>
      <w:r w:rsidR="001F4D59" w:rsidRPr="00494064">
        <w:rPr>
          <w:rFonts w:ascii="Times New Roman" w:hAnsi="Times New Roman" w:cs="Times New Roman"/>
          <w:color w:val="000000" w:themeColor="text1"/>
          <w:sz w:val="24"/>
          <w:szCs w:val="24"/>
          <w:lang w:val="en-US"/>
        </w:rPr>
        <w:t xml:space="preserve"> </w:t>
      </w:r>
      <w:hyperlink r:id="rId46" w:history="1">
        <w:proofErr w:type="spellStart"/>
        <w:r w:rsidR="001F4D59" w:rsidRPr="00494064">
          <w:rPr>
            <w:rStyle w:val="-"/>
            <w:rFonts w:ascii="Times New Roman" w:hAnsi="Times New Roman" w:cs="Times New Roman"/>
            <w:color w:val="000000" w:themeColor="text1"/>
            <w:sz w:val="24"/>
            <w:szCs w:val="24"/>
            <w:u w:val="none"/>
            <w:lang w:val="en-US"/>
          </w:rPr>
          <w:t>Int</w:t>
        </w:r>
        <w:proofErr w:type="spellEnd"/>
      </w:hyperlink>
      <w:hyperlink r:id="rId47" w:history="1">
        <w:r w:rsidR="001F4D59" w:rsidRPr="00494064">
          <w:rPr>
            <w:rStyle w:val="-"/>
            <w:rFonts w:ascii="Times New Roman" w:hAnsi="Times New Roman" w:cs="Times New Roman"/>
            <w:color w:val="000000" w:themeColor="text1"/>
            <w:sz w:val="24"/>
            <w:szCs w:val="24"/>
            <w:u w:val="none"/>
            <w:lang w:val="en-US"/>
          </w:rPr>
          <w:t xml:space="preserve"> J Surg.</w:t>
        </w:r>
      </w:hyperlink>
      <w:r w:rsidR="001F4D59" w:rsidRPr="00494064">
        <w:rPr>
          <w:rFonts w:ascii="Times New Roman" w:hAnsi="Times New Roman" w:cs="Times New Roman"/>
          <w:color w:val="000000" w:themeColor="text1"/>
          <w:sz w:val="24"/>
          <w:szCs w:val="24"/>
          <w:lang w:val="en-US"/>
        </w:rPr>
        <w:t xml:space="preserve"> 2010</w:t>
      </w:r>
      <w:proofErr w:type="gramStart"/>
      <w:r w:rsidR="001F4D59" w:rsidRPr="00494064">
        <w:rPr>
          <w:rFonts w:ascii="Times New Roman" w:hAnsi="Times New Roman" w:cs="Times New Roman"/>
          <w:color w:val="000000" w:themeColor="text1"/>
          <w:sz w:val="24"/>
          <w:szCs w:val="24"/>
          <w:lang w:val="en-US"/>
        </w:rPr>
        <w:t>;8</w:t>
      </w:r>
      <w:proofErr w:type="gramEnd"/>
      <w:r w:rsidR="001F4D59" w:rsidRPr="00494064">
        <w:rPr>
          <w:rFonts w:ascii="Times New Roman" w:hAnsi="Times New Roman" w:cs="Times New Roman"/>
          <w:color w:val="000000" w:themeColor="text1"/>
          <w:sz w:val="24"/>
          <w:szCs w:val="24"/>
          <w:lang w:val="en-US"/>
        </w:rPr>
        <w:t xml:space="preserve">(3):181-5.   </w:t>
      </w:r>
    </w:p>
    <w:p w:rsidR="000F5945" w:rsidRPr="00494064" w:rsidRDefault="00A75FD9" w:rsidP="00494064">
      <w:pPr>
        <w:spacing w:line="240" w:lineRule="auto"/>
        <w:jc w:val="both"/>
        <w:rPr>
          <w:rFonts w:ascii="Times New Roman" w:hAnsi="Times New Roman" w:cs="Times New Roman"/>
          <w:color w:val="000000" w:themeColor="text1"/>
          <w:sz w:val="24"/>
          <w:szCs w:val="24"/>
          <w:lang w:val="en-US"/>
        </w:rPr>
      </w:pPr>
      <w:hyperlink r:id="rId48" w:history="1">
        <w:proofErr w:type="spellStart"/>
        <w:r w:rsidR="001F4D59" w:rsidRPr="00494064">
          <w:rPr>
            <w:rStyle w:val="-"/>
            <w:rFonts w:ascii="Times New Roman" w:hAnsi="Times New Roman" w:cs="Times New Roman"/>
            <w:color w:val="000000" w:themeColor="text1"/>
            <w:sz w:val="24"/>
            <w:szCs w:val="24"/>
            <w:u w:val="none"/>
            <w:lang w:val="en-US"/>
          </w:rPr>
          <w:t>Scharrer</w:t>
        </w:r>
      </w:hyperlink>
      <w:hyperlink r:id="rId49" w:history="1">
        <w:r w:rsidR="001F4D59" w:rsidRPr="00494064">
          <w:rPr>
            <w:rStyle w:val="-"/>
            <w:rFonts w:ascii="Times New Roman" w:hAnsi="Times New Roman" w:cs="Times New Roman"/>
            <w:color w:val="000000" w:themeColor="text1"/>
            <w:sz w:val="24"/>
            <w:szCs w:val="24"/>
            <w:u w:val="none"/>
            <w:lang w:val="en-US"/>
          </w:rPr>
          <w:t>-Pamler</w:t>
        </w:r>
        <w:proofErr w:type="spellEnd"/>
        <w:r w:rsidR="001F4D59" w:rsidRPr="00494064">
          <w:rPr>
            <w:rStyle w:val="-"/>
            <w:rFonts w:ascii="Times New Roman" w:hAnsi="Times New Roman" w:cs="Times New Roman"/>
            <w:color w:val="000000" w:themeColor="text1"/>
            <w:sz w:val="24"/>
            <w:szCs w:val="24"/>
            <w:u w:val="none"/>
            <w:lang w:val="en-US"/>
          </w:rPr>
          <w:t xml:space="preserve"> R</w:t>
        </w:r>
      </w:hyperlink>
      <w:r w:rsidR="001F4D59" w:rsidRPr="00494064">
        <w:rPr>
          <w:rFonts w:ascii="Times New Roman" w:hAnsi="Times New Roman" w:cs="Times New Roman"/>
          <w:color w:val="000000" w:themeColor="text1"/>
          <w:sz w:val="24"/>
          <w:szCs w:val="24"/>
          <w:lang w:val="en-US"/>
        </w:rPr>
        <w:t xml:space="preserve">, </w:t>
      </w:r>
      <w:hyperlink r:id="rId50" w:history="1">
        <w:proofErr w:type="spellStart"/>
        <w:r w:rsidR="001F4D59" w:rsidRPr="00494064">
          <w:rPr>
            <w:rStyle w:val="-"/>
            <w:rFonts w:ascii="Times New Roman" w:hAnsi="Times New Roman" w:cs="Times New Roman"/>
            <w:color w:val="000000" w:themeColor="text1"/>
            <w:sz w:val="24"/>
            <w:szCs w:val="24"/>
            <w:u w:val="none"/>
            <w:lang w:val="en-US"/>
          </w:rPr>
          <w:t>Kotsis</w:t>
        </w:r>
        <w:proofErr w:type="spellEnd"/>
        <w:r w:rsidR="001F4D59" w:rsidRPr="00494064">
          <w:rPr>
            <w:rStyle w:val="-"/>
            <w:rFonts w:ascii="Times New Roman" w:hAnsi="Times New Roman" w:cs="Times New Roman"/>
            <w:color w:val="000000" w:themeColor="text1"/>
            <w:sz w:val="24"/>
            <w:szCs w:val="24"/>
            <w:u w:val="none"/>
            <w:lang w:val="en-US"/>
          </w:rPr>
          <w:t xml:space="preserve"> T</w:t>
        </w:r>
      </w:hyperlink>
      <w:r w:rsidR="001F4D59" w:rsidRPr="00494064">
        <w:rPr>
          <w:rFonts w:ascii="Times New Roman" w:hAnsi="Times New Roman" w:cs="Times New Roman"/>
          <w:color w:val="000000" w:themeColor="text1"/>
          <w:sz w:val="24"/>
          <w:szCs w:val="24"/>
          <w:lang w:val="en-US"/>
        </w:rPr>
        <w:t xml:space="preserve">, </w:t>
      </w:r>
      <w:hyperlink r:id="rId51" w:history="1">
        <w:proofErr w:type="spellStart"/>
        <w:r w:rsidR="001F4D59" w:rsidRPr="00494064">
          <w:rPr>
            <w:rStyle w:val="-"/>
            <w:rFonts w:ascii="Times New Roman" w:hAnsi="Times New Roman" w:cs="Times New Roman"/>
            <w:color w:val="000000" w:themeColor="text1"/>
            <w:sz w:val="24"/>
            <w:szCs w:val="24"/>
            <w:u w:val="none"/>
            <w:lang w:val="en-US"/>
          </w:rPr>
          <w:t>Kapfer</w:t>
        </w:r>
        <w:proofErr w:type="spellEnd"/>
      </w:hyperlink>
      <w:hyperlink r:id="rId52" w:history="1">
        <w:r w:rsidR="001F4D59" w:rsidRPr="00494064">
          <w:rPr>
            <w:rStyle w:val="-"/>
            <w:rFonts w:ascii="Times New Roman" w:hAnsi="Times New Roman" w:cs="Times New Roman"/>
            <w:color w:val="000000" w:themeColor="text1"/>
            <w:sz w:val="24"/>
            <w:szCs w:val="24"/>
            <w:u w:val="none"/>
            <w:lang w:val="en-US"/>
          </w:rPr>
          <w:t xml:space="preserve"> X</w:t>
        </w:r>
      </w:hyperlink>
      <w:r w:rsidR="001F4D59" w:rsidRPr="00494064">
        <w:rPr>
          <w:rFonts w:ascii="Times New Roman" w:hAnsi="Times New Roman" w:cs="Times New Roman"/>
          <w:color w:val="000000" w:themeColor="text1"/>
          <w:sz w:val="24"/>
          <w:szCs w:val="24"/>
          <w:lang w:val="en-US"/>
        </w:rPr>
        <w:t xml:space="preserve">, </w:t>
      </w:r>
      <w:hyperlink r:id="rId53" w:history="1">
        <w:proofErr w:type="spellStart"/>
        <w:r w:rsidR="001F4D59" w:rsidRPr="00494064">
          <w:rPr>
            <w:rStyle w:val="-"/>
            <w:rFonts w:ascii="Times New Roman" w:hAnsi="Times New Roman" w:cs="Times New Roman"/>
            <w:color w:val="000000" w:themeColor="text1"/>
            <w:sz w:val="24"/>
            <w:szCs w:val="24"/>
            <w:u w:val="none"/>
            <w:lang w:val="en-US"/>
          </w:rPr>
          <w:t>Görich</w:t>
        </w:r>
        <w:proofErr w:type="spellEnd"/>
      </w:hyperlink>
      <w:hyperlink r:id="rId54" w:history="1">
        <w:r w:rsidR="001F4D59" w:rsidRPr="00494064">
          <w:rPr>
            <w:rStyle w:val="-"/>
            <w:rFonts w:ascii="Times New Roman" w:hAnsi="Times New Roman" w:cs="Times New Roman"/>
            <w:color w:val="000000" w:themeColor="text1"/>
            <w:sz w:val="24"/>
            <w:szCs w:val="24"/>
            <w:u w:val="none"/>
            <w:lang w:val="en-US"/>
          </w:rPr>
          <w:t xml:space="preserve"> J</w:t>
        </w:r>
      </w:hyperlink>
      <w:r w:rsidR="001F4D59" w:rsidRPr="00494064">
        <w:rPr>
          <w:rFonts w:ascii="Times New Roman" w:hAnsi="Times New Roman" w:cs="Times New Roman"/>
          <w:color w:val="000000" w:themeColor="text1"/>
          <w:sz w:val="24"/>
          <w:szCs w:val="24"/>
          <w:lang w:val="en-US"/>
        </w:rPr>
        <w:t xml:space="preserve">, </w:t>
      </w:r>
      <w:hyperlink r:id="rId55" w:history="1">
        <w:r w:rsidR="001F4D59" w:rsidRPr="00494064">
          <w:rPr>
            <w:rStyle w:val="-"/>
            <w:rFonts w:ascii="Times New Roman" w:hAnsi="Times New Roman" w:cs="Times New Roman"/>
            <w:color w:val="000000" w:themeColor="text1"/>
            <w:sz w:val="24"/>
            <w:szCs w:val="24"/>
            <w:u w:val="none"/>
            <w:lang w:val="en-US"/>
          </w:rPr>
          <w:t>Sunder-</w:t>
        </w:r>
        <w:proofErr w:type="spellStart"/>
      </w:hyperlink>
      <w:hyperlink r:id="rId56" w:history="1">
        <w:r w:rsidR="001F4D59" w:rsidRPr="00494064">
          <w:rPr>
            <w:rStyle w:val="-"/>
            <w:rFonts w:ascii="Times New Roman" w:hAnsi="Times New Roman" w:cs="Times New Roman"/>
            <w:color w:val="000000" w:themeColor="text1"/>
            <w:sz w:val="24"/>
            <w:szCs w:val="24"/>
            <w:u w:val="none"/>
            <w:lang w:val="en-US"/>
          </w:rPr>
          <w:t>Plassmann</w:t>
        </w:r>
        <w:proofErr w:type="spellEnd"/>
      </w:hyperlink>
      <w:hyperlink r:id="rId57" w:history="1">
        <w:r w:rsidR="001F4D59" w:rsidRPr="00494064">
          <w:rPr>
            <w:rStyle w:val="-"/>
            <w:rFonts w:ascii="Times New Roman" w:hAnsi="Times New Roman" w:cs="Times New Roman"/>
            <w:color w:val="000000" w:themeColor="text1"/>
            <w:sz w:val="24"/>
            <w:szCs w:val="24"/>
            <w:u w:val="none"/>
            <w:lang w:val="en-US"/>
          </w:rPr>
          <w:t xml:space="preserve"> </w:t>
        </w:r>
        <w:proofErr w:type="spellStart"/>
        <w:r w:rsidR="001F4D59" w:rsidRPr="00494064">
          <w:rPr>
            <w:rStyle w:val="-"/>
            <w:rFonts w:ascii="Times New Roman" w:hAnsi="Times New Roman" w:cs="Times New Roman"/>
            <w:color w:val="000000" w:themeColor="text1"/>
            <w:sz w:val="24"/>
            <w:szCs w:val="24"/>
            <w:u w:val="none"/>
            <w:lang w:val="en-US"/>
          </w:rPr>
          <w:t>L</w:t>
        </w:r>
      </w:hyperlink>
      <w:r w:rsidR="001F4D59" w:rsidRPr="00494064">
        <w:rPr>
          <w:rFonts w:ascii="Times New Roman" w:hAnsi="Times New Roman" w:cs="Times New Roman"/>
          <w:color w:val="000000" w:themeColor="text1"/>
          <w:sz w:val="24"/>
          <w:szCs w:val="24"/>
          <w:lang w:val="en-US"/>
        </w:rPr>
        <w:t>.</w:t>
      </w:r>
      <w:r w:rsidR="000F5945" w:rsidRPr="00494064">
        <w:rPr>
          <w:rFonts w:ascii="Times New Roman" w:hAnsi="Times New Roman" w:cs="Times New Roman"/>
          <w:bCs/>
          <w:color w:val="000000" w:themeColor="text1"/>
          <w:sz w:val="24"/>
          <w:szCs w:val="24"/>
          <w:lang w:val="en-US"/>
        </w:rPr>
        <w:t>Endovascular</w:t>
      </w:r>
      <w:proofErr w:type="spellEnd"/>
      <w:r w:rsidR="000F5945" w:rsidRPr="00494064">
        <w:rPr>
          <w:rFonts w:ascii="Times New Roman" w:hAnsi="Times New Roman" w:cs="Times New Roman"/>
          <w:bCs/>
          <w:color w:val="000000" w:themeColor="text1"/>
          <w:sz w:val="24"/>
          <w:szCs w:val="24"/>
          <w:lang w:val="en-US"/>
        </w:rPr>
        <w:t xml:space="preserve"> stent-graft repair of ruptured aortic aneurysms.</w:t>
      </w:r>
      <w:r w:rsidR="001F4D59" w:rsidRPr="00494064">
        <w:rPr>
          <w:rFonts w:ascii="Times New Roman" w:hAnsi="Times New Roman" w:cs="Times New Roman"/>
          <w:bCs/>
          <w:color w:val="000000" w:themeColor="text1"/>
          <w:sz w:val="24"/>
          <w:szCs w:val="24"/>
          <w:lang w:val="en-US"/>
        </w:rPr>
        <w:t xml:space="preserve"> </w:t>
      </w:r>
      <w:hyperlink r:id="rId58" w:history="1">
        <w:proofErr w:type="gramStart"/>
        <w:r w:rsidR="000F5945" w:rsidRPr="00494064">
          <w:rPr>
            <w:rStyle w:val="-"/>
            <w:rFonts w:ascii="Times New Roman" w:hAnsi="Times New Roman" w:cs="Times New Roman"/>
            <w:color w:val="000000" w:themeColor="text1"/>
            <w:sz w:val="24"/>
            <w:szCs w:val="24"/>
            <w:u w:val="none"/>
            <w:lang w:val="en-US"/>
          </w:rPr>
          <w:t xml:space="preserve">J </w:t>
        </w:r>
        <w:proofErr w:type="spellStart"/>
        <w:r w:rsidR="000F5945" w:rsidRPr="00494064">
          <w:rPr>
            <w:rStyle w:val="-"/>
            <w:rFonts w:ascii="Times New Roman" w:hAnsi="Times New Roman" w:cs="Times New Roman"/>
            <w:color w:val="000000" w:themeColor="text1"/>
            <w:sz w:val="24"/>
            <w:szCs w:val="24"/>
            <w:u w:val="none"/>
            <w:lang w:val="en-US"/>
          </w:rPr>
          <w:t>Endovasc</w:t>
        </w:r>
        <w:proofErr w:type="spellEnd"/>
        <w:r w:rsidR="000F5945" w:rsidRPr="00494064">
          <w:rPr>
            <w:rStyle w:val="-"/>
            <w:rFonts w:ascii="Times New Roman" w:hAnsi="Times New Roman" w:cs="Times New Roman"/>
            <w:color w:val="000000" w:themeColor="text1"/>
            <w:sz w:val="24"/>
            <w:szCs w:val="24"/>
            <w:u w:val="none"/>
            <w:lang w:val="en-US"/>
          </w:rPr>
          <w:t xml:space="preserve"> </w:t>
        </w:r>
      </w:hyperlink>
      <w:hyperlink r:id="rId59" w:history="1">
        <w:proofErr w:type="spellStart"/>
        <w:r w:rsidR="000F5945" w:rsidRPr="00494064">
          <w:rPr>
            <w:rStyle w:val="-"/>
            <w:rFonts w:ascii="Times New Roman" w:hAnsi="Times New Roman" w:cs="Times New Roman"/>
            <w:color w:val="000000" w:themeColor="text1"/>
            <w:sz w:val="24"/>
            <w:szCs w:val="24"/>
            <w:u w:val="none"/>
            <w:lang w:val="en-US"/>
          </w:rPr>
          <w:t>Ther</w:t>
        </w:r>
        <w:proofErr w:type="spellEnd"/>
      </w:hyperlink>
      <w:hyperlink r:id="rId60" w:history="1">
        <w:r w:rsidR="000F5945" w:rsidRPr="00494064">
          <w:rPr>
            <w:rStyle w:val="-"/>
            <w:rFonts w:ascii="Times New Roman" w:hAnsi="Times New Roman" w:cs="Times New Roman"/>
            <w:color w:val="000000" w:themeColor="text1"/>
            <w:sz w:val="24"/>
            <w:szCs w:val="24"/>
            <w:u w:val="none"/>
            <w:lang w:val="en-US"/>
          </w:rPr>
          <w:t>.</w:t>
        </w:r>
        <w:proofErr w:type="gramEnd"/>
      </w:hyperlink>
      <w:r w:rsidR="000F5945" w:rsidRPr="00494064">
        <w:rPr>
          <w:rFonts w:ascii="Times New Roman" w:hAnsi="Times New Roman" w:cs="Times New Roman"/>
          <w:color w:val="000000" w:themeColor="text1"/>
          <w:sz w:val="24"/>
          <w:szCs w:val="24"/>
          <w:lang w:val="en-US"/>
        </w:rPr>
        <w:t xml:space="preserve"> 2003 Jun</w:t>
      </w:r>
      <w:proofErr w:type="gramStart"/>
      <w:r w:rsidR="000F5945" w:rsidRPr="00494064">
        <w:rPr>
          <w:rFonts w:ascii="Times New Roman" w:hAnsi="Times New Roman" w:cs="Times New Roman"/>
          <w:color w:val="000000" w:themeColor="text1"/>
          <w:sz w:val="24"/>
          <w:szCs w:val="24"/>
          <w:lang w:val="en-US"/>
        </w:rPr>
        <w:t>;10</w:t>
      </w:r>
      <w:proofErr w:type="gramEnd"/>
      <w:r w:rsidR="000F5945" w:rsidRPr="00494064">
        <w:rPr>
          <w:rFonts w:ascii="Times New Roman" w:hAnsi="Times New Roman" w:cs="Times New Roman"/>
          <w:color w:val="000000" w:themeColor="text1"/>
          <w:sz w:val="24"/>
          <w:szCs w:val="24"/>
          <w:lang w:val="en-US"/>
        </w:rPr>
        <w:t>(3):447-52.</w:t>
      </w:r>
    </w:p>
    <w:p w:rsidR="00E8205B" w:rsidRPr="00494064" w:rsidRDefault="00E8205B" w:rsidP="00494064">
      <w:pPr>
        <w:spacing w:line="240" w:lineRule="auto"/>
        <w:jc w:val="both"/>
        <w:rPr>
          <w:rFonts w:ascii="Times New Roman" w:hAnsi="Times New Roman" w:cs="Times New Roman"/>
          <w:color w:val="000000" w:themeColor="text1"/>
          <w:sz w:val="24"/>
          <w:szCs w:val="24"/>
          <w:lang w:val="en-US"/>
        </w:rPr>
      </w:pPr>
    </w:p>
    <w:sectPr w:rsidR="00E8205B" w:rsidRPr="00494064" w:rsidSect="00CC6A17">
      <w:pgSz w:w="11906" w:h="16838"/>
      <w:pgMar w:top="1440" w:right="1800" w:bottom="1440" w:left="180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Arial">
    <w:panose1 w:val="020B0604020202020204"/>
    <w:charset w:val="A1"/>
    <w:family w:val="swiss"/>
    <w:pitch w:val="variable"/>
    <w:sig w:usb0="E0002AFF" w:usb1="C0007843" w:usb2="00000009" w:usb3="00000000" w:csb0="000001FF" w:csb1="00000000"/>
  </w:font>
  <w:font w:name="Times New Roman">
    <w:panose1 w:val="02020603050405020304"/>
    <w:charset w:val="A1"/>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n-ea">
    <w:panose1 w:val="00000000000000000000"/>
    <w:charset w:val="00"/>
    <w:family w:val="roman"/>
    <w:notTrueType/>
    <w:pitch w:val="default"/>
    <w:sig w:usb0="00000000" w:usb1="00000000" w:usb2="00000000" w:usb3="00000000" w:csb0="00000000" w:csb1="00000000"/>
  </w:font>
  <w:font w:name="+mn-cs">
    <w:panose1 w:val="00000000000000000000"/>
    <w:charset w:val="00"/>
    <w:family w:val="roman"/>
    <w:notTrueType/>
    <w:pitch w:val="default"/>
    <w:sig w:usb0="00000000" w:usb1="00000000" w:usb2="00000000" w:usb3="00000000" w:csb0="00000000"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E52A53"/>
    <w:multiLevelType w:val="hybridMultilevel"/>
    <w:tmpl w:val="C30C1E92"/>
    <w:lvl w:ilvl="0" w:tplc="31588BF8">
      <w:start w:val="1"/>
      <w:numFmt w:val="bullet"/>
      <w:lvlText w:val="•"/>
      <w:lvlJc w:val="left"/>
      <w:pPr>
        <w:tabs>
          <w:tab w:val="num" w:pos="720"/>
        </w:tabs>
        <w:ind w:left="720" w:hanging="360"/>
      </w:pPr>
      <w:rPr>
        <w:rFonts w:ascii="Arial" w:hAnsi="Arial" w:hint="default"/>
      </w:rPr>
    </w:lvl>
    <w:lvl w:ilvl="1" w:tplc="53369D2A" w:tentative="1">
      <w:start w:val="1"/>
      <w:numFmt w:val="bullet"/>
      <w:lvlText w:val="•"/>
      <w:lvlJc w:val="left"/>
      <w:pPr>
        <w:tabs>
          <w:tab w:val="num" w:pos="1440"/>
        </w:tabs>
        <w:ind w:left="1440" w:hanging="360"/>
      </w:pPr>
      <w:rPr>
        <w:rFonts w:ascii="Arial" w:hAnsi="Arial" w:hint="default"/>
      </w:rPr>
    </w:lvl>
    <w:lvl w:ilvl="2" w:tplc="F77CD718" w:tentative="1">
      <w:start w:val="1"/>
      <w:numFmt w:val="bullet"/>
      <w:lvlText w:val="•"/>
      <w:lvlJc w:val="left"/>
      <w:pPr>
        <w:tabs>
          <w:tab w:val="num" w:pos="2160"/>
        </w:tabs>
        <w:ind w:left="2160" w:hanging="360"/>
      </w:pPr>
      <w:rPr>
        <w:rFonts w:ascii="Arial" w:hAnsi="Arial" w:hint="default"/>
      </w:rPr>
    </w:lvl>
    <w:lvl w:ilvl="3" w:tplc="63BEEFA2" w:tentative="1">
      <w:start w:val="1"/>
      <w:numFmt w:val="bullet"/>
      <w:lvlText w:val="•"/>
      <w:lvlJc w:val="left"/>
      <w:pPr>
        <w:tabs>
          <w:tab w:val="num" w:pos="2880"/>
        </w:tabs>
        <w:ind w:left="2880" w:hanging="360"/>
      </w:pPr>
      <w:rPr>
        <w:rFonts w:ascii="Arial" w:hAnsi="Arial" w:hint="default"/>
      </w:rPr>
    </w:lvl>
    <w:lvl w:ilvl="4" w:tplc="A28A26F4" w:tentative="1">
      <w:start w:val="1"/>
      <w:numFmt w:val="bullet"/>
      <w:lvlText w:val="•"/>
      <w:lvlJc w:val="left"/>
      <w:pPr>
        <w:tabs>
          <w:tab w:val="num" w:pos="3600"/>
        </w:tabs>
        <w:ind w:left="3600" w:hanging="360"/>
      </w:pPr>
      <w:rPr>
        <w:rFonts w:ascii="Arial" w:hAnsi="Arial" w:hint="default"/>
      </w:rPr>
    </w:lvl>
    <w:lvl w:ilvl="5" w:tplc="D8B8CE48" w:tentative="1">
      <w:start w:val="1"/>
      <w:numFmt w:val="bullet"/>
      <w:lvlText w:val="•"/>
      <w:lvlJc w:val="left"/>
      <w:pPr>
        <w:tabs>
          <w:tab w:val="num" w:pos="4320"/>
        </w:tabs>
        <w:ind w:left="4320" w:hanging="360"/>
      </w:pPr>
      <w:rPr>
        <w:rFonts w:ascii="Arial" w:hAnsi="Arial" w:hint="default"/>
      </w:rPr>
    </w:lvl>
    <w:lvl w:ilvl="6" w:tplc="3042A57C" w:tentative="1">
      <w:start w:val="1"/>
      <w:numFmt w:val="bullet"/>
      <w:lvlText w:val="•"/>
      <w:lvlJc w:val="left"/>
      <w:pPr>
        <w:tabs>
          <w:tab w:val="num" w:pos="5040"/>
        </w:tabs>
        <w:ind w:left="5040" w:hanging="360"/>
      </w:pPr>
      <w:rPr>
        <w:rFonts w:ascii="Arial" w:hAnsi="Arial" w:hint="default"/>
      </w:rPr>
    </w:lvl>
    <w:lvl w:ilvl="7" w:tplc="F800B5A6" w:tentative="1">
      <w:start w:val="1"/>
      <w:numFmt w:val="bullet"/>
      <w:lvlText w:val="•"/>
      <w:lvlJc w:val="left"/>
      <w:pPr>
        <w:tabs>
          <w:tab w:val="num" w:pos="5760"/>
        </w:tabs>
        <w:ind w:left="5760" w:hanging="360"/>
      </w:pPr>
      <w:rPr>
        <w:rFonts w:ascii="Arial" w:hAnsi="Arial" w:hint="default"/>
      </w:rPr>
    </w:lvl>
    <w:lvl w:ilvl="8" w:tplc="455E7DB0" w:tentative="1">
      <w:start w:val="1"/>
      <w:numFmt w:val="bullet"/>
      <w:lvlText w:val="•"/>
      <w:lvlJc w:val="left"/>
      <w:pPr>
        <w:tabs>
          <w:tab w:val="num" w:pos="6480"/>
        </w:tabs>
        <w:ind w:left="6480" w:hanging="360"/>
      </w:pPr>
      <w:rPr>
        <w:rFonts w:ascii="Arial" w:hAnsi="Arial" w:hint="default"/>
      </w:rPr>
    </w:lvl>
  </w:abstractNum>
  <w:abstractNum w:abstractNumId="1">
    <w:nsid w:val="070214C2"/>
    <w:multiLevelType w:val="multilevel"/>
    <w:tmpl w:val="E9E48D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A895E33"/>
    <w:multiLevelType w:val="multilevel"/>
    <w:tmpl w:val="149C2A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BFE4A69"/>
    <w:multiLevelType w:val="hybridMultilevel"/>
    <w:tmpl w:val="D66A2FC4"/>
    <w:lvl w:ilvl="0" w:tplc="F05820D2">
      <w:start w:val="1"/>
      <w:numFmt w:val="bullet"/>
      <w:lvlText w:val="•"/>
      <w:lvlJc w:val="left"/>
      <w:pPr>
        <w:tabs>
          <w:tab w:val="num" w:pos="720"/>
        </w:tabs>
        <w:ind w:left="720" w:hanging="360"/>
      </w:pPr>
      <w:rPr>
        <w:rFonts w:ascii="Arial" w:hAnsi="Arial" w:hint="default"/>
      </w:rPr>
    </w:lvl>
    <w:lvl w:ilvl="1" w:tplc="A1EAF87A" w:tentative="1">
      <w:start w:val="1"/>
      <w:numFmt w:val="bullet"/>
      <w:lvlText w:val="•"/>
      <w:lvlJc w:val="left"/>
      <w:pPr>
        <w:tabs>
          <w:tab w:val="num" w:pos="1440"/>
        </w:tabs>
        <w:ind w:left="1440" w:hanging="360"/>
      </w:pPr>
      <w:rPr>
        <w:rFonts w:ascii="Arial" w:hAnsi="Arial" w:hint="default"/>
      </w:rPr>
    </w:lvl>
    <w:lvl w:ilvl="2" w:tplc="FB9881E0" w:tentative="1">
      <w:start w:val="1"/>
      <w:numFmt w:val="bullet"/>
      <w:lvlText w:val="•"/>
      <w:lvlJc w:val="left"/>
      <w:pPr>
        <w:tabs>
          <w:tab w:val="num" w:pos="2160"/>
        </w:tabs>
        <w:ind w:left="2160" w:hanging="360"/>
      </w:pPr>
      <w:rPr>
        <w:rFonts w:ascii="Arial" w:hAnsi="Arial" w:hint="default"/>
      </w:rPr>
    </w:lvl>
    <w:lvl w:ilvl="3" w:tplc="0824BC70" w:tentative="1">
      <w:start w:val="1"/>
      <w:numFmt w:val="bullet"/>
      <w:lvlText w:val="•"/>
      <w:lvlJc w:val="left"/>
      <w:pPr>
        <w:tabs>
          <w:tab w:val="num" w:pos="2880"/>
        </w:tabs>
        <w:ind w:left="2880" w:hanging="360"/>
      </w:pPr>
      <w:rPr>
        <w:rFonts w:ascii="Arial" w:hAnsi="Arial" w:hint="default"/>
      </w:rPr>
    </w:lvl>
    <w:lvl w:ilvl="4" w:tplc="9B8827DA" w:tentative="1">
      <w:start w:val="1"/>
      <w:numFmt w:val="bullet"/>
      <w:lvlText w:val="•"/>
      <w:lvlJc w:val="left"/>
      <w:pPr>
        <w:tabs>
          <w:tab w:val="num" w:pos="3600"/>
        </w:tabs>
        <w:ind w:left="3600" w:hanging="360"/>
      </w:pPr>
      <w:rPr>
        <w:rFonts w:ascii="Arial" w:hAnsi="Arial" w:hint="default"/>
      </w:rPr>
    </w:lvl>
    <w:lvl w:ilvl="5" w:tplc="57921762" w:tentative="1">
      <w:start w:val="1"/>
      <w:numFmt w:val="bullet"/>
      <w:lvlText w:val="•"/>
      <w:lvlJc w:val="left"/>
      <w:pPr>
        <w:tabs>
          <w:tab w:val="num" w:pos="4320"/>
        </w:tabs>
        <w:ind w:left="4320" w:hanging="360"/>
      </w:pPr>
      <w:rPr>
        <w:rFonts w:ascii="Arial" w:hAnsi="Arial" w:hint="default"/>
      </w:rPr>
    </w:lvl>
    <w:lvl w:ilvl="6" w:tplc="49F22D8E" w:tentative="1">
      <w:start w:val="1"/>
      <w:numFmt w:val="bullet"/>
      <w:lvlText w:val="•"/>
      <w:lvlJc w:val="left"/>
      <w:pPr>
        <w:tabs>
          <w:tab w:val="num" w:pos="5040"/>
        </w:tabs>
        <w:ind w:left="5040" w:hanging="360"/>
      </w:pPr>
      <w:rPr>
        <w:rFonts w:ascii="Arial" w:hAnsi="Arial" w:hint="default"/>
      </w:rPr>
    </w:lvl>
    <w:lvl w:ilvl="7" w:tplc="E70EB61E" w:tentative="1">
      <w:start w:val="1"/>
      <w:numFmt w:val="bullet"/>
      <w:lvlText w:val="•"/>
      <w:lvlJc w:val="left"/>
      <w:pPr>
        <w:tabs>
          <w:tab w:val="num" w:pos="5760"/>
        </w:tabs>
        <w:ind w:left="5760" w:hanging="360"/>
      </w:pPr>
      <w:rPr>
        <w:rFonts w:ascii="Arial" w:hAnsi="Arial" w:hint="default"/>
      </w:rPr>
    </w:lvl>
    <w:lvl w:ilvl="8" w:tplc="2884DA78" w:tentative="1">
      <w:start w:val="1"/>
      <w:numFmt w:val="bullet"/>
      <w:lvlText w:val="•"/>
      <w:lvlJc w:val="left"/>
      <w:pPr>
        <w:tabs>
          <w:tab w:val="num" w:pos="6480"/>
        </w:tabs>
        <w:ind w:left="6480" w:hanging="360"/>
      </w:pPr>
      <w:rPr>
        <w:rFonts w:ascii="Arial" w:hAnsi="Arial" w:hint="default"/>
      </w:rPr>
    </w:lvl>
  </w:abstractNum>
  <w:abstractNum w:abstractNumId="4">
    <w:nsid w:val="0C79220A"/>
    <w:multiLevelType w:val="multilevel"/>
    <w:tmpl w:val="45288C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D9D64E3"/>
    <w:multiLevelType w:val="multilevel"/>
    <w:tmpl w:val="3028C6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EAE4A12"/>
    <w:multiLevelType w:val="multilevel"/>
    <w:tmpl w:val="BE4CF9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73741DE"/>
    <w:multiLevelType w:val="multilevel"/>
    <w:tmpl w:val="6B180A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9BC7C02"/>
    <w:multiLevelType w:val="hybridMultilevel"/>
    <w:tmpl w:val="7C2AD672"/>
    <w:lvl w:ilvl="0" w:tplc="5CD6DE36">
      <w:start w:val="1"/>
      <w:numFmt w:val="bullet"/>
      <w:lvlText w:val="•"/>
      <w:lvlJc w:val="left"/>
      <w:pPr>
        <w:tabs>
          <w:tab w:val="num" w:pos="720"/>
        </w:tabs>
        <w:ind w:left="720" w:hanging="360"/>
      </w:pPr>
      <w:rPr>
        <w:rFonts w:ascii="Times New Roman" w:hAnsi="Times New Roman" w:hint="default"/>
      </w:rPr>
    </w:lvl>
    <w:lvl w:ilvl="1" w:tplc="43E889DE" w:tentative="1">
      <w:start w:val="1"/>
      <w:numFmt w:val="bullet"/>
      <w:lvlText w:val="•"/>
      <w:lvlJc w:val="left"/>
      <w:pPr>
        <w:tabs>
          <w:tab w:val="num" w:pos="1440"/>
        </w:tabs>
        <w:ind w:left="1440" w:hanging="360"/>
      </w:pPr>
      <w:rPr>
        <w:rFonts w:ascii="Times New Roman" w:hAnsi="Times New Roman" w:hint="default"/>
      </w:rPr>
    </w:lvl>
    <w:lvl w:ilvl="2" w:tplc="A7748334" w:tentative="1">
      <w:start w:val="1"/>
      <w:numFmt w:val="bullet"/>
      <w:lvlText w:val="•"/>
      <w:lvlJc w:val="left"/>
      <w:pPr>
        <w:tabs>
          <w:tab w:val="num" w:pos="2160"/>
        </w:tabs>
        <w:ind w:left="2160" w:hanging="360"/>
      </w:pPr>
      <w:rPr>
        <w:rFonts w:ascii="Times New Roman" w:hAnsi="Times New Roman" w:hint="default"/>
      </w:rPr>
    </w:lvl>
    <w:lvl w:ilvl="3" w:tplc="063EE12E" w:tentative="1">
      <w:start w:val="1"/>
      <w:numFmt w:val="bullet"/>
      <w:lvlText w:val="•"/>
      <w:lvlJc w:val="left"/>
      <w:pPr>
        <w:tabs>
          <w:tab w:val="num" w:pos="2880"/>
        </w:tabs>
        <w:ind w:left="2880" w:hanging="360"/>
      </w:pPr>
      <w:rPr>
        <w:rFonts w:ascii="Times New Roman" w:hAnsi="Times New Roman" w:hint="default"/>
      </w:rPr>
    </w:lvl>
    <w:lvl w:ilvl="4" w:tplc="2C8EB65A" w:tentative="1">
      <w:start w:val="1"/>
      <w:numFmt w:val="bullet"/>
      <w:lvlText w:val="•"/>
      <w:lvlJc w:val="left"/>
      <w:pPr>
        <w:tabs>
          <w:tab w:val="num" w:pos="3600"/>
        </w:tabs>
        <w:ind w:left="3600" w:hanging="360"/>
      </w:pPr>
      <w:rPr>
        <w:rFonts w:ascii="Times New Roman" w:hAnsi="Times New Roman" w:hint="default"/>
      </w:rPr>
    </w:lvl>
    <w:lvl w:ilvl="5" w:tplc="2494A7C6" w:tentative="1">
      <w:start w:val="1"/>
      <w:numFmt w:val="bullet"/>
      <w:lvlText w:val="•"/>
      <w:lvlJc w:val="left"/>
      <w:pPr>
        <w:tabs>
          <w:tab w:val="num" w:pos="4320"/>
        </w:tabs>
        <w:ind w:left="4320" w:hanging="360"/>
      </w:pPr>
      <w:rPr>
        <w:rFonts w:ascii="Times New Roman" w:hAnsi="Times New Roman" w:hint="default"/>
      </w:rPr>
    </w:lvl>
    <w:lvl w:ilvl="6" w:tplc="CD30495A" w:tentative="1">
      <w:start w:val="1"/>
      <w:numFmt w:val="bullet"/>
      <w:lvlText w:val="•"/>
      <w:lvlJc w:val="left"/>
      <w:pPr>
        <w:tabs>
          <w:tab w:val="num" w:pos="5040"/>
        </w:tabs>
        <w:ind w:left="5040" w:hanging="360"/>
      </w:pPr>
      <w:rPr>
        <w:rFonts w:ascii="Times New Roman" w:hAnsi="Times New Roman" w:hint="default"/>
      </w:rPr>
    </w:lvl>
    <w:lvl w:ilvl="7" w:tplc="85020770" w:tentative="1">
      <w:start w:val="1"/>
      <w:numFmt w:val="bullet"/>
      <w:lvlText w:val="•"/>
      <w:lvlJc w:val="left"/>
      <w:pPr>
        <w:tabs>
          <w:tab w:val="num" w:pos="5760"/>
        </w:tabs>
        <w:ind w:left="5760" w:hanging="360"/>
      </w:pPr>
      <w:rPr>
        <w:rFonts w:ascii="Times New Roman" w:hAnsi="Times New Roman" w:hint="default"/>
      </w:rPr>
    </w:lvl>
    <w:lvl w:ilvl="8" w:tplc="C85063D0" w:tentative="1">
      <w:start w:val="1"/>
      <w:numFmt w:val="bullet"/>
      <w:lvlText w:val="•"/>
      <w:lvlJc w:val="left"/>
      <w:pPr>
        <w:tabs>
          <w:tab w:val="num" w:pos="6480"/>
        </w:tabs>
        <w:ind w:left="6480" w:hanging="360"/>
      </w:pPr>
      <w:rPr>
        <w:rFonts w:ascii="Times New Roman" w:hAnsi="Times New Roman" w:hint="default"/>
      </w:rPr>
    </w:lvl>
  </w:abstractNum>
  <w:abstractNum w:abstractNumId="9">
    <w:nsid w:val="1B1A5D6B"/>
    <w:multiLevelType w:val="multilevel"/>
    <w:tmpl w:val="544097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BBE0DDD"/>
    <w:multiLevelType w:val="hybridMultilevel"/>
    <w:tmpl w:val="132A8FCE"/>
    <w:lvl w:ilvl="0" w:tplc="775A2BA4">
      <w:start w:val="1"/>
      <w:numFmt w:val="bullet"/>
      <w:lvlText w:val="•"/>
      <w:lvlJc w:val="left"/>
      <w:pPr>
        <w:tabs>
          <w:tab w:val="num" w:pos="720"/>
        </w:tabs>
        <w:ind w:left="720" w:hanging="360"/>
      </w:pPr>
      <w:rPr>
        <w:rFonts w:ascii="Arial" w:hAnsi="Arial" w:hint="default"/>
      </w:rPr>
    </w:lvl>
    <w:lvl w:ilvl="1" w:tplc="9CA4E610" w:tentative="1">
      <w:start w:val="1"/>
      <w:numFmt w:val="bullet"/>
      <w:lvlText w:val="•"/>
      <w:lvlJc w:val="left"/>
      <w:pPr>
        <w:tabs>
          <w:tab w:val="num" w:pos="1440"/>
        </w:tabs>
        <w:ind w:left="1440" w:hanging="360"/>
      </w:pPr>
      <w:rPr>
        <w:rFonts w:ascii="Arial" w:hAnsi="Arial" w:hint="default"/>
      </w:rPr>
    </w:lvl>
    <w:lvl w:ilvl="2" w:tplc="7F706E38" w:tentative="1">
      <w:start w:val="1"/>
      <w:numFmt w:val="bullet"/>
      <w:lvlText w:val="•"/>
      <w:lvlJc w:val="left"/>
      <w:pPr>
        <w:tabs>
          <w:tab w:val="num" w:pos="2160"/>
        </w:tabs>
        <w:ind w:left="2160" w:hanging="360"/>
      </w:pPr>
      <w:rPr>
        <w:rFonts w:ascii="Arial" w:hAnsi="Arial" w:hint="default"/>
      </w:rPr>
    </w:lvl>
    <w:lvl w:ilvl="3" w:tplc="CDA4A840" w:tentative="1">
      <w:start w:val="1"/>
      <w:numFmt w:val="bullet"/>
      <w:lvlText w:val="•"/>
      <w:lvlJc w:val="left"/>
      <w:pPr>
        <w:tabs>
          <w:tab w:val="num" w:pos="2880"/>
        </w:tabs>
        <w:ind w:left="2880" w:hanging="360"/>
      </w:pPr>
      <w:rPr>
        <w:rFonts w:ascii="Arial" w:hAnsi="Arial" w:hint="default"/>
      </w:rPr>
    </w:lvl>
    <w:lvl w:ilvl="4" w:tplc="0D7A7F28" w:tentative="1">
      <w:start w:val="1"/>
      <w:numFmt w:val="bullet"/>
      <w:lvlText w:val="•"/>
      <w:lvlJc w:val="left"/>
      <w:pPr>
        <w:tabs>
          <w:tab w:val="num" w:pos="3600"/>
        </w:tabs>
        <w:ind w:left="3600" w:hanging="360"/>
      </w:pPr>
      <w:rPr>
        <w:rFonts w:ascii="Arial" w:hAnsi="Arial" w:hint="default"/>
      </w:rPr>
    </w:lvl>
    <w:lvl w:ilvl="5" w:tplc="BD2E22E6" w:tentative="1">
      <w:start w:val="1"/>
      <w:numFmt w:val="bullet"/>
      <w:lvlText w:val="•"/>
      <w:lvlJc w:val="left"/>
      <w:pPr>
        <w:tabs>
          <w:tab w:val="num" w:pos="4320"/>
        </w:tabs>
        <w:ind w:left="4320" w:hanging="360"/>
      </w:pPr>
      <w:rPr>
        <w:rFonts w:ascii="Arial" w:hAnsi="Arial" w:hint="default"/>
      </w:rPr>
    </w:lvl>
    <w:lvl w:ilvl="6" w:tplc="36965F54" w:tentative="1">
      <w:start w:val="1"/>
      <w:numFmt w:val="bullet"/>
      <w:lvlText w:val="•"/>
      <w:lvlJc w:val="left"/>
      <w:pPr>
        <w:tabs>
          <w:tab w:val="num" w:pos="5040"/>
        </w:tabs>
        <w:ind w:left="5040" w:hanging="360"/>
      </w:pPr>
      <w:rPr>
        <w:rFonts w:ascii="Arial" w:hAnsi="Arial" w:hint="default"/>
      </w:rPr>
    </w:lvl>
    <w:lvl w:ilvl="7" w:tplc="7A6289B2" w:tentative="1">
      <w:start w:val="1"/>
      <w:numFmt w:val="bullet"/>
      <w:lvlText w:val="•"/>
      <w:lvlJc w:val="left"/>
      <w:pPr>
        <w:tabs>
          <w:tab w:val="num" w:pos="5760"/>
        </w:tabs>
        <w:ind w:left="5760" w:hanging="360"/>
      </w:pPr>
      <w:rPr>
        <w:rFonts w:ascii="Arial" w:hAnsi="Arial" w:hint="default"/>
      </w:rPr>
    </w:lvl>
    <w:lvl w:ilvl="8" w:tplc="E4C0299E" w:tentative="1">
      <w:start w:val="1"/>
      <w:numFmt w:val="bullet"/>
      <w:lvlText w:val="•"/>
      <w:lvlJc w:val="left"/>
      <w:pPr>
        <w:tabs>
          <w:tab w:val="num" w:pos="6480"/>
        </w:tabs>
        <w:ind w:left="6480" w:hanging="360"/>
      </w:pPr>
      <w:rPr>
        <w:rFonts w:ascii="Arial" w:hAnsi="Arial" w:hint="default"/>
      </w:rPr>
    </w:lvl>
  </w:abstractNum>
  <w:abstractNum w:abstractNumId="11">
    <w:nsid w:val="1C1A5A44"/>
    <w:multiLevelType w:val="hybridMultilevel"/>
    <w:tmpl w:val="38821CC6"/>
    <w:lvl w:ilvl="0" w:tplc="45F405F6">
      <w:start w:val="1"/>
      <w:numFmt w:val="bullet"/>
      <w:lvlText w:val="•"/>
      <w:lvlJc w:val="left"/>
      <w:pPr>
        <w:tabs>
          <w:tab w:val="num" w:pos="720"/>
        </w:tabs>
        <w:ind w:left="720" w:hanging="360"/>
      </w:pPr>
      <w:rPr>
        <w:rFonts w:ascii="Arial" w:hAnsi="Arial" w:hint="default"/>
      </w:rPr>
    </w:lvl>
    <w:lvl w:ilvl="1" w:tplc="1FD20798" w:tentative="1">
      <w:start w:val="1"/>
      <w:numFmt w:val="bullet"/>
      <w:lvlText w:val="•"/>
      <w:lvlJc w:val="left"/>
      <w:pPr>
        <w:tabs>
          <w:tab w:val="num" w:pos="1440"/>
        </w:tabs>
        <w:ind w:left="1440" w:hanging="360"/>
      </w:pPr>
      <w:rPr>
        <w:rFonts w:ascii="Arial" w:hAnsi="Arial" w:hint="default"/>
      </w:rPr>
    </w:lvl>
    <w:lvl w:ilvl="2" w:tplc="A350E25A" w:tentative="1">
      <w:start w:val="1"/>
      <w:numFmt w:val="bullet"/>
      <w:lvlText w:val="•"/>
      <w:lvlJc w:val="left"/>
      <w:pPr>
        <w:tabs>
          <w:tab w:val="num" w:pos="2160"/>
        </w:tabs>
        <w:ind w:left="2160" w:hanging="360"/>
      </w:pPr>
      <w:rPr>
        <w:rFonts w:ascii="Arial" w:hAnsi="Arial" w:hint="default"/>
      </w:rPr>
    </w:lvl>
    <w:lvl w:ilvl="3" w:tplc="472E211A" w:tentative="1">
      <w:start w:val="1"/>
      <w:numFmt w:val="bullet"/>
      <w:lvlText w:val="•"/>
      <w:lvlJc w:val="left"/>
      <w:pPr>
        <w:tabs>
          <w:tab w:val="num" w:pos="2880"/>
        </w:tabs>
        <w:ind w:left="2880" w:hanging="360"/>
      </w:pPr>
      <w:rPr>
        <w:rFonts w:ascii="Arial" w:hAnsi="Arial" w:hint="default"/>
      </w:rPr>
    </w:lvl>
    <w:lvl w:ilvl="4" w:tplc="308A8D5C" w:tentative="1">
      <w:start w:val="1"/>
      <w:numFmt w:val="bullet"/>
      <w:lvlText w:val="•"/>
      <w:lvlJc w:val="left"/>
      <w:pPr>
        <w:tabs>
          <w:tab w:val="num" w:pos="3600"/>
        </w:tabs>
        <w:ind w:left="3600" w:hanging="360"/>
      </w:pPr>
      <w:rPr>
        <w:rFonts w:ascii="Arial" w:hAnsi="Arial" w:hint="default"/>
      </w:rPr>
    </w:lvl>
    <w:lvl w:ilvl="5" w:tplc="6C0209C6" w:tentative="1">
      <w:start w:val="1"/>
      <w:numFmt w:val="bullet"/>
      <w:lvlText w:val="•"/>
      <w:lvlJc w:val="left"/>
      <w:pPr>
        <w:tabs>
          <w:tab w:val="num" w:pos="4320"/>
        </w:tabs>
        <w:ind w:left="4320" w:hanging="360"/>
      </w:pPr>
      <w:rPr>
        <w:rFonts w:ascii="Arial" w:hAnsi="Arial" w:hint="default"/>
      </w:rPr>
    </w:lvl>
    <w:lvl w:ilvl="6" w:tplc="39A83C40" w:tentative="1">
      <w:start w:val="1"/>
      <w:numFmt w:val="bullet"/>
      <w:lvlText w:val="•"/>
      <w:lvlJc w:val="left"/>
      <w:pPr>
        <w:tabs>
          <w:tab w:val="num" w:pos="5040"/>
        </w:tabs>
        <w:ind w:left="5040" w:hanging="360"/>
      </w:pPr>
      <w:rPr>
        <w:rFonts w:ascii="Arial" w:hAnsi="Arial" w:hint="default"/>
      </w:rPr>
    </w:lvl>
    <w:lvl w:ilvl="7" w:tplc="B83A16C6" w:tentative="1">
      <w:start w:val="1"/>
      <w:numFmt w:val="bullet"/>
      <w:lvlText w:val="•"/>
      <w:lvlJc w:val="left"/>
      <w:pPr>
        <w:tabs>
          <w:tab w:val="num" w:pos="5760"/>
        </w:tabs>
        <w:ind w:left="5760" w:hanging="360"/>
      </w:pPr>
      <w:rPr>
        <w:rFonts w:ascii="Arial" w:hAnsi="Arial" w:hint="default"/>
      </w:rPr>
    </w:lvl>
    <w:lvl w:ilvl="8" w:tplc="10A6F47E" w:tentative="1">
      <w:start w:val="1"/>
      <w:numFmt w:val="bullet"/>
      <w:lvlText w:val="•"/>
      <w:lvlJc w:val="left"/>
      <w:pPr>
        <w:tabs>
          <w:tab w:val="num" w:pos="6480"/>
        </w:tabs>
        <w:ind w:left="6480" w:hanging="360"/>
      </w:pPr>
      <w:rPr>
        <w:rFonts w:ascii="Arial" w:hAnsi="Arial" w:hint="default"/>
      </w:rPr>
    </w:lvl>
  </w:abstractNum>
  <w:abstractNum w:abstractNumId="12">
    <w:nsid w:val="1D0B568A"/>
    <w:multiLevelType w:val="multilevel"/>
    <w:tmpl w:val="629C99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1F6B05E0"/>
    <w:multiLevelType w:val="multilevel"/>
    <w:tmpl w:val="44560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399602B"/>
    <w:multiLevelType w:val="hybridMultilevel"/>
    <w:tmpl w:val="5E72CBE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nsid w:val="23D72CE7"/>
    <w:multiLevelType w:val="multilevel"/>
    <w:tmpl w:val="9B6ABF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40B649A"/>
    <w:multiLevelType w:val="hybridMultilevel"/>
    <w:tmpl w:val="5BB4966E"/>
    <w:lvl w:ilvl="0" w:tplc="8F309780">
      <w:start w:val="1"/>
      <w:numFmt w:val="bullet"/>
      <w:lvlText w:val="•"/>
      <w:lvlJc w:val="left"/>
      <w:pPr>
        <w:tabs>
          <w:tab w:val="num" w:pos="720"/>
        </w:tabs>
        <w:ind w:left="720" w:hanging="360"/>
      </w:pPr>
      <w:rPr>
        <w:rFonts w:ascii="Arial" w:hAnsi="Arial" w:hint="default"/>
      </w:rPr>
    </w:lvl>
    <w:lvl w:ilvl="1" w:tplc="7ADCDD18" w:tentative="1">
      <w:start w:val="1"/>
      <w:numFmt w:val="bullet"/>
      <w:lvlText w:val="•"/>
      <w:lvlJc w:val="left"/>
      <w:pPr>
        <w:tabs>
          <w:tab w:val="num" w:pos="1440"/>
        </w:tabs>
        <w:ind w:left="1440" w:hanging="360"/>
      </w:pPr>
      <w:rPr>
        <w:rFonts w:ascii="Arial" w:hAnsi="Arial" w:hint="default"/>
      </w:rPr>
    </w:lvl>
    <w:lvl w:ilvl="2" w:tplc="A5541F3A" w:tentative="1">
      <w:start w:val="1"/>
      <w:numFmt w:val="bullet"/>
      <w:lvlText w:val="•"/>
      <w:lvlJc w:val="left"/>
      <w:pPr>
        <w:tabs>
          <w:tab w:val="num" w:pos="2160"/>
        </w:tabs>
        <w:ind w:left="2160" w:hanging="360"/>
      </w:pPr>
      <w:rPr>
        <w:rFonts w:ascii="Arial" w:hAnsi="Arial" w:hint="default"/>
      </w:rPr>
    </w:lvl>
    <w:lvl w:ilvl="3" w:tplc="3A9AA1AE" w:tentative="1">
      <w:start w:val="1"/>
      <w:numFmt w:val="bullet"/>
      <w:lvlText w:val="•"/>
      <w:lvlJc w:val="left"/>
      <w:pPr>
        <w:tabs>
          <w:tab w:val="num" w:pos="2880"/>
        </w:tabs>
        <w:ind w:left="2880" w:hanging="360"/>
      </w:pPr>
      <w:rPr>
        <w:rFonts w:ascii="Arial" w:hAnsi="Arial" w:hint="default"/>
      </w:rPr>
    </w:lvl>
    <w:lvl w:ilvl="4" w:tplc="1EC85428" w:tentative="1">
      <w:start w:val="1"/>
      <w:numFmt w:val="bullet"/>
      <w:lvlText w:val="•"/>
      <w:lvlJc w:val="left"/>
      <w:pPr>
        <w:tabs>
          <w:tab w:val="num" w:pos="3600"/>
        </w:tabs>
        <w:ind w:left="3600" w:hanging="360"/>
      </w:pPr>
      <w:rPr>
        <w:rFonts w:ascii="Arial" w:hAnsi="Arial" w:hint="default"/>
      </w:rPr>
    </w:lvl>
    <w:lvl w:ilvl="5" w:tplc="E9C61188" w:tentative="1">
      <w:start w:val="1"/>
      <w:numFmt w:val="bullet"/>
      <w:lvlText w:val="•"/>
      <w:lvlJc w:val="left"/>
      <w:pPr>
        <w:tabs>
          <w:tab w:val="num" w:pos="4320"/>
        </w:tabs>
        <w:ind w:left="4320" w:hanging="360"/>
      </w:pPr>
      <w:rPr>
        <w:rFonts w:ascii="Arial" w:hAnsi="Arial" w:hint="default"/>
      </w:rPr>
    </w:lvl>
    <w:lvl w:ilvl="6" w:tplc="E0407D72" w:tentative="1">
      <w:start w:val="1"/>
      <w:numFmt w:val="bullet"/>
      <w:lvlText w:val="•"/>
      <w:lvlJc w:val="left"/>
      <w:pPr>
        <w:tabs>
          <w:tab w:val="num" w:pos="5040"/>
        </w:tabs>
        <w:ind w:left="5040" w:hanging="360"/>
      </w:pPr>
      <w:rPr>
        <w:rFonts w:ascii="Arial" w:hAnsi="Arial" w:hint="default"/>
      </w:rPr>
    </w:lvl>
    <w:lvl w:ilvl="7" w:tplc="F2040282" w:tentative="1">
      <w:start w:val="1"/>
      <w:numFmt w:val="bullet"/>
      <w:lvlText w:val="•"/>
      <w:lvlJc w:val="left"/>
      <w:pPr>
        <w:tabs>
          <w:tab w:val="num" w:pos="5760"/>
        </w:tabs>
        <w:ind w:left="5760" w:hanging="360"/>
      </w:pPr>
      <w:rPr>
        <w:rFonts w:ascii="Arial" w:hAnsi="Arial" w:hint="default"/>
      </w:rPr>
    </w:lvl>
    <w:lvl w:ilvl="8" w:tplc="8CD2BB8A" w:tentative="1">
      <w:start w:val="1"/>
      <w:numFmt w:val="bullet"/>
      <w:lvlText w:val="•"/>
      <w:lvlJc w:val="left"/>
      <w:pPr>
        <w:tabs>
          <w:tab w:val="num" w:pos="6480"/>
        </w:tabs>
        <w:ind w:left="6480" w:hanging="360"/>
      </w:pPr>
      <w:rPr>
        <w:rFonts w:ascii="Arial" w:hAnsi="Arial" w:hint="default"/>
      </w:rPr>
    </w:lvl>
  </w:abstractNum>
  <w:abstractNum w:abstractNumId="17">
    <w:nsid w:val="2B2728E8"/>
    <w:multiLevelType w:val="hybridMultilevel"/>
    <w:tmpl w:val="167E65C0"/>
    <w:lvl w:ilvl="0" w:tplc="E78A22F8">
      <w:start w:val="1"/>
      <w:numFmt w:val="bullet"/>
      <w:lvlText w:val="•"/>
      <w:lvlJc w:val="left"/>
      <w:pPr>
        <w:tabs>
          <w:tab w:val="num" w:pos="720"/>
        </w:tabs>
        <w:ind w:left="720" w:hanging="360"/>
      </w:pPr>
      <w:rPr>
        <w:rFonts w:ascii="Arial" w:hAnsi="Arial" w:hint="default"/>
      </w:rPr>
    </w:lvl>
    <w:lvl w:ilvl="1" w:tplc="E49016AA" w:tentative="1">
      <w:start w:val="1"/>
      <w:numFmt w:val="bullet"/>
      <w:lvlText w:val="•"/>
      <w:lvlJc w:val="left"/>
      <w:pPr>
        <w:tabs>
          <w:tab w:val="num" w:pos="1440"/>
        </w:tabs>
        <w:ind w:left="1440" w:hanging="360"/>
      </w:pPr>
      <w:rPr>
        <w:rFonts w:ascii="Arial" w:hAnsi="Arial" w:hint="default"/>
      </w:rPr>
    </w:lvl>
    <w:lvl w:ilvl="2" w:tplc="EDEC0ED4" w:tentative="1">
      <w:start w:val="1"/>
      <w:numFmt w:val="bullet"/>
      <w:lvlText w:val="•"/>
      <w:lvlJc w:val="left"/>
      <w:pPr>
        <w:tabs>
          <w:tab w:val="num" w:pos="2160"/>
        </w:tabs>
        <w:ind w:left="2160" w:hanging="360"/>
      </w:pPr>
      <w:rPr>
        <w:rFonts w:ascii="Arial" w:hAnsi="Arial" w:hint="default"/>
      </w:rPr>
    </w:lvl>
    <w:lvl w:ilvl="3" w:tplc="4A6810E0" w:tentative="1">
      <w:start w:val="1"/>
      <w:numFmt w:val="bullet"/>
      <w:lvlText w:val="•"/>
      <w:lvlJc w:val="left"/>
      <w:pPr>
        <w:tabs>
          <w:tab w:val="num" w:pos="2880"/>
        </w:tabs>
        <w:ind w:left="2880" w:hanging="360"/>
      </w:pPr>
      <w:rPr>
        <w:rFonts w:ascii="Arial" w:hAnsi="Arial" w:hint="default"/>
      </w:rPr>
    </w:lvl>
    <w:lvl w:ilvl="4" w:tplc="CA48AF9A" w:tentative="1">
      <w:start w:val="1"/>
      <w:numFmt w:val="bullet"/>
      <w:lvlText w:val="•"/>
      <w:lvlJc w:val="left"/>
      <w:pPr>
        <w:tabs>
          <w:tab w:val="num" w:pos="3600"/>
        </w:tabs>
        <w:ind w:left="3600" w:hanging="360"/>
      </w:pPr>
      <w:rPr>
        <w:rFonts w:ascii="Arial" w:hAnsi="Arial" w:hint="default"/>
      </w:rPr>
    </w:lvl>
    <w:lvl w:ilvl="5" w:tplc="4E3A90A6" w:tentative="1">
      <w:start w:val="1"/>
      <w:numFmt w:val="bullet"/>
      <w:lvlText w:val="•"/>
      <w:lvlJc w:val="left"/>
      <w:pPr>
        <w:tabs>
          <w:tab w:val="num" w:pos="4320"/>
        </w:tabs>
        <w:ind w:left="4320" w:hanging="360"/>
      </w:pPr>
      <w:rPr>
        <w:rFonts w:ascii="Arial" w:hAnsi="Arial" w:hint="default"/>
      </w:rPr>
    </w:lvl>
    <w:lvl w:ilvl="6" w:tplc="9F3C52EA" w:tentative="1">
      <w:start w:val="1"/>
      <w:numFmt w:val="bullet"/>
      <w:lvlText w:val="•"/>
      <w:lvlJc w:val="left"/>
      <w:pPr>
        <w:tabs>
          <w:tab w:val="num" w:pos="5040"/>
        </w:tabs>
        <w:ind w:left="5040" w:hanging="360"/>
      </w:pPr>
      <w:rPr>
        <w:rFonts w:ascii="Arial" w:hAnsi="Arial" w:hint="default"/>
      </w:rPr>
    </w:lvl>
    <w:lvl w:ilvl="7" w:tplc="56602FB8" w:tentative="1">
      <w:start w:val="1"/>
      <w:numFmt w:val="bullet"/>
      <w:lvlText w:val="•"/>
      <w:lvlJc w:val="left"/>
      <w:pPr>
        <w:tabs>
          <w:tab w:val="num" w:pos="5760"/>
        </w:tabs>
        <w:ind w:left="5760" w:hanging="360"/>
      </w:pPr>
      <w:rPr>
        <w:rFonts w:ascii="Arial" w:hAnsi="Arial" w:hint="default"/>
      </w:rPr>
    </w:lvl>
    <w:lvl w:ilvl="8" w:tplc="2436B0D6" w:tentative="1">
      <w:start w:val="1"/>
      <w:numFmt w:val="bullet"/>
      <w:lvlText w:val="•"/>
      <w:lvlJc w:val="left"/>
      <w:pPr>
        <w:tabs>
          <w:tab w:val="num" w:pos="6480"/>
        </w:tabs>
        <w:ind w:left="6480" w:hanging="360"/>
      </w:pPr>
      <w:rPr>
        <w:rFonts w:ascii="Arial" w:hAnsi="Arial" w:hint="default"/>
      </w:rPr>
    </w:lvl>
  </w:abstractNum>
  <w:abstractNum w:abstractNumId="18">
    <w:nsid w:val="2B44060F"/>
    <w:multiLevelType w:val="hybridMultilevel"/>
    <w:tmpl w:val="345E7BCE"/>
    <w:lvl w:ilvl="0" w:tplc="2A266A2E">
      <w:start w:val="1"/>
      <w:numFmt w:val="bullet"/>
      <w:lvlText w:val="•"/>
      <w:lvlJc w:val="left"/>
      <w:pPr>
        <w:tabs>
          <w:tab w:val="num" w:pos="720"/>
        </w:tabs>
        <w:ind w:left="720" w:hanging="360"/>
      </w:pPr>
      <w:rPr>
        <w:rFonts w:ascii="Arial" w:hAnsi="Arial" w:hint="default"/>
      </w:rPr>
    </w:lvl>
    <w:lvl w:ilvl="1" w:tplc="D410EB34" w:tentative="1">
      <w:start w:val="1"/>
      <w:numFmt w:val="bullet"/>
      <w:lvlText w:val="•"/>
      <w:lvlJc w:val="left"/>
      <w:pPr>
        <w:tabs>
          <w:tab w:val="num" w:pos="1440"/>
        </w:tabs>
        <w:ind w:left="1440" w:hanging="360"/>
      </w:pPr>
      <w:rPr>
        <w:rFonts w:ascii="Arial" w:hAnsi="Arial" w:hint="default"/>
      </w:rPr>
    </w:lvl>
    <w:lvl w:ilvl="2" w:tplc="BA888C06" w:tentative="1">
      <w:start w:val="1"/>
      <w:numFmt w:val="bullet"/>
      <w:lvlText w:val="•"/>
      <w:lvlJc w:val="left"/>
      <w:pPr>
        <w:tabs>
          <w:tab w:val="num" w:pos="2160"/>
        </w:tabs>
        <w:ind w:left="2160" w:hanging="360"/>
      </w:pPr>
      <w:rPr>
        <w:rFonts w:ascii="Arial" w:hAnsi="Arial" w:hint="default"/>
      </w:rPr>
    </w:lvl>
    <w:lvl w:ilvl="3" w:tplc="4BB009A4" w:tentative="1">
      <w:start w:val="1"/>
      <w:numFmt w:val="bullet"/>
      <w:lvlText w:val="•"/>
      <w:lvlJc w:val="left"/>
      <w:pPr>
        <w:tabs>
          <w:tab w:val="num" w:pos="2880"/>
        </w:tabs>
        <w:ind w:left="2880" w:hanging="360"/>
      </w:pPr>
      <w:rPr>
        <w:rFonts w:ascii="Arial" w:hAnsi="Arial" w:hint="default"/>
      </w:rPr>
    </w:lvl>
    <w:lvl w:ilvl="4" w:tplc="14B4B4C2" w:tentative="1">
      <w:start w:val="1"/>
      <w:numFmt w:val="bullet"/>
      <w:lvlText w:val="•"/>
      <w:lvlJc w:val="left"/>
      <w:pPr>
        <w:tabs>
          <w:tab w:val="num" w:pos="3600"/>
        </w:tabs>
        <w:ind w:left="3600" w:hanging="360"/>
      </w:pPr>
      <w:rPr>
        <w:rFonts w:ascii="Arial" w:hAnsi="Arial" w:hint="default"/>
      </w:rPr>
    </w:lvl>
    <w:lvl w:ilvl="5" w:tplc="21BEC03E" w:tentative="1">
      <w:start w:val="1"/>
      <w:numFmt w:val="bullet"/>
      <w:lvlText w:val="•"/>
      <w:lvlJc w:val="left"/>
      <w:pPr>
        <w:tabs>
          <w:tab w:val="num" w:pos="4320"/>
        </w:tabs>
        <w:ind w:left="4320" w:hanging="360"/>
      </w:pPr>
      <w:rPr>
        <w:rFonts w:ascii="Arial" w:hAnsi="Arial" w:hint="default"/>
      </w:rPr>
    </w:lvl>
    <w:lvl w:ilvl="6" w:tplc="A31602BC" w:tentative="1">
      <w:start w:val="1"/>
      <w:numFmt w:val="bullet"/>
      <w:lvlText w:val="•"/>
      <w:lvlJc w:val="left"/>
      <w:pPr>
        <w:tabs>
          <w:tab w:val="num" w:pos="5040"/>
        </w:tabs>
        <w:ind w:left="5040" w:hanging="360"/>
      </w:pPr>
      <w:rPr>
        <w:rFonts w:ascii="Arial" w:hAnsi="Arial" w:hint="default"/>
      </w:rPr>
    </w:lvl>
    <w:lvl w:ilvl="7" w:tplc="5E8C8848" w:tentative="1">
      <w:start w:val="1"/>
      <w:numFmt w:val="bullet"/>
      <w:lvlText w:val="•"/>
      <w:lvlJc w:val="left"/>
      <w:pPr>
        <w:tabs>
          <w:tab w:val="num" w:pos="5760"/>
        </w:tabs>
        <w:ind w:left="5760" w:hanging="360"/>
      </w:pPr>
      <w:rPr>
        <w:rFonts w:ascii="Arial" w:hAnsi="Arial" w:hint="default"/>
      </w:rPr>
    </w:lvl>
    <w:lvl w:ilvl="8" w:tplc="AB74258A" w:tentative="1">
      <w:start w:val="1"/>
      <w:numFmt w:val="bullet"/>
      <w:lvlText w:val="•"/>
      <w:lvlJc w:val="left"/>
      <w:pPr>
        <w:tabs>
          <w:tab w:val="num" w:pos="6480"/>
        </w:tabs>
        <w:ind w:left="6480" w:hanging="360"/>
      </w:pPr>
      <w:rPr>
        <w:rFonts w:ascii="Arial" w:hAnsi="Arial" w:hint="default"/>
      </w:rPr>
    </w:lvl>
  </w:abstractNum>
  <w:abstractNum w:abstractNumId="19">
    <w:nsid w:val="2C8D4B06"/>
    <w:multiLevelType w:val="multilevel"/>
    <w:tmpl w:val="EF24D5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859615A"/>
    <w:multiLevelType w:val="hybridMultilevel"/>
    <w:tmpl w:val="FB441788"/>
    <w:lvl w:ilvl="0" w:tplc="1526D9F0">
      <w:start w:val="1"/>
      <w:numFmt w:val="bullet"/>
      <w:lvlText w:val="•"/>
      <w:lvlJc w:val="left"/>
      <w:pPr>
        <w:tabs>
          <w:tab w:val="num" w:pos="720"/>
        </w:tabs>
        <w:ind w:left="720" w:hanging="360"/>
      </w:pPr>
      <w:rPr>
        <w:rFonts w:ascii="Times New Roman" w:hAnsi="Times New Roman" w:hint="default"/>
      </w:rPr>
    </w:lvl>
    <w:lvl w:ilvl="1" w:tplc="60668CFA" w:tentative="1">
      <w:start w:val="1"/>
      <w:numFmt w:val="bullet"/>
      <w:lvlText w:val="•"/>
      <w:lvlJc w:val="left"/>
      <w:pPr>
        <w:tabs>
          <w:tab w:val="num" w:pos="1440"/>
        </w:tabs>
        <w:ind w:left="1440" w:hanging="360"/>
      </w:pPr>
      <w:rPr>
        <w:rFonts w:ascii="Times New Roman" w:hAnsi="Times New Roman" w:hint="default"/>
      </w:rPr>
    </w:lvl>
    <w:lvl w:ilvl="2" w:tplc="FB6E6D04" w:tentative="1">
      <w:start w:val="1"/>
      <w:numFmt w:val="bullet"/>
      <w:lvlText w:val="•"/>
      <w:lvlJc w:val="left"/>
      <w:pPr>
        <w:tabs>
          <w:tab w:val="num" w:pos="2160"/>
        </w:tabs>
        <w:ind w:left="2160" w:hanging="360"/>
      </w:pPr>
      <w:rPr>
        <w:rFonts w:ascii="Times New Roman" w:hAnsi="Times New Roman" w:hint="default"/>
      </w:rPr>
    </w:lvl>
    <w:lvl w:ilvl="3" w:tplc="AF9A2C6E" w:tentative="1">
      <w:start w:val="1"/>
      <w:numFmt w:val="bullet"/>
      <w:lvlText w:val="•"/>
      <w:lvlJc w:val="left"/>
      <w:pPr>
        <w:tabs>
          <w:tab w:val="num" w:pos="2880"/>
        </w:tabs>
        <w:ind w:left="2880" w:hanging="360"/>
      </w:pPr>
      <w:rPr>
        <w:rFonts w:ascii="Times New Roman" w:hAnsi="Times New Roman" w:hint="default"/>
      </w:rPr>
    </w:lvl>
    <w:lvl w:ilvl="4" w:tplc="DE0E5A6E" w:tentative="1">
      <w:start w:val="1"/>
      <w:numFmt w:val="bullet"/>
      <w:lvlText w:val="•"/>
      <w:lvlJc w:val="left"/>
      <w:pPr>
        <w:tabs>
          <w:tab w:val="num" w:pos="3600"/>
        </w:tabs>
        <w:ind w:left="3600" w:hanging="360"/>
      </w:pPr>
      <w:rPr>
        <w:rFonts w:ascii="Times New Roman" w:hAnsi="Times New Roman" w:hint="default"/>
      </w:rPr>
    </w:lvl>
    <w:lvl w:ilvl="5" w:tplc="C77C8F32" w:tentative="1">
      <w:start w:val="1"/>
      <w:numFmt w:val="bullet"/>
      <w:lvlText w:val="•"/>
      <w:lvlJc w:val="left"/>
      <w:pPr>
        <w:tabs>
          <w:tab w:val="num" w:pos="4320"/>
        </w:tabs>
        <w:ind w:left="4320" w:hanging="360"/>
      </w:pPr>
      <w:rPr>
        <w:rFonts w:ascii="Times New Roman" w:hAnsi="Times New Roman" w:hint="default"/>
      </w:rPr>
    </w:lvl>
    <w:lvl w:ilvl="6" w:tplc="10A03D50" w:tentative="1">
      <w:start w:val="1"/>
      <w:numFmt w:val="bullet"/>
      <w:lvlText w:val="•"/>
      <w:lvlJc w:val="left"/>
      <w:pPr>
        <w:tabs>
          <w:tab w:val="num" w:pos="5040"/>
        </w:tabs>
        <w:ind w:left="5040" w:hanging="360"/>
      </w:pPr>
      <w:rPr>
        <w:rFonts w:ascii="Times New Roman" w:hAnsi="Times New Roman" w:hint="default"/>
      </w:rPr>
    </w:lvl>
    <w:lvl w:ilvl="7" w:tplc="9314D1B0" w:tentative="1">
      <w:start w:val="1"/>
      <w:numFmt w:val="bullet"/>
      <w:lvlText w:val="•"/>
      <w:lvlJc w:val="left"/>
      <w:pPr>
        <w:tabs>
          <w:tab w:val="num" w:pos="5760"/>
        </w:tabs>
        <w:ind w:left="5760" w:hanging="360"/>
      </w:pPr>
      <w:rPr>
        <w:rFonts w:ascii="Times New Roman" w:hAnsi="Times New Roman" w:hint="default"/>
      </w:rPr>
    </w:lvl>
    <w:lvl w:ilvl="8" w:tplc="EDD6F3EC" w:tentative="1">
      <w:start w:val="1"/>
      <w:numFmt w:val="bullet"/>
      <w:lvlText w:val="•"/>
      <w:lvlJc w:val="left"/>
      <w:pPr>
        <w:tabs>
          <w:tab w:val="num" w:pos="6480"/>
        </w:tabs>
        <w:ind w:left="6480" w:hanging="360"/>
      </w:pPr>
      <w:rPr>
        <w:rFonts w:ascii="Times New Roman" w:hAnsi="Times New Roman" w:hint="default"/>
      </w:rPr>
    </w:lvl>
  </w:abstractNum>
  <w:abstractNum w:abstractNumId="21">
    <w:nsid w:val="3977594B"/>
    <w:multiLevelType w:val="hybridMultilevel"/>
    <w:tmpl w:val="A1E20E5C"/>
    <w:lvl w:ilvl="0" w:tplc="5F9073F2">
      <w:start w:val="1"/>
      <w:numFmt w:val="bullet"/>
      <w:lvlText w:val="•"/>
      <w:lvlJc w:val="left"/>
      <w:pPr>
        <w:tabs>
          <w:tab w:val="num" w:pos="720"/>
        </w:tabs>
        <w:ind w:left="720" w:hanging="360"/>
      </w:pPr>
      <w:rPr>
        <w:rFonts w:ascii="Times New Roman" w:hAnsi="Times New Roman" w:hint="default"/>
      </w:rPr>
    </w:lvl>
    <w:lvl w:ilvl="1" w:tplc="966E6FEC" w:tentative="1">
      <w:start w:val="1"/>
      <w:numFmt w:val="bullet"/>
      <w:lvlText w:val="•"/>
      <w:lvlJc w:val="left"/>
      <w:pPr>
        <w:tabs>
          <w:tab w:val="num" w:pos="1440"/>
        </w:tabs>
        <w:ind w:left="1440" w:hanging="360"/>
      </w:pPr>
      <w:rPr>
        <w:rFonts w:ascii="Times New Roman" w:hAnsi="Times New Roman" w:hint="default"/>
      </w:rPr>
    </w:lvl>
    <w:lvl w:ilvl="2" w:tplc="464E8890" w:tentative="1">
      <w:start w:val="1"/>
      <w:numFmt w:val="bullet"/>
      <w:lvlText w:val="•"/>
      <w:lvlJc w:val="left"/>
      <w:pPr>
        <w:tabs>
          <w:tab w:val="num" w:pos="2160"/>
        </w:tabs>
        <w:ind w:left="2160" w:hanging="360"/>
      </w:pPr>
      <w:rPr>
        <w:rFonts w:ascii="Times New Roman" w:hAnsi="Times New Roman" w:hint="default"/>
      </w:rPr>
    </w:lvl>
    <w:lvl w:ilvl="3" w:tplc="77A4750C" w:tentative="1">
      <w:start w:val="1"/>
      <w:numFmt w:val="bullet"/>
      <w:lvlText w:val="•"/>
      <w:lvlJc w:val="left"/>
      <w:pPr>
        <w:tabs>
          <w:tab w:val="num" w:pos="2880"/>
        </w:tabs>
        <w:ind w:left="2880" w:hanging="360"/>
      </w:pPr>
      <w:rPr>
        <w:rFonts w:ascii="Times New Roman" w:hAnsi="Times New Roman" w:hint="default"/>
      </w:rPr>
    </w:lvl>
    <w:lvl w:ilvl="4" w:tplc="C9B237B8" w:tentative="1">
      <w:start w:val="1"/>
      <w:numFmt w:val="bullet"/>
      <w:lvlText w:val="•"/>
      <w:lvlJc w:val="left"/>
      <w:pPr>
        <w:tabs>
          <w:tab w:val="num" w:pos="3600"/>
        </w:tabs>
        <w:ind w:left="3600" w:hanging="360"/>
      </w:pPr>
      <w:rPr>
        <w:rFonts w:ascii="Times New Roman" w:hAnsi="Times New Roman" w:hint="default"/>
      </w:rPr>
    </w:lvl>
    <w:lvl w:ilvl="5" w:tplc="FCD04D5E" w:tentative="1">
      <w:start w:val="1"/>
      <w:numFmt w:val="bullet"/>
      <w:lvlText w:val="•"/>
      <w:lvlJc w:val="left"/>
      <w:pPr>
        <w:tabs>
          <w:tab w:val="num" w:pos="4320"/>
        </w:tabs>
        <w:ind w:left="4320" w:hanging="360"/>
      </w:pPr>
      <w:rPr>
        <w:rFonts w:ascii="Times New Roman" w:hAnsi="Times New Roman" w:hint="default"/>
      </w:rPr>
    </w:lvl>
    <w:lvl w:ilvl="6" w:tplc="5D6A380E" w:tentative="1">
      <w:start w:val="1"/>
      <w:numFmt w:val="bullet"/>
      <w:lvlText w:val="•"/>
      <w:lvlJc w:val="left"/>
      <w:pPr>
        <w:tabs>
          <w:tab w:val="num" w:pos="5040"/>
        </w:tabs>
        <w:ind w:left="5040" w:hanging="360"/>
      </w:pPr>
      <w:rPr>
        <w:rFonts w:ascii="Times New Roman" w:hAnsi="Times New Roman" w:hint="default"/>
      </w:rPr>
    </w:lvl>
    <w:lvl w:ilvl="7" w:tplc="008AEB1C" w:tentative="1">
      <w:start w:val="1"/>
      <w:numFmt w:val="bullet"/>
      <w:lvlText w:val="•"/>
      <w:lvlJc w:val="left"/>
      <w:pPr>
        <w:tabs>
          <w:tab w:val="num" w:pos="5760"/>
        </w:tabs>
        <w:ind w:left="5760" w:hanging="360"/>
      </w:pPr>
      <w:rPr>
        <w:rFonts w:ascii="Times New Roman" w:hAnsi="Times New Roman" w:hint="default"/>
      </w:rPr>
    </w:lvl>
    <w:lvl w:ilvl="8" w:tplc="13F864DC" w:tentative="1">
      <w:start w:val="1"/>
      <w:numFmt w:val="bullet"/>
      <w:lvlText w:val="•"/>
      <w:lvlJc w:val="left"/>
      <w:pPr>
        <w:tabs>
          <w:tab w:val="num" w:pos="6480"/>
        </w:tabs>
        <w:ind w:left="6480" w:hanging="360"/>
      </w:pPr>
      <w:rPr>
        <w:rFonts w:ascii="Times New Roman" w:hAnsi="Times New Roman" w:hint="default"/>
      </w:rPr>
    </w:lvl>
  </w:abstractNum>
  <w:abstractNum w:abstractNumId="22">
    <w:nsid w:val="3C2F1A85"/>
    <w:multiLevelType w:val="hybridMultilevel"/>
    <w:tmpl w:val="4F780912"/>
    <w:lvl w:ilvl="0" w:tplc="4F60851C">
      <w:start w:val="1"/>
      <w:numFmt w:val="bullet"/>
      <w:lvlText w:val="•"/>
      <w:lvlJc w:val="left"/>
      <w:pPr>
        <w:tabs>
          <w:tab w:val="num" w:pos="720"/>
        </w:tabs>
        <w:ind w:left="720" w:hanging="360"/>
      </w:pPr>
      <w:rPr>
        <w:rFonts w:ascii="Times New Roman" w:hAnsi="Times New Roman" w:hint="default"/>
      </w:rPr>
    </w:lvl>
    <w:lvl w:ilvl="1" w:tplc="F142F5AE" w:tentative="1">
      <w:start w:val="1"/>
      <w:numFmt w:val="bullet"/>
      <w:lvlText w:val="•"/>
      <w:lvlJc w:val="left"/>
      <w:pPr>
        <w:tabs>
          <w:tab w:val="num" w:pos="1440"/>
        </w:tabs>
        <w:ind w:left="1440" w:hanging="360"/>
      </w:pPr>
      <w:rPr>
        <w:rFonts w:ascii="Times New Roman" w:hAnsi="Times New Roman" w:hint="default"/>
      </w:rPr>
    </w:lvl>
    <w:lvl w:ilvl="2" w:tplc="B2CE3D6E" w:tentative="1">
      <w:start w:val="1"/>
      <w:numFmt w:val="bullet"/>
      <w:lvlText w:val="•"/>
      <w:lvlJc w:val="left"/>
      <w:pPr>
        <w:tabs>
          <w:tab w:val="num" w:pos="2160"/>
        </w:tabs>
        <w:ind w:left="2160" w:hanging="360"/>
      </w:pPr>
      <w:rPr>
        <w:rFonts w:ascii="Times New Roman" w:hAnsi="Times New Roman" w:hint="default"/>
      </w:rPr>
    </w:lvl>
    <w:lvl w:ilvl="3" w:tplc="2DEE9270" w:tentative="1">
      <w:start w:val="1"/>
      <w:numFmt w:val="bullet"/>
      <w:lvlText w:val="•"/>
      <w:lvlJc w:val="left"/>
      <w:pPr>
        <w:tabs>
          <w:tab w:val="num" w:pos="2880"/>
        </w:tabs>
        <w:ind w:left="2880" w:hanging="360"/>
      </w:pPr>
      <w:rPr>
        <w:rFonts w:ascii="Times New Roman" w:hAnsi="Times New Roman" w:hint="default"/>
      </w:rPr>
    </w:lvl>
    <w:lvl w:ilvl="4" w:tplc="374CB2EC" w:tentative="1">
      <w:start w:val="1"/>
      <w:numFmt w:val="bullet"/>
      <w:lvlText w:val="•"/>
      <w:lvlJc w:val="left"/>
      <w:pPr>
        <w:tabs>
          <w:tab w:val="num" w:pos="3600"/>
        </w:tabs>
        <w:ind w:left="3600" w:hanging="360"/>
      </w:pPr>
      <w:rPr>
        <w:rFonts w:ascii="Times New Roman" w:hAnsi="Times New Roman" w:hint="default"/>
      </w:rPr>
    </w:lvl>
    <w:lvl w:ilvl="5" w:tplc="ADB0C900" w:tentative="1">
      <w:start w:val="1"/>
      <w:numFmt w:val="bullet"/>
      <w:lvlText w:val="•"/>
      <w:lvlJc w:val="left"/>
      <w:pPr>
        <w:tabs>
          <w:tab w:val="num" w:pos="4320"/>
        </w:tabs>
        <w:ind w:left="4320" w:hanging="360"/>
      </w:pPr>
      <w:rPr>
        <w:rFonts w:ascii="Times New Roman" w:hAnsi="Times New Roman" w:hint="default"/>
      </w:rPr>
    </w:lvl>
    <w:lvl w:ilvl="6" w:tplc="B8D8C87A" w:tentative="1">
      <w:start w:val="1"/>
      <w:numFmt w:val="bullet"/>
      <w:lvlText w:val="•"/>
      <w:lvlJc w:val="left"/>
      <w:pPr>
        <w:tabs>
          <w:tab w:val="num" w:pos="5040"/>
        </w:tabs>
        <w:ind w:left="5040" w:hanging="360"/>
      </w:pPr>
      <w:rPr>
        <w:rFonts w:ascii="Times New Roman" w:hAnsi="Times New Roman" w:hint="default"/>
      </w:rPr>
    </w:lvl>
    <w:lvl w:ilvl="7" w:tplc="9B769D26" w:tentative="1">
      <w:start w:val="1"/>
      <w:numFmt w:val="bullet"/>
      <w:lvlText w:val="•"/>
      <w:lvlJc w:val="left"/>
      <w:pPr>
        <w:tabs>
          <w:tab w:val="num" w:pos="5760"/>
        </w:tabs>
        <w:ind w:left="5760" w:hanging="360"/>
      </w:pPr>
      <w:rPr>
        <w:rFonts w:ascii="Times New Roman" w:hAnsi="Times New Roman" w:hint="default"/>
      </w:rPr>
    </w:lvl>
    <w:lvl w:ilvl="8" w:tplc="295C329C" w:tentative="1">
      <w:start w:val="1"/>
      <w:numFmt w:val="bullet"/>
      <w:lvlText w:val="•"/>
      <w:lvlJc w:val="left"/>
      <w:pPr>
        <w:tabs>
          <w:tab w:val="num" w:pos="6480"/>
        </w:tabs>
        <w:ind w:left="6480" w:hanging="360"/>
      </w:pPr>
      <w:rPr>
        <w:rFonts w:ascii="Times New Roman" w:hAnsi="Times New Roman" w:hint="default"/>
      </w:rPr>
    </w:lvl>
  </w:abstractNum>
  <w:abstractNum w:abstractNumId="23">
    <w:nsid w:val="43AA0588"/>
    <w:multiLevelType w:val="multilevel"/>
    <w:tmpl w:val="E34A3B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4F9716FC"/>
    <w:multiLevelType w:val="hybridMultilevel"/>
    <w:tmpl w:val="E796E6F2"/>
    <w:lvl w:ilvl="0" w:tplc="64A6C4DC">
      <w:start w:val="1"/>
      <w:numFmt w:val="bullet"/>
      <w:lvlText w:val="•"/>
      <w:lvlJc w:val="left"/>
      <w:pPr>
        <w:tabs>
          <w:tab w:val="num" w:pos="720"/>
        </w:tabs>
        <w:ind w:left="720" w:hanging="360"/>
      </w:pPr>
      <w:rPr>
        <w:rFonts w:ascii="Times New Roman" w:hAnsi="Times New Roman" w:hint="default"/>
      </w:rPr>
    </w:lvl>
    <w:lvl w:ilvl="1" w:tplc="D166BB72" w:tentative="1">
      <w:start w:val="1"/>
      <w:numFmt w:val="bullet"/>
      <w:lvlText w:val="•"/>
      <w:lvlJc w:val="left"/>
      <w:pPr>
        <w:tabs>
          <w:tab w:val="num" w:pos="1440"/>
        </w:tabs>
        <w:ind w:left="1440" w:hanging="360"/>
      </w:pPr>
      <w:rPr>
        <w:rFonts w:ascii="Times New Roman" w:hAnsi="Times New Roman" w:hint="default"/>
      </w:rPr>
    </w:lvl>
    <w:lvl w:ilvl="2" w:tplc="93E2B2E4" w:tentative="1">
      <w:start w:val="1"/>
      <w:numFmt w:val="bullet"/>
      <w:lvlText w:val="•"/>
      <w:lvlJc w:val="left"/>
      <w:pPr>
        <w:tabs>
          <w:tab w:val="num" w:pos="2160"/>
        </w:tabs>
        <w:ind w:left="2160" w:hanging="360"/>
      </w:pPr>
      <w:rPr>
        <w:rFonts w:ascii="Times New Roman" w:hAnsi="Times New Roman" w:hint="default"/>
      </w:rPr>
    </w:lvl>
    <w:lvl w:ilvl="3" w:tplc="83BAF972" w:tentative="1">
      <w:start w:val="1"/>
      <w:numFmt w:val="bullet"/>
      <w:lvlText w:val="•"/>
      <w:lvlJc w:val="left"/>
      <w:pPr>
        <w:tabs>
          <w:tab w:val="num" w:pos="2880"/>
        </w:tabs>
        <w:ind w:left="2880" w:hanging="360"/>
      </w:pPr>
      <w:rPr>
        <w:rFonts w:ascii="Times New Roman" w:hAnsi="Times New Roman" w:hint="default"/>
      </w:rPr>
    </w:lvl>
    <w:lvl w:ilvl="4" w:tplc="1A5CBD24" w:tentative="1">
      <w:start w:val="1"/>
      <w:numFmt w:val="bullet"/>
      <w:lvlText w:val="•"/>
      <w:lvlJc w:val="left"/>
      <w:pPr>
        <w:tabs>
          <w:tab w:val="num" w:pos="3600"/>
        </w:tabs>
        <w:ind w:left="3600" w:hanging="360"/>
      </w:pPr>
      <w:rPr>
        <w:rFonts w:ascii="Times New Roman" w:hAnsi="Times New Roman" w:hint="default"/>
      </w:rPr>
    </w:lvl>
    <w:lvl w:ilvl="5" w:tplc="AB067F9A" w:tentative="1">
      <w:start w:val="1"/>
      <w:numFmt w:val="bullet"/>
      <w:lvlText w:val="•"/>
      <w:lvlJc w:val="left"/>
      <w:pPr>
        <w:tabs>
          <w:tab w:val="num" w:pos="4320"/>
        </w:tabs>
        <w:ind w:left="4320" w:hanging="360"/>
      </w:pPr>
      <w:rPr>
        <w:rFonts w:ascii="Times New Roman" w:hAnsi="Times New Roman" w:hint="default"/>
      </w:rPr>
    </w:lvl>
    <w:lvl w:ilvl="6" w:tplc="C8FE3870" w:tentative="1">
      <w:start w:val="1"/>
      <w:numFmt w:val="bullet"/>
      <w:lvlText w:val="•"/>
      <w:lvlJc w:val="left"/>
      <w:pPr>
        <w:tabs>
          <w:tab w:val="num" w:pos="5040"/>
        </w:tabs>
        <w:ind w:left="5040" w:hanging="360"/>
      </w:pPr>
      <w:rPr>
        <w:rFonts w:ascii="Times New Roman" w:hAnsi="Times New Roman" w:hint="default"/>
      </w:rPr>
    </w:lvl>
    <w:lvl w:ilvl="7" w:tplc="83805578" w:tentative="1">
      <w:start w:val="1"/>
      <w:numFmt w:val="bullet"/>
      <w:lvlText w:val="•"/>
      <w:lvlJc w:val="left"/>
      <w:pPr>
        <w:tabs>
          <w:tab w:val="num" w:pos="5760"/>
        </w:tabs>
        <w:ind w:left="5760" w:hanging="360"/>
      </w:pPr>
      <w:rPr>
        <w:rFonts w:ascii="Times New Roman" w:hAnsi="Times New Roman" w:hint="default"/>
      </w:rPr>
    </w:lvl>
    <w:lvl w:ilvl="8" w:tplc="2D2A0BB6" w:tentative="1">
      <w:start w:val="1"/>
      <w:numFmt w:val="bullet"/>
      <w:lvlText w:val="•"/>
      <w:lvlJc w:val="left"/>
      <w:pPr>
        <w:tabs>
          <w:tab w:val="num" w:pos="6480"/>
        </w:tabs>
        <w:ind w:left="6480" w:hanging="360"/>
      </w:pPr>
      <w:rPr>
        <w:rFonts w:ascii="Times New Roman" w:hAnsi="Times New Roman" w:hint="default"/>
      </w:rPr>
    </w:lvl>
  </w:abstractNum>
  <w:abstractNum w:abstractNumId="25">
    <w:nsid w:val="50D37290"/>
    <w:multiLevelType w:val="multilevel"/>
    <w:tmpl w:val="8D5A6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0D42A0B"/>
    <w:multiLevelType w:val="multilevel"/>
    <w:tmpl w:val="58BCA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260735E"/>
    <w:multiLevelType w:val="multilevel"/>
    <w:tmpl w:val="462803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529F5BAF"/>
    <w:multiLevelType w:val="hybridMultilevel"/>
    <w:tmpl w:val="3A24F586"/>
    <w:lvl w:ilvl="0" w:tplc="BEB816B8">
      <w:start w:val="1"/>
      <w:numFmt w:val="bullet"/>
      <w:lvlText w:val="•"/>
      <w:lvlJc w:val="left"/>
      <w:pPr>
        <w:tabs>
          <w:tab w:val="num" w:pos="720"/>
        </w:tabs>
        <w:ind w:left="720" w:hanging="360"/>
      </w:pPr>
      <w:rPr>
        <w:rFonts w:ascii="Arial" w:hAnsi="Arial" w:hint="default"/>
      </w:rPr>
    </w:lvl>
    <w:lvl w:ilvl="1" w:tplc="0C68547A" w:tentative="1">
      <w:start w:val="1"/>
      <w:numFmt w:val="bullet"/>
      <w:lvlText w:val="•"/>
      <w:lvlJc w:val="left"/>
      <w:pPr>
        <w:tabs>
          <w:tab w:val="num" w:pos="1440"/>
        </w:tabs>
        <w:ind w:left="1440" w:hanging="360"/>
      </w:pPr>
      <w:rPr>
        <w:rFonts w:ascii="Arial" w:hAnsi="Arial" w:hint="default"/>
      </w:rPr>
    </w:lvl>
    <w:lvl w:ilvl="2" w:tplc="35149C1C" w:tentative="1">
      <w:start w:val="1"/>
      <w:numFmt w:val="bullet"/>
      <w:lvlText w:val="•"/>
      <w:lvlJc w:val="left"/>
      <w:pPr>
        <w:tabs>
          <w:tab w:val="num" w:pos="2160"/>
        </w:tabs>
        <w:ind w:left="2160" w:hanging="360"/>
      </w:pPr>
      <w:rPr>
        <w:rFonts w:ascii="Arial" w:hAnsi="Arial" w:hint="default"/>
      </w:rPr>
    </w:lvl>
    <w:lvl w:ilvl="3" w:tplc="63AEA384" w:tentative="1">
      <w:start w:val="1"/>
      <w:numFmt w:val="bullet"/>
      <w:lvlText w:val="•"/>
      <w:lvlJc w:val="left"/>
      <w:pPr>
        <w:tabs>
          <w:tab w:val="num" w:pos="2880"/>
        </w:tabs>
        <w:ind w:left="2880" w:hanging="360"/>
      </w:pPr>
      <w:rPr>
        <w:rFonts w:ascii="Arial" w:hAnsi="Arial" w:hint="default"/>
      </w:rPr>
    </w:lvl>
    <w:lvl w:ilvl="4" w:tplc="6DCE05FC" w:tentative="1">
      <w:start w:val="1"/>
      <w:numFmt w:val="bullet"/>
      <w:lvlText w:val="•"/>
      <w:lvlJc w:val="left"/>
      <w:pPr>
        <w:tabs>
          <w:tab w:val="num" w:pos="3600"/>
        </w:tabs>
        <w:ind w:left="3600" w:hanging="360"/>
      </w:pPr>
      <w:rPr>
        <w:rFonts w:ascii="Arial" w:hAnsi="Arial" w:hint="default"/>
      </w:rPr>
    </w:lvl>
    <w:lvl w:ilvl="5" w:tplc="D46603C0" w:tentative="1">
      <w:start w:val="1"/>
      <w:numFmt w:val="bullet"/>
      <w:lvlText w:val="•"/>
      <w:lvlJc w:val="left"/>
      <w:pPr>
        <w:tabs>
          <w:tab w:val="num" w:pos="4320"/>
        </w:tabs>
        <w:ind w:left="4320" w:hanging="360"/>
      </w:pPr>
      <w:rPr>
        <w:rFonts w:ascii="Arial" w:hAnsi="Arial" w:hint="default"/>
      </w:rPr>
    </w:lvl>
    <w:lvl w:ilvl="6" w:tplc="3D44D236" w:tentative="1">
      <w:start w:val="1"/>
      <w:numFmt w:val="bullet"/>
      <w:lvlText w:val="•"/>
      <w:lvlJc w:val="left"/>
      <w:pPr>
        <w:tabs>
          <w:tab w:val="num" w:pos="5040"/>
        </w:tabs>
        <w:ind w:left="5040" w:hanging="360"/>
      </w:pPr>
      <w:rPr>
        <w:rFonts w:ascii="Arial" w:hAnsi="Arial" w:hint="default"/>
      </w:rPr>
    </w:lvl>
    <w:lvl w:ilvl="7" w:tplc="DFDC7D54" w:tentative="1">
      <w:start w:val="1"/>
      <w:numFmt w:val="bullet"/>
      <w:lvlText w:val="•"/>
      <w:lvlJc w:val="left"/>
      <w:pPr>
        <w:tabs>
          <w:tab w:val="num" w:pos="5760"/>
        </w:tabs>
        <w:ind w:left="5760" w:hanging="360"/>
      </w:pPr>
      <w:rPr>
        <w:rFonts w:ascii="Arial" w:hAnsi="Arial" w:hint="default"/>
      </w:rPr>
    </w:lvl>
    <w:lvl w:ilvl="8" w:tplc="69D23E38" w:tentative="1">
      <w:start w:val="1"/>
      <w:numFmt w:val="bullet"/>
      <w:lvlText w:val="•"/>
      <w:lvlJc w:val="left"/>
      <w:pPr>
        <w:tabs>
          <w:tab w:val="num" w:pos="6480"/>
        </w:tabs>
        <w:ind w:left="6480" w:hanging="360"/>
      </w:pPr>
      <w:rPr>
        <w:rFonts w:ascii="Arial" w:hAnsi="Arial" w:hint="default"/>
      </w:rPr>
    </w:lvl>
  </w:abstractNum>
  <w:abstractNum w:abstractNumId="29">
    <w:nsid w:val="55B43171"/>
    <w:multiLevelType w:val="hybridMultilevel"/>
    <w:tmpl w:val="EE502668"/>
    <w:lvl w:ilvl="0" w:tplc="CBF649D0">
      <w:start w:val="1"/>
      <w:numFmt w:val="bullet"/>
      <w:lvlText w:val="•"/>
      <w:lvlJc w:val="left"/>
      <w:pPr>
        <w:tabs>
          <w:tab w:val="num" w:pos="720"/>
        </w:tabs>
        <w:ind w:left="720" w:hanging="360"/>
      </w:pPr>
      <w:rPr>
        <w:rFonts w:ascii="Arial" w:hAnsi="Arial" w:hint="default"/>
      </w:rPr>
    </w:lvl>
    <w:lvl w:ilvl="1" w:tplc="FD88ED5A" w:tentative="1">
      <w:start w:val="1"/>
      <w:numFmt w:val="bullet"/>
      <w:lvlText w:val="•"/>
      <w:lvlJc w:val="left"/>
      <w:pPr>
        <w:tabs>
          <w:tab w:val="num" w:pos="1440"/>
        </w:tabs>
        <w:ind w:left="1440" w:hanging="360"/>
      </w:pPr>
      <w:rPr>
        <w:rFonts w:ascii="Arial" w:hAnsi="Arial" w:hint="default"/>
      </w:rPr>
    </w:lvl>
    <w:lvl w:ilvl="2" w:tplc="5F8C0826" w:tentative="1">
      <w:start w:val="1"/>
      <w:numFmt w:val="bullet"/>
      <w:lvlText w:val="•"/>
      <w:lvlJc w:val="left"/>
      <w:pPr>
        <w:tabs>
          <w:tab w:val="num" w:pos="2160"/>
        </w:tabs>
        <w:ind w:left="2160" w:hanging="360"/>
      </w:pPr>
      <w:rPr>
        <w:rFonts w:ascii="Arial" w:hAnsi="Arial" w:hint="default"/>
      </w:rPr>
    </w:lvl>
    <w:lvl w:ilvl="3" w:tplc="DEEECF62" w:tentative="1">
      <w:start w:val="1"/>
      <w:numFmt w:val="bullet"/>
      <w:lvlText w:val="•"/>
      <w:lvlJc w:val="left"/>
      <w:pPr>
        <w:tabs>
          <w:tab w:val="num" w:pos="2880"/>
        </w:tabs>
        <w:ind w:left="2880" w:hanging="360"/>
      </w:pPr>
      <w:rPr>
        <w:rFonts w:ascii="Arial" w:hAnsi="Arial" w:hint="default"/>
      </w:rPr>
    </w:lvl>
    <w:lvl w:ilvl="4" w:tplc="8C981326" w:tentative="1">
      <w:start w:val="1"/>
      <w:numFmt w:val="bullet"/>
      <w:lvlText w:val="•"/>
      <w:lvlJc w:val="left"/>
      <w:pPr>
        <w:tabs>
          <w:tab w:val="num" w:pos="3600"/>
        </w:tabs>
        <w:ind w:left="3600" w:hanging="360"/>
      </w:pPr>
      <w:rPr>
        <w:rFonts w:ascii="Arial" w:hAnsi="Arial" w:hint="default"/>
      </w:rPr>
    </w:lvl>
    <w:lvl w:ilvl="5" w:tplc="DA36EC5A" w:tentative="1">
      <w:start w:val="1"/>
      <w:numFmt w:val="bullet"/>
      <w:lvlText w:val="•"/>
      <w:lvlJc w:val="left"/>
      <w:pPr>
        <w:tabs>
          <w:tab w:val="num" w:pos="4320"/>
        </w:tabs>
        <w:ind w:left="4320" w:hanging="360"/>
      </w:pPr>
      <w:rPr>
        <w:rFonts w:ascii="Arial" w:hAnsi="Arial" w:hint="default"/>
      </w:rPr>
    </w:lvl>
    <w:lvl w:ilvl="6" w:tplc="EDAA35C4" w:tentative="1">
      <w:start w:val="1"/>
      <w:numFmt w:val="bullet"/>
      <w:lvlText w:val="•"/>
      <w:lvlJc w:val="left"/>
      <w:pPr>
        <w:tabs>
          <w:tab w:val="num" w:pos="5040"/>
        </w:tabs>
        <w:ind w:left="5040" w:hanging="360"/>
      </w:pPr>
      <w:rPr>
        <w:rFonts w:ascii="Arial" w:hAnsi="Arial" w:hint="default"/>
      </w:rPr>
    </w:lvl>
    <w:lvl w:ilvl="7" w:tplc="E794DCC4" w:tentative="1">
      <w:start w:val="1"/>
      <w:numFmt w:val="bullet"/>
      <w:lvlText w:val="•"/>
      <w:lvlJc w:val="left"/>
      <w:pPr>
        <w:tabs>
          <w:tab w:val="num" w:pos="5760"/>
        </w:tabs>
        <w:ind w:left="5760" w:hanging="360"/>
      </w:pPr>
      <w:rPr>
        <w:rFonts w:ascii="Arial" w:hAnsi="Arial" w:hint="default"/>
      </w:rPr>
    </w:lvl>
    <w:lvl w:ilvl="8" w:tplc="072ECA2A" w:tentative="1">
      <w:start w:val="1"/>
      <w:numFmt w:val="bullet"/>
      <w:lvlText w:val="•"/>
      <w:lvlJc w:val="left"/>
      <w:pPr>
        <w:tabs>
          <w:tab w:val="num" w:pos="6480"/>
        </w:tabs>
        <w:ind w:left="6480" w:hanging="360"/>
      </w:pPr>
      <w:rPr>
        <w:rFonts w:ascii="Arial" w:hAnsi="Arial" w:hint="default"/>
      </w:rPr>
    </w:lvl>
  </w:abstractNum>
  <w:abstractNum w:abstractNumId="30">
    <w:nsid w:val="639B6D87"/>
    <w:multiLevelType w:val="hybridMultilevel"/>
    <w:tmpl w:val="2EB89220"/>
    <w:lvl w:ilvl="0" w:tplc="3B70A51A">
      <w:start w:val="1"/>
      <w:numFmt w:val="bullet"/>
      <w:lvlText w:val="•"/>
      <w:lvlJc w:val="left"/>
      <w:pPr>
        <w:tabs>
          <w:tab w:val="num" w:pos="720"/>
        </w:tabs>
        <w:ind w:left="720" w:hanging="360"/>
      </w:pPr>
      <w:rPr>
        <w:rFonts w:ascii="Times New Roman" w:hAnsi="Times New Roman" w:hint="default"/>
      </w:rPr>
    </w:lvl>
    <w:lvl w:ilvl="1" w:tplc="4D004B30" w:tentative="1">
      <w:start w:val="1"/>
      <w:numFmt w:val="bullet"/>
      <w:lvlText w:val="•"/>
      <w:lvlJc w:val="left"/>
      <w:pPr>
        <w:tabs>
          <w:tab w:val="num" w:pos="1440"/>
        </w:tabs>
        <w:ind w:left="1440" w:hanging="360"/>
      </w:pPr>
      <w:rPr>
        <w:rFonts w:ascii="Times New Roman" w:hAnsi="Times New Roman" w:hint="default"/>
      </w:rPr>
    </w:lvl>
    <w:lvl w:ilvl="2" w:tplc="C4D0E0BC" w:tentative="1">
      <w:start w:val="1"/>
      <w:numFmt w:val="bullet"/>
      <w:lvlText w:val="•"/>
      <w:lvlJc w:val="left"/>
      <w:pPr>
        <w:tabs>
          <w:tab w:val="num" w:pos="2160"/>
        </w:tabs>
        <w:ind w:left="2160" w:hanging="360"/>
      </w:pPr>
      <w:rPr>
        <w:rFonts w:ascii="Times New Roman" w:hAnsi="Times New Roman" w:hint="default"/>
      </w:rPr>
    </w:lvl>
    <w:lvl w:ilvl="3" w:tplc="2772C348" w:tentative="1">
      <w:start w:val="1"/>
      <w:numFmt w:val="bullet"/>
      <w:lvlText w:val="•"/>
      <w:lvlJc w:val="left"/>
      <w:pPr>
        <w:tabs>
          <w:tab w:val="num" w:pos="2880"/>
        </w:tabs>
        <w:ind w:left="2880" w:hanging="360"/>
      </w:pPr>
      <w:rPr>
        <w:rFonts w:ascii="Times New Roman" w:hAnsi="Times New Roman" w:hint="default"/>
      </w:rPr>
    </w:lvl>
    <w:lvl w:ilvl="4" w:tplc="36326CE6" w:tentative="1">
      <w:start w:val="1"/>
      <w:numFmt w:val="bullet"/>
      <w:lvlText w:val="•"/>
      <w:lvlJc w:val="left"/>
      <w:pPr>
        <w:tabs>
          <w:tab w:val="num" w:pos="3600"/>
        </w:tabs>
        <w:ind w:left="3600" w:hanging="360"/>
      </w:pPr>
      <w:rPr>
        <w:rFonts w:ascii="Times New Roman" w:hAnsi="Times New Roman" w:hint="default"/>
      </w:rPr>
    </w:lvl>
    <w:lvl w:ilvl="5" w:tplc="2A60007C" w:tentative="1">
      <w:start w:val="1"/>
      <w:numFmt w:val="bullet"/>
      <w:lvlText w:val="•"/>
      <w:lvlJc w:val="left"/>
      <w:pPr>
        <w:tabs>
          <w:tab w:val="num" w:pos="4320"/>
        </w:tabs>
        <w:ind w:left="4320" w:hanging="360"/>
      </w:pPr>
      <w:rPr>
        <w:rFonts w:ascii="Times New Roman" w:hAnsi="Times New Roman" w:hint="default"/>
      </w:rPr>
    </w:lvl>
    <w:lvl w:ilvl="6" w:tplc="F16A0564" w:tentative="1">
      <w:start w:val="1"/>
      <w:numFmt w:val="bullet"/>
      <w:lvlText w:val="•"/>
      <w:lvlJc w:val="left"/>
      <w:pPr>
        <w:tabs>
          <w:tab w:val="num" w:pos="5040"/>
        </w:tabs>
        <w:ind w:left="5040" w:hanging="360"/>
      </w:pPr>
      <w:rPr>
        <w:rFonts w:ascii="Times New Roman" w:hAnsi="Times New Roman" w:hint="default"/>
      </w:rPr>
    </w:lvl>
    <w:lvl w:ilvl="7" w:tplc="0F905F76" w:tentative="1">
      <w:start w:val="1"/>
      <w:numFmt w:val="bullet"/>
      <w:lvlText w:val="•"/>
      <w:lvlJc w:val="left"/>
      <w:pPr>
        <w:tabs>
          <w:tab w:val="num" w:pos="5760"/>
        </w:tabs>
        <w:ind w:left="5760" w:hanging="360"/>
      </w:pPr>
      <w:rPr>
        <w:rFonts w:ascii="Times New Roman" w:hAnsi="Times New Roman" w:hint="default"/>
      </w:rPr>
    </w:lvl>
    <w:lvl w:ilvl="8" w:tplc="9802E992" w:tentative="1">
      <w:start w:val="1"/>
      <w:numFmt w:val="bullet"/>
      <w:lvlText w:val="•"/>
      <w:lvlJc w:val="left"/>
      <w:pPr>
        <w:tabs>
          <w:tab w:val="num" w:pos="6480"/>
        </w:tabs>
        <w:ind w:left="6480" w:hanging="360"/>
      </w:pPr>
      <w:rPr>
        <w:rFonts w:ascii="Times New Roman" w:hAnsi="Times New Roman" w:hint="default"/>
      </w:rPr>
    </w:lvl>
  </w:abstractNum>
  <w:abstractNum w:abstractNumId="31">
    <w:nsid w:val="646829FE"/>
    <w:multiLevelType w:val="hybridMultilevel"/>
    <w:tmpl w:val="4EDA5848"/>
    <w:lvl w:ilvl="0" w:tplc="550C0018">
      <w:start w:val="1"/>
      <w:numFmt w:val="bullet"/>
      <w:lvlText w:val="•"/>
      <w:lvlJc w:val="left"/>
      <w:pPr>
        <w:tabs>
          <w:tab w:val="num" w:pos="720"/>
        </w:tabs>
        <w:ind w:left="720" w:hanging="360"/>
      </w:pPr>
      <w:rPr>
        <w:rFonts w:ascii="Arial" w:hAnsi="Arial" w:hint="default"/>
      </w:rPr>
    </w:lvl>
    <w:lvl w:ilvl="1" w:tplc="177EBC26" w:tentative="1">
      <w:start w:val="1"/>
      <w:numFmt w:val="bullet"/>
      <w:lvlText w:val="•"/>
      <w:lvlJc w:val="left"/>
      <w:pPr>
        <w:tabs>
          <w:tab w:val="num" w:pos="1440"/>
        </w:tabs>
        <w:ind w:left="1440" w:hanging="360"/>
      </w:pPr>
      <w:rPr>
        <w:rFonts w:ascii="Arial" w:hAnsi="Arial" w:hint="default"/>
      </w:rPr>
    </w:lvl>
    <w:lvl w:ilvl="2" w:tplc="8AAC734C" w:tentative="1">
      <w:start w:val="1"/>
      <w:numFmt w:val="bullet"/>
      <w:lvlText w:val="•"/>
      <w:lvlJc w:val="left"/>
      <w:pPr>
        <w:tabs>
          <w:tab w:val="num" w:pos="2160"/>
        </w:tabs>
        <w:ind w:left="2160" w:hanging="360"/>
      </w:pPr>
      <w:rPr>
        <w:rFonts w:ascii="Arial" w:hAnsi="Arial" w:hint="default"/>
      </w:rPr>
    </w:lvl>
    <w:lvl w:ilvl="3" w:tplc="A5842682" w:tentative="1">
      <w:start w:val="1"/>
      <w:numFmt w:val="bullet"/>
      <w:lvlText w:val="•"/>
      <w:lvlJc w:val="left"/>
      <w:pPr>
        <w:tabs>
          <w:tab w:val="num" w:pos="2880"/>
        </w:tabs>
        <w:ind w:left="2880" w:hanging="360"/>
      </w:pPr>
      <w:rPr>
        <w:rFonts w:ascii="Arial" w:hAnsi="Arial" w:hint="default"/>
      </w:rPr>
    </w:lvl>
    <w:lvl w:ilvl="4" w:tplc="946461C6" w:tentative="1">
      <w:start w:val="1"/>
      <w:numFmt w:val="bullet"/>
      <w:lvlText w:val="•"/>
      <w:lvlJc w:val="left"/>
      <w:pPr>
        <w:tabs>
          <w:tab w:val="num" w:pos="3600"/>
        </w:tabs>
        <w:ind w:left="3600" w:hanging="360"/>
      </w:pPr>
      <w:rPr>
        <w:rFonts w:ascii="Arial" w:hAnsi="Arial" w:hint="default"/>
      </w:rPr>
    </w:lvl>
    <w:lvl w:ilvl="5" w:tplc="3ED85B82" w:tentative="1">
      <w:start w:val="1"/>
      <w:numFmt w:val="bullet"/>
      <w:lvlText w:val="•"/>
      <w:lvlJc w:val="left"/>
      <w:pPr>
        <w:tabs>
          <w:tab w:val="num" w:pos="4320"/>
        </w:tabs>
        <w:ind w:left="4320" w:hanging="360"/>
      </w:pPr>
      <w:rPr>
        <w:rFonts w:ascii="Arial" w:hAnsi="Arial" w:hint="default"/>
      </w:rPr>
    </w:lvl>
    <w:lvl w:ilvl="6" w:tplc="187A8592" w:tentative="1">
      <w:start w:val="1"/>
      <w:numFmt w:val="bullet"/>
      <w:lvlText w:val="•"/>
      <w:lvlJc w:val="left"/>
      <w:pPr>
        <w:tabs>
          <w:tab w:val="num" w:pos="5040"/>
        </w:tabs>
        <w:ind w:left="5040" w:hanging="360"/>
      </w:pPr>
      <w:rPr>
        <w:rFonts w:ascii="Arial" w:hAnsi="Arial" w:hint="default"/>
      </w:rPr>
    </w:lvl>
    <w:lvl w:ilvl="7" w:tplc="D59EC82E" w:tentative="1">
      <w:start w:val="1"/>
      <w:numFmt w:val="bullet"/>
      <w:lvlText w:val="•"/>
      <w:lvlJc w:val="left"/>
      <w:pPr>
        <w:tabs>
          <w:tab w:val="num" w:pos="5760"/>
        </w:tabs>
        <w:ind w:left="5760" w:hanging="360"/>
      </w:pPr>
      <w:rPr>
        <w:rFonts w:ascii="Arial" w:hAnsi="Arial" w:hint="default"/>
      </w:rPr>
    </w:lvl>
    <w:lvl w:ilvl="8" w:tplc="11B23AE6" w:tentative="1">
      <w:start w:val="1"/>
      <w:numFmt w:val="bullet"/>
      <w:lvlText w:val="•"/>
      <w:lvlJc w:val="left"/>
      <w:pPr>
        <w:tabs>
          <w:tab w:val="num" w:pos="6480"/>
        </w:tabs>
        <w:ind w:left="6480" w:hanging="360"/>
      </w:pPr>
      <w:rPr>
        <w:rFonts w:ascii="Arial" w:hAnsi="Arial" w:hint="default"/>
      </w:rPr>
    </w:lvl>
  </w:abstractNum>
  <w:abstractNum w:abstractNumId="32">
    <w:nsid w:val="796B626D"/>
    <w:multiLevelType w:val="multilevel"/>
    <w:tmpl w:val="7B9A4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13"/>
  </w:num>
  <w:num w:numId="3">
    <w:abstractNumId w:val="9"/>
  </w:num>
  <w:num w:numId="4">
    <w:abstractNumId w:val="5"/>
  </w:num>
  <w:num w:numId="5">
    <w:abstractNumId w:val="6"/>
  </w:num>
  <w:num w:numId="6">
    <w:abstractNumId w:val="26"/>
  </w:num>
  <w:num w:numId="7">
    <w:abstractNumId w:val="7"/>
  </w:num>
  <w:num w:numId="8">
    <w:abstractNumId w:val="19"/>
  </w:num>
  <w:num w:numId="9">
    <w:abstractNumId w:val="4"/>
  </w:num>
  <w:num w:numId="10">
    <w:abstractNumId w:val="15"/>
  </w:num>
  <w:num w:numId="11">
    <w:abstractNumId w:val="2"/>
  </w:num>
  <w:num w:numId="12">
    <w:abstractNumId w:val="27"/>
  </w:num>
  <w:num w:numId="13">
    <w:abstractNumId w:val="32"/>
  </w:num>
  <w:num w:numId="14">
    <w:abstractNumId w:val="23"/>
  </w:num>
  <w:num w:numId="15">
    <w:abstractNumId w:val="25"/>
  </w:num>
  <w:num w:numId="16">
    <w:abstractNumId w:val="12"/>
  </w:num>
  <w:num w:numId="17">
    <w:abstractNumId w:val="29"/>
  </w:num>
  <w:num w:numId="18">
    <w:abstractNumId w:val="0"/>
  </w:num>
  <w:num w:numId="19">
    <w:abstractNumId w:val="28"/>
  </w:num>
  <w:num w:numId="20">
    <w:abstractNumId w:val="18"/>
  </w:num>
  <w:num w:numId="21">
    <w:abstractNumId w:val="17"/>
  </w:num>
  <w:num w:numId="22">
    <w:abstractNumId w:val="3"/>
  </w:num>
  <w:num w:numId="23">
    <w:abstractNumId w:val="24"/>
  </w:num>
  <w:num w:numId="24">
    <w:abstractNumId w:val="21"/>
  </w:num>
  <w:num w:numId="25">
    <w:abstractNumId w:val="8"/>
  </w:num>
  <w:num w:numId="26">
    <w:abstractNumId w:val="10"/>
  </w:num>
  <w:num w:numId="27">
    <w:abstractNumId w:val="31"/>
  </w:num>
  <w:num w:numId="28">
    <w:abstractNumId w:val="16"/>
  </w:num>
  <w:num w:numId="29">
    <w:abstractNumId w:val="11"/>
  </w:num>
  <w:num w:numId="30">
    <w:abstractNumId w:val="30"/>
  </w:num>
  <w:num w:numId="31">
    <w:abstractNumId w:val="22"/>
  </w:num>
  <w:num w:numId="32">
    <w:abstractNumId w:val="20"/>
  </w:num>
  <w:num w:numId="33">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9"/>
  <w:doNotDisplayPageBoundaries/>
  <w:proofState w:spelling="clean" w:grammar="clean"/>
  <w:defaultTabStop w:val="720"/>
  <w:characterSpacingControl w:val="doNotCompress"/>
  <w:compat/>
  <w:rsids>
    <w:rsidRoot w:val="007C45A1"/>
    <w:rsid w:val="000357A6"/>
    <w:rsid w:val="00053C3C"/>
    <w:rsid w:val="00056AB2"/>
    <w:rsid w:val="00066993"/>
    <w:rsid w:val="0007008C"/>
    <w:rsid w:val="000E0B9B"/>
    <w:rsid w:val="000E4F40"/>
    <w:rsid w:val="000F5945"/>
    <w:rsid w:val="000F5DC9"/>
    <w:rsid w:val="00103B8C"/>
    <w:rsid w:val="00142F57"/>
    <w:rsid w:val="0015027B"/>
    <w:rsid w:val="001551AD"/>
    <w:rsid w:val="0017214B"/>
    <w:rsid w:val="001D2124"/>
    <w:rsid w:val="001F4D59"/>
    <w:rsid w:val="00210449"/>
    <w:rsid w:val="0023325E"/>
    <w:rsid w:val="002873C4"/>
    <w:rsid w:val="002A1C82"/>
    <w:rsid w:val="002D1BE9"/>
    <w:rsid w:val="00324F51"/>
    <w:rsid w:val="00327B44"/>
    <w:rsid w:val="00394565"/>
    <w:rsid w:val="003973F5"/>
    <w:rsid w:val="00445F8F"/>
    <w:rsid w:val="00494064"/>
    <w:rsid w:val="004A0ACE"/>
    <w:rsid w:val="00517077"/>
    <w:rsid w:val="005544B2"/>
    <w:rsid w:val="00583781"/>
    <w:rsid w:val="005F77B4"/>
    <w:rsid w:val="00624271"/>
    <w:rsid w:val="006350B0"/>
    <w:rsid w:val="00641636"/>
    <w:rsid w:val="00645F22"/>
    <w:rsid w:val="00660DAC"/>
    <w:rsid w:val="0066597B"/>
    <w:rsid w:val="00684176"/>
    <w:rsid w:val="0069624E"/>
    <w:rsid w:val="006F3ECF"/>
    <w:rsid w:val="006F60CF"/>
    <w:rsid w:val="0072473D"/>
    <w:rsid w:val="00793FE5"/>
    <w:rsid w:val="007B2024"/>
    <w:rsid w:val="007B3460"/>
    <w:rsid w:val="007C45A1"/>
    <w:rsid w:val="00881E7F"/>
    <w:rsid w:val="00893759"/>
    <w:rsid w:val="008B5FE5"/>
    <w:rsid w:val="008D73C0"/>
    <w:rsid w:val="00905995"/>
    <w:rsid w:val="0091433B"/>
    <w:rsid w:val="00976833"/>
    <w:rsid w:val="009906BB"/>
    <w:rsid w:val="00A75FD9"/>
    <w:rsid w:val="00A76DEC"/>
    <w:rsid w:val="00AA204D"/>
    <w:rsid w:val="00AC1981"/>
    <w:rsid w:val="00B66FC6"/>
    <w:rsid w:val="00B77171"/>
    <w:rsid w:val="00BC4A84"/>
    <w:rsid w:val="00BF4008"/>
    <w:rsid w:val="00C1126D"/>
    <w:rsid w:val="00C355A4"/>
    <w:rsid w:val="00C65418"/>
    <w:rsid w:val="00C65857"/>
    <w:rsid w:val="00C72FD7"/>
    <w:rsid w:val="00C9490C"/>
    <w:rsid w:val="00CA67C8"/>
    <w:rsid w:val="00CC6A17"/>
    <w:rsid w:val="00CD3AD1"/>
    <w:rsid w:val="00D43E26"/>
    <w:rsid w:val="00D9505F"/>
    <w:rsid w:val="00DA66AA"/>
    <w:rsid w:val="00DA66E8"/>
    <w:rsid w:val="00DC7A02"/>
    <w:rsid w:val="00DD76E9"/>
    <w:rsid w:val="00E17281"/>
    <w:rsid w:val="00E8205B"/>
    <w:rsid w:val="00E8679F"/>
    <w:rsid w:val="00F12C24"/>
    <w:rsid w:val="00F41859"/>
    <w:rsid w:val="00F639EE"/>
    <w:rsid w:val="00FC0ED5"/>
    <w:rsid w:val="00FD4D00"/>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C6A17"/>
  </w:style>
  <w:style w:type="paragraph" w:styleId="1">
    <w:name w:val="heading 1"/>
    <w:basedOn w:val="a"/>
    <w:next w:val="a"/>
    <w:link w:val="1Char"/>
    <w:uiPriority w:val="9"/>
    <w:qFormat/>
    <w:rsid w:val="00CD3AD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3">
    <w:name w:val="heading 3"/>
    <w:basedOn w:val="a"/>
    <w:link w:val="3Char"/>
    <w:uiPriority w:val="9"/>
    <w:qFormat/>
    <w:rsid w:val="00CD3AD1"/>
    <w:pPr>
      <w:spacing w:after="0" w:line="297" w:lineRule="atLeast"/>
      <w:outlineLvl w:val="2"/>
    </w:pPr>
    <w:rPr>
      <w:rFonts w:ascii="Times New Roman" w:eastAsia="Times New Roman" w:hAnsi="Times New Roman" w:cs="Times New Roman"/>
      <w:b/>
      <w:bCs/>
      <w:color w:val="333333"/>
      <w:sz w:val="20"/>
      <w:szCs w:val="20"/>
      <w:lang w:eastAsia="el-GR"/>
    </w:rPr>
  </w:style>
  <w:style w:type="paragraph" w:styleId="4">
    <w:name w:val="heading 4"/>
    <w:basedOn w:val="a"/>
    <w:next w:val="a"/>
    <w:link w:val="4Char"/>
    <w:uiPriority w:val="9"/>
    <w:semiHidden/>
    <w:unhideWhenUsed/>
    <w:qFormat/>
    <w:rsid w:val="00CD3AD1"/>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
    <w:rsid w:val="00CD3AD1"/>
    <w:rPr>
      <w:rFonts w:asciiTheme="majorHAnsi" w:eastAsiaTheme="majorEastAsia" w:hAnsiTheme="majorHAnsi" w:cstheme="majorBidi"/>
      <w:b/>
      <w:bCs/>
      <w:color w:val="365F91" w:themeColor="accent1" w:themeShade="BF"/>
      <w:sz w:val="28"/>
      <w:szCs w:val="28"/>
    </w:rPr>
  </w:style>
  <w:style w:type="character" w:customStyle="1" w:styleId="3Char">
    <w:name w:val="Επικεφαλίδα 3 Char"/>
    <w:basedOn w:val="a0"/>
    <w:link w:val="3"/>
    <w:uiPriority w:val="9"/>
    <w:rsid w:val="00CD3AD1"/>
    <w:rPr>
      <w:rFonts w:ascii="Times New Roman" w:eastAsia="Times New Roman" w:hAnsi="Times New Roman" w:cs="Times New Roman"/>
      <w:b/>
      <w:bCs/>
      <w:color w:val="333333"/>
      <w:sz w:val="20"/>
      <w:szCs w:val="20"/>
      <w:lang w:eastAsia="el-GR"/>
    </w:rPr>
  </w:style>
  <w:style w:type="character" w:customStyle="1" w:styleId="4Char">
    <w:name w:val="Επικεφαλίδα 4 Char"/>
    <w:basedOn w:val="a0"/>
    <w:link w:val="4"/>
    <w:uiPriority w:val="9"/>
    <w:semiHidden/>
    <w:rsid w:val="00CD3AD1"/>
    <w:rPr>
      <w:rFonts w:asciiTheme="majorHAnsi" w:eastAsiaTheme="majorEastAsia" w:hAnsiTheme="majorHAnsi" w:cstheme="majorBidi"/>
      <w:b/>
      <w:bCs/>
      <w:i/>
      <w:iCs/>
      <w:color w:val="4F81BD" w:themeColor="accent1"/>
    </w:rPr>
  </w:style>
  <w:style w:type="paragraph" w:styleId="Web">
    <w:name w:val="Normal (Web)"/>
    <w:basedOn w:val="a"/>
    <w:uiPriority w:val="99"/>
    <w:semiHidden/>
    <w:unhideWhenUsed/>
    <w:rsid w:val="00CD3AD1"/>
    <w:pPr>
      <w:spacing w:after="288" w:line="336" w:lineRule="atLeast"/>
    </w:pPr>
    <w:rPr>
      <w:rFonts w:ascii="Times New Roman" w:eastAsia="Times New Roman" w:hAnsi="Times New Roman" w:cs="Times New Roman"/>
      <w:sz w:val="24"/>
      <w:szCs w:val="24"/>
      <w:lang w:eastAsia="el-GR"/>
    </w:rPr>
  </w:style>
  <w:style w:type="character" w:styleId="-">
    <w:name w:val="Hyperlink"/>
    <w:basedOn w:val="a0"/>
    <w:uiPriority w:val="99"/>
    <w:unhideWhenUsed/>
    <w:rsid w:val="00CD3AD1"/>
    <w:rPr>
      <w:color w:val="336699"/>
      <w:u w:val="single"/>
    </w:rPr>
  </w:style>
  <w:style w:type="character" w:customStyle="1" w:styleId="closebtn1">
    <w:name w:val="closebtn1"/>
    <w:basedOn w:val="a0"/>
    <w:rsid w:val="00CD3AD1"/>
    <w:rPr>
      <w:b/>
      <w:bCs/>
      <w:strike w:val="0"/>
      <w:dstrike w:val="0"/>
      <w:color w:val="333333"/>
      <w:sz w:val="12"/>
      <w:szCs w:val="12"/>
      <w:u w:val="none"/>
      <w:effect w:val="none"/>
      <w:bdr w:val="single" w:sz="8" w:space="3" w:color="AAAAAA" w:frame="1"/>
      <w:shd w:val="clear" w:color="auto" w:fill="FFFFFF"/>
    </w:rPr>
  </w:style>
  <w:style w:type="character" w:customStyle="1" w:styleId="highlight2">
    <w:name w:val="highlight2"/>
    <w:basedOn w:val="a0"/>
    <w:rsid w:val="00CD3AD1"/>
  </w:style>
  <w:style w:type="character" w:customStyle="1" w:styleId="ui-ncbitoggler-master-text">
    <w:name w:val="ui-ncbitoggler-master-text"/>
    <w:basedOn w:val="a0"/>
    <w:rsid w:val="00CD3AD1"/>
  </w:style>
  <w:style w:type="paragraph" w:styleId="a3">
    <w:name w:val="Balloon Text"/>
    <w:basedOn w:val="a"/>
    <w:link w:val="Char"/>
    <w:uiPriority w:val="99"/>
    <w:semiHidden/>
    <w:unhideWhenUsed/>
    <w:rsid w:val="00CD3AD1"/>
    <w:pPr>
      <w:spacing w:after="0" w:line="240" w:lineRule="auto"/>
    </w:pPr>
    <w:rPr>
      <w:rFonts w:ascii="Tahoma" w:hAnsi="Tahoma" w:cs="Tahoma"/>
      <w:sz w:val="16"/>
      <w:szCs w:val="16"/>
    </w:rPr>
  </w:style>
  <w:style w:type="character" w:customStyle="1" w:styleId="Char">
    <w:name w:val="Κείμενο πλαισίου Char"/>
    <w:basedOn w:val="a0"/>
    <w:link w:val="a3"/>
    <w:uiPriority w:val="99"/>
    <w:semiHidden/>
    <w:rsid w:val="00CD3AD1"/>
    <w:rPr>
      <w:rFonts w:ascii="Tahoma" w:hAnsi="Tahoma" w:cs="Tahoma"/>
      <w:sz w:val="16"/>
      <w:szCs w:val="16"/>
    </w:rPr>
  </w:style>
  <w:style w:type="paragraph" w:styleId="a4">
    <w:name w:val="List Paragraph"/>
    <w:basedOn w:val="a"/>
    <w:uiPriority w:val="34"/>
    <w:qFormat/>
    <w:rsid w:val="00B66FC6"/>
    <w:pPr>
      <w:spacing w:after="0" w:line="240" w:lineRule="auto"/>
      <w:ind w:left="720"/>
      <w:contextualSpacing/>
    </w:pPr>
    <w:rPr>
      <w:rFonts w:ascii="Times New Roman" w:eastAsia="Times New Roman" w:hAnsi="Times New Roman" w:cs="Times New Roman"/>
      <w:sz w:val="24"/>
      <w:szCs w:val="24"/>
      <w:lang w:eastAsia="el-GR"/>
    </w:rPr>
  </w:style>
  <w:style w:type="character" w:customStyle="1" w:styleId="st">
    <w:name w:val="st"/>
    <w:basedOn w:val="a0"/>
    <w:rsid w:val="00DA66E8"/>
  </w:style>
  <w:style w:type="character" w:styleId="a5">
    <w:name w:val="Emphasis"/>
    <w:basedOn w:val="a0"/>
    <w:uiPriority w:val="20"/>
    <w:qFormat/>
    <w:rsid w:val="006350B0"/>
    <w:rPr>
      <w:i/>
      <w:iCs/>
    </w:rPr>
  </w:style>
  <w:style w:type="table" w:styleId="a6">
    <w:name w:val="Table Grid"/>
    <w:basedOn w:val="a1"/>
    <w:uiPriority w:val="59"/>
    <w:rsid w:val="0021044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24601542">
      <w:bodyDiv w:val="1"/>
      <w:marLeft w:val="0"/>
      <w:marRight w:val="0"/>
      <w:marTop w:val="0"/>
      <w:marBottom w:val="0"/>
      <w:divBdr>
        <w:top w:val="none" w:sz="0" w:space="0" w:color="auto"/>
        <w:left w:val="none" w:sz="0" w:space="0" w:color="auto"/>
        <w:bottom w:val="none" w:sz="0" w:space="0" w:color="auto"/>
        <w:right w:val="none" w:sz="0" w:space="0" w:color="auto"/>
      </w:divBdr>
    </w:div>
    <w:div w:id="32537623">
      <w:bodyDiv w:val="1"/>
      <w:marLeft w:val="0"/>
      <w:marRight w:val="0"/>
      <w:marTop w:val="0"/>
      <w:marBottom w:val="0"/>
      <w:divBdr>
        <w:top w:val="none" w:sz="0" w:space="0" w:color="auto"/>
        <w:left w:val="none" w:sz="0" w:space="0" w:color="auto"/>
        <w:bottom w:val="none" w:sz="0" w:space="0" w:color="auto"/>
        <w:right w:val="none" w:sz="0" w:space="0" w:color="auto"/>
      </w:divBdr>
    </w:div>
    <w:div w:id="43524540">
      <w:bodyDiv w:val="1"/>
      <w:marLeft w:val="0"/>
      <w:marRight w:val="0"/>
      <w:marTop w:val="0"/>
      <w:marBottom w:val="0"/>
      <w:divBdr>
        <w:top w:val="none" w:sz="0" w:space="0" w:color="auto"/>
        <w:left w:val="none" w:sz="0" w:space="0" w:color="auto"/>
        <w:bottom w:val="none" w:sz="0" w:space="0" w:color="auto"/>
        <w:right w:val="none" w:sz="0" w:space="0" w:color="auto"/>
      </w:divBdr>
    </w:div>
    <w:div w:id="52971069">
      <w:bodyDiv w:val="1"/>
      <w:marLeft w:val="0"/>
      <w:marRight w:val="0"/>
      <w:marTop w:val="0"/>
      <w:marBottom w:val="0"/>
      <w:divBdr>
        <w:top w:val="none" w:sz="0" w:space="0" w:color="auto"/>
        <w:left w:val="none" w:sz="0" w:space="0" w:color="auto"/>
        <w:bottom w:val="none" w:sz="0" w:space="0" w:color="auto"/>
        <w:right w:val="none" w:sz="0" w:space="0" w:color="auto"/>
      </w:divBdr>
    </w:div>
    <w:div w:id="146479153">
      <w:bodyDiv w:val="1"/>
      <w:marLeft w:val="0"/>
      <w:marRight w:val="0"/>
      <w:marTop w:val="0"/>
      <w:marBottom w:val="0"/>
      <w:divBdr>
        <w:top w:val="none" w:sz="0" w:space="0" w:color="auto"/>
        <w:left w:val="none" w:sz="0" w:space="0" w:color="auto"/>
        <w:bottom w:val="none" w:sz="0" w:space="0" w:color="auto"/>
        <w:right w:val="none" w:sz="0" w:space="0" w:color="auto"/>
      </w:divBdr>
      <w:divsChild>
        <w:div w:id="1165895321">
          <w:marLeft w:val="547"/>
          <w:marRight w:val="0"/>
          <w:marTop w:val="0"/>
          <w:marBottom w:val="0"/>
          <w:divBdr>
            <w:top w:val="none" w:sz="0" w:space="0" w:color="auto"/>
            <w:left w:val="none" w:sz="0" w:space="0" w:color="auto"/>
            <w:bottom w:val="none" w:sz="0" w:space="0" w:color="auto"/>
            <w:right w:val="none" w:sz="0" w:space="0" w:color="auto"/>
          </w:divBdr>
        </w:div>
        <w:div w:id="1173303483">
          <w:marLeft w:val="547"/>
          <w:marRight w:val="0"/>
          <w:marTop w:val="0"/>
          <w:marBottom w:val="0"/>
          <w:divBdr>
            <w:top w:val="none" w:sz="0" w:space="0" w:color="auto"/>
            <w:left w:val="none" w:sz="0" w:space="0" w:color="auto"/>
            <w:bottom w:val="none" w:sz="0" w:space="0" w:color="auto"/>
            <w:right w:val="none" w:sz="0" w:space="0" w:color="auto"/>
          </w:divBdr>
        </w:div>
      </w:divsChild>
    </w:div>
    <w:div w:id="205458856">
      <w:bodyDiv w:val="1"/>
      <w:marLeft w:val="0"/>
      <w:marRight w:val="0"/>
      <w:marTop w:val="0"/>
      <w:marBottom w:val="0"/>
      <w:divBdr>
        <w:top w:val="none" w:sz="0" w:space="0" w:color="auto"/>
        <w:left w:val="none" w:sz="0" w:space="0" w:color="auto"/>
        <w:bottom w:val="none" w:sz="0" w:space="0" w:color="auto"/>
        <w:right w:val="none" w:sz="0" w:space="0" w:color="auto"/>
      </w:divBdr>
      <w:divsChild>
        <w:div w:id="1351954779">
          <w:marLeft w:val="547"/>
          <w:marRight w:val="0"/>
          <w:marTop w:val="0"/>
          <w:marBottom w:val="0"/>
          <w:divBdr>
            <w:top w:val="none" w:sz="0" w:space="0" w:color="auto"/>
            <w:left w:val="none" w:sz="0" w:space="0" w:color="auto"/>
            <w:bottom w:val="none" w:sz="0" w:space="0" w:color="auto"/>
            <w:right w:val="none" w:sz="0" w:space="0" w:color="auto"/>
          </w:divBdr>
        </w:div>
        <w:div w:id="291328409">
          <w:marLeft w:val="547"/>
          <w:marRight w:val="0"/>
          <w:marTop w:val="0"/>
          <w:marBottom w:val="0"/>
          <w:divBdr>
            <w:top w:val="none" w:sz="0" w:space="0" w:color="auto"/>
            <w:left w:val="none" w:sz="0" w:space="0" w:color="auto"/>
            <w:bottom w:val="none" w:sz="0" w:space="0" w:color="auto"/>
            <w:right w:val="none" w:sz="0" w:space="0" w:color="auto"/>
          </w:divBdr>
        </w:div>
        <w:div w:id="154492044">
          <w:marLeft w:val="547"/>
          <w:marRight w:val="0"/>
          <w:marTop w:val="0"/>
          <w:marBottom w:val="0"/>
          <w:divBdr>
            <w:top w:val="none" w:sz="0" w:space="0" w:color="auto"/>
            <w:left w:val="none" w:sz="0" w:space="0" w:color="auto"/>
            <w:bottom w:val="none" w:sz="0" w:space="0" w:color="auto"/>
            <w:right w:val="none" w:sz="0" w:space="0" w:color="auto"/>
          </w:divBdr>
        </w:div>
      </w:divsChild>
    </w:div>
    <w:div w:id="266500954">
      <w:bodyDiv w:val="1"/>
      <w:marLeft w:val="0"/>
      <w:marRight w:val="0"/>
      <w:marTop w:val="0"/>
      <w:marBottom w:val="0"/>
      <w:divBdr>
        <w:top w:val="none" w:sz="0" w:space="0" w:color="auto"/>
        <w:left w:val="none" w:sz="0" w:space="0" w:color="auto"/>
        <w:bottom w:val="none" w:sz="0" w:space="0" w:color="auto"/>
        <w:right w:val="none" w:sz="0" w:space="0" w:color="auto"/>
      </w:divBdr>
    </w:div>
    <w:div w:id="361636613">
      <w:bodyDiv w:val="1"/>
      <w:marLeft w:val="0"/>
      <w:marRight w:val="0"/>
      <w:marTop w:val="0"/>
      <w:marBottom w:val="0"/>
      <w:divBdr>
        <w:top w:val="none" w:sz="0" w:space="0" w:color="auto"/>
        <w:left w:val="none" w:sz="0" w:space="0" w:color="auto"/>
        <w:bottom w:val="none" w:sz="0" w:space="0" w:color="auto"/>
        <w:right w:val="none" w:sz="0" w:space="0" w:color="auto"/>
      </w:divBdr>
    </w:div>
    <w:div w:id="419915412">
      <w:bodyDiv w:val="1"/>
      <w:marLeft w:val="0"/>
      <w:marRight w:val="0"/>
      <w:marTop w:val="0"/>
      <w:marBottom w:val="0"/>
      <w:divBdr>
        <w:top w:val="none" w:sz="0" w:space="0" w:color="auto"/>
        <w:left w:val="none" w:sz="0" w:space="0" w:color="auto"/>
        <w:bottom w:val="none" w:sz="0" w:space="0" w:color="auto"/>
        <w:right w:val="none" w:sz="0" w:space="0" w:color="auto"/>
      </w:divBdr>
    </w:div>
    <w:div w:id="441072936">
      <w:bodyDiv w:val="1"/>
      <w:marLeft w:val="0"/>
      <w:marRight w:val="0"/>
      <w:marTop w:val="0"/>
      <w:marBottom w:val="0"/>
      <w:divBdr>
        <w:top w:val="none" w:sz="0" w:space="0" w:color="auto"/>
        <w:left w:val="none" w:sz="0" w:space="0" w:color="auto"/>
        <w:bottom w:val="none" w:sz="0" w:space="0" w:color="auto"/>
        <w:right w:val="none" w:sz="0" w:space="0" w:color="auto"/>
      </w:divBdr>
      <w:divsChild>
        <w:div w:id="897253461">
          <w:marLeft w:val="547"/>
          <w:marRight w:val="0"/>
          <w:marTop w:val="115"/>
          <w:marBottom w:val="0"/>
          <w:divBdr>
            <w:top w:val="none" w:sz="0" w:space="0" w:color="auto"/>
            <w:left w:val="none" w:sz="0" w:space="0" w:color="auto"/>
            <w:bottom w:val="none" w:sz="0" w:space="0" w:color="auto"/>
            <w:right w:val="none" w:sz="0" w:space="0" w:color="auto"/>
          </w:divBdr>
        </w:div>
        <w:div w:id="965818779">
          <w:marLeft w:val="547"/>
          <w:marRight w:val="0"/>
          <w:marTop w:val="53"/>
          <w:marBottom w:val="0"/>
          <w:divBdr>
            <w:top w:val="none" w:sz="0" w:space="0" w:color="auto"/>
            <w:left w:val="none" w:sz="0" w:space="0" w:color="auto"/>
            <w:bottom w:val="none" w:sz="0" w:space="0" w:color="auto"/>
            <w:right w:val="none" w:sz="0" w:space="0" w:color="auto"/>
          </w:divBdr>
        </w:div>
      </w:divsChild>
    </w:div>
    <w:div w:id="498809400">
      <w:bodyDiv w:val="1"/>
      <w:marLeft w:val="0"/>
      <w:marRight w:val="0"/>
      <w:marTop w:val="0"/>
      <w:marBottom w:val="0"/>
      <w:divBdr>
        <w:top w:val="none" w:sz="0" w:space="0" w:color="auto"/>
        <w:left w:val="none" w:sz="0" w:space="0" w:color="auto"/>
        <w:bottom w:val="none" w:sz="0" w:space="0" w:color="auto"/>
        <w:right w:val="none" w:sz="0" w:space="0" w:color="auto"/>
      </w:divBdr>
    </w:div>
    <w:div w:id="764761952">
      <w:bodyDiv w:val="1"/>
      <w:marLeft w:val="0"/>
      <w:marRight w:val="0"/>
      <w:marTop w:val="0"/>
      <w:marBottom w:val="0"/>
      <w:divBdr>
        <w:top w:val="none" w:sz="0" w:space="0" w:color="auto"/>
        <w:left w:val="none" w:sz="0" w:space="0" w:color="auto"/>
        <w:bottom w:val="none" w:sz="0" w:space="0" w:color="auto"/>
        <w:right w:val="none" w:sz="0" w:space="0" w:color="auto"/>
      </w:divBdr>
    </w:div>
    <w:div w:id="777528115">
      <w:bodyDiv w:val="1"/>
      <w:marLeft w:val="0"/>
      <w:marRight w:val="0"/>
      <w:marTop w:val="0"/>
      <w:marBottom w:val="0"/>
      <w:divBdr>
        <w:top w:val="none" w:sz="0" w:space="0" w:color="auto"/>
        <w:left w:val="none" w:sz="0" w:space="0" w:color="auto"/>
        <w:bottom w:val="none" w:sz="0" w:space="0" w:color="auto"/>
        <w:right w:val="none" w:sz="0" w:space="0" w:color="auto"/>
      </w:divBdr>
    </w:div>
    <w:div w:id="864177108">
      <w:bodyDiv w:val="1"/>
      <w:marLeft w:val="0"/>
      <w:marRight w:val="0"/>
      <w:marTop w:val="0"/>
      <w:marBottom w:val="0"/>
      <w:divBdr>
        <w:top w:val="none" w:sz="0" w:space="0" w:color="auto"/>
        <w:left w:val="none" w:sz="0" w:space="0" w:color="auto"/>
        <w:bottom w:val="none" w:sz="0" w:space="0" w:color="auto"/>
        <w:right w:val="none" w:sz="0" w:space="0" w:color="auto"/>
      </w:divBdr>
    </w:div>
    <w:div w:id="866065120">
      <w:bodyDiv w:val="1"/>
      <w:marLeft w:val="0"/>
      <w:marRight w:val="0"/>
      <w:marTop w:val="0"/>
      <w:marBottom w:val="0"/>
      <w:divBdr>
        <w:top w:val="none" w:sz="0" w:space="0" w:color="auto"/>
        <w:left w:val="none" w:sz="0" w:space="0" w:color="auto"/>
        <w:bottom w:val="none" w:sz="0" w:space="0" w:color="auto"/>
        <w:right w:val="none" w:sz="0" w:space="0" w:color="auto"/>
      </w:divBdr>
      <w:divsChild>
        <w:div w:id="234825468">
          <w:marLeft w:val="547"/>
          <w:marRight w:val="0"/>
          <w:marTop w:val="0"/>
          <w:marBottom w:val="0"/>
          <w:divBdr>
            <w:top w:val="none" w:sz="0" w:space="0" w:color="auto"/>
            <w:left w:val="none" w:sz="0" w:space="0" w:color="auto"/>
            <w:bottom w:val="none" w:sz="0" w:space="0" w:color="auto"/>
            <w:right w:val="none" w:sz="0" w:space="0" w:color="auto"/>
          </w:divBdr>
        </w:div>
        <w:div w:id="583077639">
          <w:marLeft w:val="547"/>
          <w:marRight w:val="0"/>
          <w:marTop w:val="0"/>
          <w:marBottom w:val="0"/>
          <w:divBdr>
            <w:top w:val="none" w:sz="0" w:space="0" w:color="auto"/>
            <w:left w:val="none" w:sz="0" w:space="0" w:color="auto"/>
            <w:bottom w:val="none" w:sz="0" w:space="0" w:color="auto"/>
            <w:right w:val="none" w:sz="0" w:space="0" w:color="auto"/>
          </w:divBdr>
        </w:div>
        <w:div w:id="402800425">
          <w:marLeft w:val="547"/>
          <w:marRight w:val="0"/>
          <w:marTop w:val="0"/>
          <w:marBottom w:val="0"/>
          <w:divBdr>
            <w:top w:val="none" w:sz="0" w:space="0" w:color="auto"/>
            <w:left w:val="none" w:sz="0" w:space="0" w:color="auto"/>
            <w:bottom w:val="none" w:sz="0" w:space="0" w:color="auto"/>
            <w:right w:val="none" w:sz="0" w:space="0" w:color="auto"/>
          </w:divBdr>
        </w:div>
      </w:divsChild>
    </w:div>
    <w:div w:id="900747831">
      <w:bodyDiv w:val="1"/>
      <w:marLeft w:val="0"/>
      <w:marRight w:val="0"/>
      <w:marTop w:val="0"/>
      <w:marBottom w:val="0"/>
      <w:divBdr>
        <w:top w:val="none" w:sz="0" w:space="0" w:color="auto"/>
        <w:left w:val="none" w:sz="0" w:space="0" w:color="auto"/>
        <w:bottom w:val="none" w:sz="0" w:space="0" w:color="auto"/>
        <w:right w:val="none" w:sz="0" w:space="0" w:color="auto"/>
      </w:divBdr>
      <w:divsChild>
        <w:div w:id="1080559338">
          <w:marLeft w:val="547"/>
          <w:marRight w:val="0"/>
          <w:marTop w:val="0"/>
          <w:marBottom w:val="0"/>
          <w:divBdr>
            <w:top w:val="none" w:sz="0" w:space="0" w:color="auto"/>
            <w:left w:val="none" w:sz="0" w:space="0" w:color="auto"/>
            <w:bottom w:val="none" w:sz="0" w:space="0" w:color="auto"/>
            <w:right w:val="none" w:sz="0" w:space="0" w:color="auto"/>
          </w:divBdr>
        </w:div>
        <w:div w:id="1256327904">
          <w:marLeft w:val="547"/>
          <w:marRight w:val="0"/>
          <w:marTop w:val="0"/>
          <w:marBottom w:val="0"/>
          <w:divBdr>
            <w:top w:val="none" w:sz="0" w:space="0" w:color="auto"/>
            <w:left w:val="none" w:sz="0" w:space="0" w:color="auto"/>
            <w:bottom w:val="none" w:sz="0" w:space="0" w:color="auto"/>
            <w:right w:val="none" w:sz="0" w:space="0" w:color="auto"/>
          </w:divBdr>
        </w:div>
        <w:div w:id="1047140996">
          <w:marLeft w:val="547"/>
          <w:marRight w:val="0"/>
          <w:marTop w:val="0"/>
          <w:marBottom w:val="0"/>
          <w:divBdr>
            <w:top w:val="none" w:sz="0" w:space="0" w:color="auto"/>
            <w:left w:val="none" w:sz="0" w:space="0" w:color="auto"/>
            <w:bottom w:val="none" w:sz="0" w:space="0" w:color="auto"/>
            <w:right w:val="none" w:sz="0" w:space="0" w:color="auto"/>
          </w:divBdr>
        </w:div>
        <w:div w:id="1303728438">
          <w:marLeft w:val="547"/>
          <w:marRight w:val="0"/>
          <w:marTop w:val="0"/>
          <w:marBottom w:val="0"/>
          <w:divBdr>
            <w:top w:val="none" w:sz="0" w:space="0" w:color="auto"/>
            <w:left w:val="none" w:sz="0" w:space="0" w:color="auto"/>
            <w:bottom w:val="none" w:sz="0" w:space="0" w:color="auto"/>
            <w:right w:val="none" w:sz="0" w:space="0" w:color="auto"/>
          </w:divBdr>
        </w:div>
      </w:divsChild>
    </w:div>
    <w:div w:id="900752288">
      <w:bodyDiv w:val="1"/>
      <w:marLeft w:val="0"/>
      <w:marRight w:val="0"/>
      <w:marTop w:val="0"/>
      <w:marBottom w:val="0"/>
      <w:divBdr>
        <w:top w:val="none" w:sz="0" w:space="0" w:color="auto"/>
        <w:left w:val="none" w:sz="0" w:space="0" w:color="auto"/>
        <w:bottom w:val="none" w:sz="0" w:space="0" w:color="auto"/>
        <w:right w:val="none" w:sz="0" w:space="0" w:color="auto"/>
      </w:divBdr>
      <w:divsChild>
        <w:div w:id="1906526228">
          <w:marLeft w:val="547"/>
          <w:marRight w:val="0"/>
          <w:marTop w:val="96"/>
          <w:marBottom w:val="0"/>
          <w:divBdr>
            <w:top w:val="none" w:sz="0" w:space="0" w:color="auto"/>
            <w:left w:val="none" w:sz="0" w:space="0" w:color="auto"/>
            <w:bottom w:val="none" w:sz="0" w:space="0" w:color="auto"/>
            <w:right w:val="none" w:sz="0" w:space="0" w:color="auto"/>
          </w:divBdr>
        </w:div>
        <w:div w:id="1010108640">
          <w:marLeft w:val="547"/>
          <w:marRight w:val="0"/>
          <w:marTop w:val="101"/>
          <w:marBottom w:val="0"/>
          <w:divBdr>
            <w:top w:val="none" w:sz="0" w:space="0" w:color="auto"/>
            <w:left w:val="none" w:sz="0" w:space="0" w:color="auto"/>
            <w:bottom w:val="none" w:sz="0" w:space="0" w:color="auto"/>
            <w:right w:val="none" w:sz="0" w:space="0" w:color="auto"/>
          </w:divBdr>
        </w:div>
        <w:div w:id="268240834">
          <w:marLeft w:val="547"/>
          <w:marRight w:val="0"/>
          <w:marTop w:val="86"/>
          <w:marBottom w:val="0"/>
          <w:divBdr>
            <w:top w:val="none" w:sz="0" w:space="0" w:color="auto"/>
            <w:left w:val="none" w:sz="0" w:space="0" w:color="auto"/>
            <w:bottom w:val="none" w:sz="0" w:space="0" w:color="auto"/>
            <w:right w:val="none" w:sz="0" w:space="0" w:color="auto"/>
          </w:divBdr>
        </w:div>
        <w:div w:id="551162244">
          <w:marLeft w:val="547"/>
          <w:marRight w:val="0"/>
          <w:marTop w:val="86"/>
          <w:marBottom w:val="0"/>
          <w:divBdr>
            <w:top w:val="none" w:sz="0" w:space="0" w:color="auto"/>
            <w:left w:val="none" w:sz="0" w:space="0" w:color="auto"/>
            <w:bottom w:val="none" w:sz="0" w:space="0" w:color="auto"/>
            <w:right w:val="none" w:sz="0" w:space="0" w:color="auto"/>
          </w:divBdr>
        </w:div>
        <w:div w:id="2045061491">
          <w:marLeft w:val="547"/>
          <w:marRight w:val="0"/>
          <w:marTop w:val="86"/>
          <w:marBottom w:val="0"/>
          <w:divBdr>
            <w:top w:val="none" w:sz="0" w:space="0" w:color="auto"/>
            <w:left w:val="none" w:sz="0" w:space="0" w:color="auto"/>
            <w:bottom w:val="none" w:sz="0" w:space="0" w:color="auto"/>
            <w:right w:val="none" w:sz="0" w:space="0" w:color="auto"/>
          </w:divBdr>
        </w:div>
        <w:div w:id="841357664">
          <w:marLeft w:val="547"/>
          <w:marRight w:val="0"/>
          <w:marTop w:val="86"/>
          <w:marBottom w:val="0"/>
          <w:divBdr>
            <w:top w:val="none" w:sz="0" w:space="0" w:color="auto"/>
            <w:left w:val="none" w:sz="0" w:space="0" w:color="auto"/>
            <w:bottom w:val="none" w:sz="0" w:space="0" w:color="auto"/>
            <w:right w:val="none" w:sz="0" w:space="0" w:color="auto"/>
          </w:divBdr>
        </w:div>
        <w:div w:id="366564228">
          <w:marLeft w:val="547"/>
          <w:marRight w:val="0"/>
          <w:marTop w:val="86"/>
          <w:marBottom w:val="0"/>
          <w:divBdr>
            <w:top w:val="none" w:sz="0" w:space="0" w:color="auto"/>
            <w:left w:val="none" w:sz="0" w:space="0" w:color="auto"/>
            <w:bottom w:val="none" w:sz="0" w:space="0" w:color="auto"/>
            <w:right w:val="none" w:sz="0" w:space="0" w:color="auto"/>
          </w:divBdr>
        </w:div>
        <w:div w:id="476730912">
          <w:marLeft w:val="547"/>
          <w:marRight w:val="0"/>
          <w:marTop w:val="86"/>
          <w:marBottom w:val="0"/>
          <w:divBdr>
            <w:top w:val="none" w:sz="0" w:space="0" w:color="auto"/>
            <w:left w:val="none" w:sz="0" w:space="0" w:color="auto"/>
            <w:bottom w:val="none" w:sz="0" w:space="0" w:color="auto"/>
            <w:right w:val="none" w:sz="0" w:space="0" w:color="auto"/>
          </w:divBdr>
        </w:div>
        <w:div w:id="931818207">
          <w:marLeft w:val="547"/>
          <w:marRight w:val="0"/>
          <w:marTop w:val="86"/>
          <w:marBottom w:val="0"/>
          <w:divBdr>
            <w:top w:val="none" w:sz="0" w:space="0" w:color="auto"/>
            <w:left w:val="none" w:sz="0" w:space="0" w:color="auto"/>
            <w:bottom w:val="none" w:sz="0" w:space="0" w:color="auto"/>
            <w:right w:val="none" w:sz="0" w:space="0" w:color="auto"/>
          </w:divBdr>
        </w:div>
        <w:div w:id="322437717">
          <w:marLeft w:val="547"/>
          <w:marRight w:val="0"/>
          <w:marTop w:val="86"/>
          <w:marBottom w:val="0"/>
          <w:divBdr>
            <w:top w:val="none" w:sz="0" w:space="0" w:color="auto"/>
            <w:left w:val="none" w:sz="0" w:space="0" w:color="auto"/>
            <w:bottom w:val="none" w:sz="0" w:space="0" w:color="auto"/>
            <w:right w:val="none" w:sz="0" w:space="0" w:color="auto"/>
          </w:divBdr>
        </w:div>
        <w:div w:id="245193799">
          <w:marLeft w:val="547"/>
          <w:marRight w:val="0"/>
          <w:marTop w:val="86"/>
          <w:marBottom w:val="0"/>
          <w:divBdr>
            <w:top w:val="none" w:sz="0" w:space="0" w:color="auto"/>
            <w:left w:val="none" w:sz="0" w:space="0" w:color="auto"/>
            <w:bottom w:val="none" w:sz="0" w:space="0" w:color="auto"/>
            <w:right w:val="none" w:sz="0" w:space="0" w:color="auto"/>
          </w:divBdr>
        </w:div>
        <w:div w:id="1027409428">
          <w:marLeft w:val="547"/>
          <w:marRight w:val="0"/>
          <w:marTop w:val="86"/>
          <w:marBottom w:val="0"/>
          <w:divBdr>
            <w:top w:val="none" w:sz="0" w:space="0" w:color="auto"/>
            <w:left w:val="none" w:sz="0" w:space="0" w:color="auto"/>
            <w:bottom w:val="none" w:sz="0" w:space="0" w:color="auto"/>
            <w:right w:val="none" w:sz="0" w:space="0" w:color="auto"/>
          </w:divBdr>
        </w:div>
        <w:div w:id="606541503">
          <w:marLeft w:val="547"/>
          <w:marRight w:val="0"/>
          <w:marTop w:val="86"/>
          <w:marBottom w:val="0"/>
          <w:divBdr>
            <w:top w:val="none" w:sz="0" w:space="0" w:color="auto"/>
            <w:left w:val="none" w:sz="0" w:space="0" w:color="auto"/>
            <w:bottom w:val="none" w:sz="0" w:space="0" w:color="auto"/>
            <w:right w:val="none" w:sz="0" w:space="0" w:color="auto"/>
          </w:divBdr>
        </w:div>
        <w:div w:id="579366678">
          <w:marLeft w:val="547"/>
          <w:marRight w:val="0"/>
          <w:marTop w:val="96"/>
          <w:marBottom w:val="0"/>
          <w:divBdr>
            <w:top w:val="none" w:sz="0" w:space="0" w:color="auto"/>
            <w:left w:val="none" w:sz="0" w:space="0" w:color="auto"/>
            <w:bottom w:val="none" w:sz="0" w:space="0" w:color="auto"/>
            <w:right w:val="none" w:sz="0" w:space="0" w:color="auto"/>
          </w:divBdr>
        </w:div>
      </w:divsChild>
    </w:div>
    <w:div w:id="910309780">
      <w:bodyDiv w:val="1"/>
      <w:marLeft w:val="0"/>
      <w:marRight w:val="0"/>
      <w:marTop w:val="0"/>
      <w:marBottom w:val="0"/>
      <w:divBdr>
        <w:top w:val="none" w:sz="0" w:space="0" w:color="auto"/>
        <w:left w:val="none" w:sz="0" w:space="0" w:color="auto"/>
        <w:bottom w:val="none" w:sz="0" w:space="0" w:color="auto"/>
        <w:right w:val="none" w:sz="0" w:space="0" w:color="auto"/>
      </w:divBdr>
      <w:divsChild>
        <w:div w:id="513035334">
          <w:marLeft w:val="547"/>
          <w:marRight w:val="0"/>
          <w:marTop w:val="0"/>
          <w:marBottom w:val="0"/>
          <w:divBdr>
            <w:top w:val="none" w:sz="0" w:space="0" w:color="auto"/>
            <w:left w:val="none" w:sz="0" w:space="0" w:color="auto"/>
            <w:bottom w:val="none" w:sz="0" w:space="0" w:color="auto"/>
            <w:right w:val="none" w:sz="0" w:space="0" w:color="auto"/>
          </w:divBdr>
        </w:div>
        <w:div w:id="1090546340">
          <w:marLeft w:val="547"/>
          <w:marRight w:val="0"/>
          <w:marTop w:val="0"/>
          <w:marBottom w:val="0"/>
          <w:divBdr>
            <w:top w:val="none" w:sz="0" w:space="0" w:color="auto"/>
            <w:left w:val="none" w:sz="0" w:space="0" w:color="auto"/>
            <w:bottom w:val="none" w:sz="0" w:space="0" w:color="auto"/>
            <w:right w:val="none" w:sz="0" w:space="0" w:color="auto"/>
          </w:divBdr>
        </w:div>
      </w:divsChild>
    </w:div>
    <w:div w:id="924656287">
      <w:bodyDiv w:val="1"/>
      <w:marLeft w:val="0"/>
      <w:marRight w:val="0"/>
      <w:marTop w:val="0"/>
      <w:marBottom w:val="0"/>
      <w:divBdr>
        <w:top w:val="none" w:sz="0" w:space="0" w:color="auto"/>
        <w:left w:val="none" w:sz="0" w:space="0" w:color="auto"/>
        <w:bottom w:val="none" w:sz="0" w:space="0" w:color="auto"/>
        <w:right w:val="none" w:sz="0" w:space="0" w:color="auto"/>
      </w:divBdr>
      <w:divsChild>
        <w:div w:id="781144320">
          <w:marLeft w:val="547"/>
          <w:marRight w:val="0"/>
          <w:marTop w:val="0"/>
          <w:marBottom w:val="0"/>
          <w:divBdr>
            <w:top w:val="none" w:sz="0" w:space="0" w:color="auto"/>
            <w:left w:val="none" w:sz="0" w:space="0" w:color="auto"/>
            <w:bottom w:val="none" w:sz="0" w:space="0" w:color="auto"/>
            <w:right w:val="none" w:sz="0" w:space="0" w:color="auto"/>
          </w:divBdr>
        </w:div>
        <w:div w:id="524640883">
          <w:marLeft w:val="547"/>
          <w:marRight w:val="0"/>
          <w:marTop w:val="0"/>
          <w:marBottom w:val="0"/>
          <w:divBdr>
            <w:top w:val="none" w:sz="0" w:space="0" w:color="auto"/>
            <w:left w:val="none" w:sz="0" w:space="0" w:color="auto"/>
            <w:bottom w:val="none" w:sz="0" w:space="0" w:color="auto"/>
            <w:right w:val="none" w:sz="0" w:space="0" w:color="auto"/>
          </w:divBdr>
        </w:div>
        <w:div w:id="1817066683">
          <w:marLeft w:val="547"/>
          <w:marRight w:val="0"/>
          <w:marTop w:val="0"/>
          <w:marBottom w:val="0"/>
          <w:divBdr>
            <w:top w:val="none" w:sz="0" w:space="0" w:color="auto"/>
            <w:left w:val="none" w:sz="0" w:space="0" w:color="auto"/>
            <w:bottom w:val="none" w:sz="0" w:space="0" w:color="auto"/>
            <w:right w:val="none" w:sz="0" w:space="0" w:color="auto"/>
          </w:divBdr>
        </w:div>
        <w:div w:id="2015301321">
          <w:marLeft w:val="547"/>
          <w:marRight w:val="0"/>
          <w:marTop w:val="0"/>
          <w:marBottom w:val="0"/>
          <w:divBdr>
            <w:top w:val="none" w:sz="0" w:space="0" w:color="auto"/>
            <w:left w:val="none" w:sz="0" w:space="0" w:color="auto"/>
            <w:bottom w:val="none" w:sz="0" w:space="0" w:color="auto"/>
            <w:right w:val="none" w:sz="0" w:space="0" w:color="auto"/>
          </w:divBdr>
        </w:div>
      </w:divsChild>
    </w:div>
    <w:div w:id="949118645">
      <w:bodyDiv w:val="1"/>
      <w:marLeft w:val="0"/>
      <w:marRight w:val="0"/>
      <w:marTop w:val="0"/>
      <w:marBottom w:val="0"/>
      <w:divBdr>
        <w:top w:val="none" w:sz="0" w:space="0" w:color="auto"/>
        <w:left w:val="none" w:sz="0" w:space="0" w:color="auto"/>
        <w:bottom w:val="none" w:sz="0" w:space="0" w:color="auto"/>
        <w:right w:val="none" w:sz="0" w:space="0" w:color="auto"/>
      </w:divBdr>
      <w:divsChild>
        <w:div w:id="493111857">
          <w:marLeft w:val="547"/>
          <w:marRight w:val="0"/>
          <w:marTop w:val="154"/>
          <w:marBottom w:val="0"/>
          <w:divBdr>
            <w:top w:val="none" w:sz="0" w:space="0" w:color="auto"/>
            <w:left w:val="none" w:sz="0" w:space="0" w:color="auto"/>
            <w:bottom w:val="none" w:sz="0" w:space="0" w:color="auto"/>
            <w:right w:val="none" w:sz="0" w:space="0" w:color="auto"/>
          </w:divBdr>
        </w:div>
        <w:div w:id="1403673827">
          <w:marLeft w:val="547"/>
          <w:marRight w:val="0"/>
          <w:marTop w:val="154"/>
          <w:marBottom w:val="0"/>
          <w:divBdr>
            <w:top w:val="none" w:sz="0" w:space="0" w:color="auto"/>
            <w:left w:val="none" w:sz="0" w:space="0" w:color="auto"/>
            <w:bottom w:val="none" w:sz="0" w:space="0" w:color="auto"/>
            <w:right w:val="none" w:sz="0" w:space="0" w:color="auto"/>
          </w:divBdr>
        </w:div>
        <w:div w:id="645086882">
          <w:marLeft w:val="547"/>
          <w:marRight w:val="0"/>
          <w:marTop w:val="154"/>
          <w:marBottom w:val="0"/>
          <w:divBdr>
            <w:top w:val="none" w:sz="0" w:space="0" w:color="auto"/>
            <w:left w:val="none" w:sz="0" w:space="0" w:color="auto"/>
            <w:bottom w:val="none" w:sz="0" w:space="0" w:color="auto"/>
            <w:right w:val="none" w:sz="0" w:space="0" w:color="auto"/>
          </w:divBdr>
        </w:div>
        <w:div w:id="1961380454">
          <w:marLeft w:val="547"/>
          <w:marRight w:val="0"/>
          <w:marTop w:val="154"/>
          <w:marBottom w:val="0"/>
          <w:divBdr>
            <w:top w:val="none" w:sz="0" w:space="0" w:color="auto"/>
            <w:left w:val="none" w:sz="0" w:space="0" w:color="auto"/>
            <w:bottom w:val="none" w:sz="0" w:space="0" w:color="auto"/>
            <w:right w:val="none" w:sz="0" w:space="0" w:color="auto"/>
          </w:divBdr>
        </w:div>
        <w:div w:id="1145318495">
          <w:marLeft w:val="547"/>
          <w:marRight w:val="0"/>
          <w:marTop w:val="154"/>
          <w:marBottom w:val="0"/>
          <w:divBdr>
            <w:top w:val="none" w:sz="0" w:space="0" w:color="auto"/>
            <w:left w:val="none" w:sz="0" w:space="0" w:color="auto"/>
            <w:bottom w:val="none" w:sz="0" w:space="0" w:color="auto"/>
            <w:right w:val="none" w:sz="0" w:space="0" w:color="auto"/>
          </w:divBdr>
        </w:div>
        <w:div w:id="1111895354">
          <w:marLeft w:val="547"/>
          <w:marRight w:val="0"/>
          <w:marTop w:val="154"/>
          <w:marBottom w:val="0"/>
          <w:divBdr>
            <w:top w:val="none" w:sz="0" w:space="0" w:color="auto"/>
            <w:left w:val="none" w:sz="0" w:space="0" w:color="auto"/>
            <w:bottom w:val="none" w:sz="0" w:space="0" w:color="auto"/>
            <w:right w:val="none" w:sz="0" w:space="0" w:color="auto"/>
          </w:divBdr>
        </w:div>
        <w:div w:id="246161929">
          <w:marLeft w:val="547"/>
          <w:marRight w:val="0"/>
          <w:marTop w:val="154"/>
          <w:marBottom w:val="0"/>
          <w:divBdr>
            <w:top w:val="none" w:sz="0" w:space="0" w:color="auto"/>
            <w:left w:val="none" w:sz="0" w:space="0" w:color="auto"/>
            <w:bottom w:val="none" w:sz="0" w:space="0" w:color="auto"/>
            <w:right w:val="none" w:sz="0" w:space="0" w:color="auto"/>
          </w:divBdr>
        </w:div>
        <w:div w:id="989554717">
          <w:marLeft w:val="547"/>
          <w:marRight w:val="0"/>
          <w:marTop w:val="154"/>
          <w:marBottom w:val="0"/>
          <w:divBdr>
            <w:top w:val="none" w:sz="0" w:space="0" w:color="auto"/>
            <w:left w:val="none" w:sz="0" w:space="0" w:color="auto"/>
            <w:bottom w:val="none" w:sz="0" w:space="0" w:color="auto"/>
            <w:right w:val="none" w:sz="0" w:space="0" w:color="auto"/>
          </w:divBdr>
        </w:div>
      </w:divsChild>
    </w:div>
    <w:div w:id="980308719">
      <w:bodyDiv w:val="1"/>
      <w:marLeft w:val="0"/>
      <w:marRight w:val="0"/>
      <w:marTop w:val="0"/>
      <w:marBottom w:val="0"/>
      <w:divBdr>
        <w:top w:val="none" w:sz="0" w:space="0" w:color="auto"/>
        <w:left w:val="none" w:sz="0" w:space="0" w:color="auto"/>
        <w:bottom w:val="none" w:sz="0" w:space="0" w:color="auto"/>
        <w:right w:val="none" w:sz="0" w:space="0" w:color="auto"/>
      </w:divBdr>
    </w:div>
    <w:div w:id="1004941403">
      <w:bodyDiv w:val="1"/>
      <w:marLeft w:val="0"/>
      <w:marRight w:val="0"/>
      <w:marTop w:val="0"/>
      <w:marBottom w:val="0"/>
      <w:divBdr>
        <w:top w:val="none" w:sz="0" w:space="0" w:color="auto"/>
        <w:left w:val="none" w:sz="0" w:space="0" w:color="auto"/>
        <w:bottom w:val="none" w:sz="0" w:space="0" w:color="auto"/>
        <w:right w:val="none" w:sz="0" w:space="0" w:color="auto"/>
      </w:divBdr>
    </w:div>
    <w:div w:id="1046679011">
      <w:bodyDiv w:val="1"/>
      <w:marLeft w:val="0"/>
      <w:marRight w:val="0"/>
      <w:marTop w:val="0"/>
      <w:marBottom w:val="0"/>
      <w:divBdr>
        <w:top w:val="none" w:sz="0" w:space="0" w:color="auto"/>
        <w:left w:val="none" w:sz="0" w:space="0" w:color="auto"/>
        <w:bottom w:val="none" w:sz="0" w:space="0" w:color="auto"/>
        <w:right w:val="none" w:sz="0" w:space="0" w:color="auto"/>
      </w:divBdr>
      <w:divsChild>
        <w:div w:id="634871369">
          <w:marLeft w:val="547"/>
          <w:marRight w:val="0"/>
          <w:marTop w:val="154"/>
          <w:marBottom w:val="0"/>
          <w:divBdr>
            <w:top w:val="none" w:sz="0" w:space="0" w:color="auto"/>
            <w:left w:val="none" w:sz="0" w:space="0" w:color="auto"/>
            <w:bottom w:val="none" w:sz="0" w:space="0" w:color="auto"/>
            <w:right w:val="none" w:sz="0" w:space="0" w:color="auto"/>
          </w:divBdr>
        </w:div>
        <w:div w:id="1264845374">
          <w:marLeft w:val="547"/>
          <w:marRight w:val="0"/>
          <w:marTop w:val="154"/>
          <w:marBottom w:val="0"/>
          <w:divBdr>
            <w:top w:val="none" w:sz="0" w:space="0" w:color="auto"/>
            <w:left w:val="none" w:sz="0" w:space="0" w:color="auto"/>
            <w:bottom w:val="none" w:sz="0" w:space="0" w:color="auto"/>
            <w:right w:val="none" w:sz="0" w:space="0" w:color="auto"/>
          </w:divBdr>
        </w:div>
        <w:div w:id="407726841">
          <w:marLeft w:val="547"/>
          <w:marRight w:val="0"/>
          <w:marTop w:val="154"/>
          <w:marBottom w:val="0"/>
          <w:divBdr>
            <w:top w:val="none" w:sz="0" w:space="0" w:color="auto"/>
            <w:left w:val="none" w:sz="0" w:space="0" w:color="auto"/>
            <w:bottom w:val="none" w:sz="0" w:space="0" w:color="auto"/>
            <w:right w:val="none" w:sz="0" w:space="0" w:color="auto"/>
          </w:divBdr>
        </w:div>
        <w:div w:id="36321295">
          <w:marLeft w:val="547"/>
          <w:marRight w:val="0"/>
          <w:marTop w:val="154"/>
          <w:marBottom w:val="0"/>
          <w:divBdr>
            <w:top w:val="none" w:sz="0" w:space="0" w:color="auto"/>
            <w:left w:val="none" w:sz="0" w:space="0" w:color="auto"/>
            <w:bottom w:val="none" w:sz="0" w:space="0" w:color="auto"/>
            <w:right w:val="none" w:sz="0" w:space="0" w:color="auto"/>
          </w:divBdr>
        </w:div>
        <w:div w:id="594099653">
          <w:marLeft w:val="547"/>
          <w:marRight w:val="0"/>
          <w:marTop w:val="154"/>
          <w:marBottom w:val="0"/>
          <w:divBdr>
            <w:top w:val="none" w:sz="0" w:space="0" w:color="auto"/>
            <w:left w:val="none" w:sz="0" w:space="0" w:color="auto"/>
            <w:bottom w:val="none" w:sz="0" w:space="0" w:color="auto"/>
            <w:right w:val="none" w:sz="0" w:space="0" w:color="auto"/>
          </w:divBdr>
        </w:div>
      </w:divsChild>
    </w:div>
    <w:div w:id="1106729290">
      <w:bodyDiv w:val="1"/>
      <w:marLeft w:val="0"/>
      <w:marRight w:val="0"/>
      <w:marTop w:val="0"/>
      <w:marBottom w:val="0"/>
      <w:divBdr>
        <w:top w:val="none" w:sz="0" w:space="0" w:color="auto"/>
        <w:left w:val="none" w:sz="0" w:space="0" w:color="auto"/>
        <w:bottom w:val="none" w:sz="0" w:space="0" w:color="auto"/>
        <w:right w:val="none" w:sz="0" w:space="0" w:color="auto"/>
      </w:divBdr>
    </w:div>
    <w:div w:id="1189492314">
      <w:bodyDiv w:val="1"/>
      <w:marLeft w:val="0"/>
      <w:marRight w:val="0"/>
      <w:marTop w:val="0"/>
      <w:marBottom w:val="0"/>
      <w:divBdr>
        <w:top w:val="none" w:sz="0" w:space="0" w:color="auto"/>
        <w:left w:val="none" w:sz="0" w:space="0" w:color="auto"/>
        <w:bottom w:val="none" w:sz="0" w:space="0" w:color="auto"/>
        <w:right w:val="none" w:sz="0" w:space="0" w:color="auto"/>
      </w:divBdr>
    </w:div>
    <w:div w:id="1225484017">
      <w:bodyDiv w:val="1"/>
      <w:marLeft w:val="0"/>
      <w:marRight w:val="0"/>
      <w:marTop w:val="0"/>
      <w:marBottom w:val="0"/>
      <w:divBdr>
        <w:top w:val="none" w:sz="0" w:space="0" w:color="auto"/>
        <w:left w:val="none" w:sz="0" w:space="0" w:color="auto"/>
        <w:bottom w:val="none" w:sz="0" w:space="0" w:color="auto"/>
        <w:right w:val="none" w:sz="0" w:space="0" w:color="auto"/>
      </w:divBdr>
    </w:div>
    <w:div w:id="1234661023">
      <w:bodyDiv w:val="1"/>
      <w:marLeft w:val="0"/>
      <w:marRight w:val="0"/>
      <w:marTop w:val="0"/>
      <w:marBottom w:val="0"/>
      <w:divBdr>
        <w:top w:val="none" w:sz="0" w:space="0" w:color="auto"/>
        <w:left w:val="none" w:sz="0" w:space="0" w:color="auto"/>
        <w:bottom w:val="none" w:sz="0" w:space="0" w:color="auto"/>
        <w:right w:val="none" w:sz="0" w:space="0" w:color="auto"/>
      </w:divBdr>
    </w:div>
    <w:div w:id="1243955105">
      <w:bodyDiv w:val="1"/>
      <w:marLeft w:val="0"/>
      <w:marRight w:val="0"/>
      <w:marTop w:val="0"/>
      <w:marBottom w:val="0"/>
      <w:divBdr>
        <w:top w:val="none" w:sz="0" w:space="0" w:color="auto"/>
        <w:left w:val="none" w:sz="0" w:space="0" w:color="auto"/>
        <w:bottom w:val="none" w:sz="0" w:space="0" w:color="auto"/>
        <w:right w:val="none" w:sz="0" w:space="0" w:color="auto"/>
      </w:divBdr>
    </w:div>
    <w:div w:id="1259946979">
      <w:bodyDiv w:val="1"/>
      <w:marLeft w:val="0"/>
      <w:marRight w:val="0"/>
      <w:marTop w:val="0"/>
      <w:marBottom w:val="0"/>
      <w:divBdr>
        <w:top w:val="none" w:sz="0" w:space="0" w:color="auto"/>
        <w:left w:val="none" w:sz="0" w:space="0" w:color="auto"/>
        <w:bottom w:val="none" w:sz="0" w:space="0" w:color="auto"/>
        <w:right w:val="none" w:sz="0" w:space="0" w:color="auto"/>
      </w:divBdr>
    </w:div>
    <w:div w:id="1290628375">
      <w:bodyDiv w:val="1"/>
      <w:marLeft w:val="0"/>
      <w:marRight w:val="0"/>
      <w:marTop w:val="0"/>
      <w:marBottom w:val="0"/>
      <w:divBdr>
        <w:top w:val="none" w:sz="0" w:space="0" w:color="auto"/>
        <w:left w:val="none" w:sz="0" w:space="0" w:color="auto"/>
        <w:bottom w:val="none" w:sz="0" w:space="0" w:color="auto"/>
        <w:right w:val="none" w:sz="0" w:space="0" w:color="auto"/>
      </w:divBdr>
    </w:div>
    <w:div w:id="1359891562">
      <w:bodyDiv w:val="1"/>
      <w:marLeft w:val="0"/>
      <w:marRight w:val="0"/>
      <w:marTop w:val="0"/>
      <w:marBottom w:val="0"/>
      <w:divBdr>
        <w:top w:val="none" w:sz="0" w:space="0" w:color="auto"/>
        <w:left w:val="none" w:sz="0" w:space="0" w:color="auto"/>
        <w:bottom w:val="none" w:sz="0" w:space="0" w:color="auto"/>
        <w:right w:val="none" w:sz="0" w:space="0" w:color="auto"/>
      </w:divBdr>
    </w:div>
    <w:div w:id="1365250031">
      <w:bodyDiv w:val="1"/>
      <w:marLeft w:val="0"/>
      <w:marRight w:val="0"/>
      <w:marTop w:val="0"/>
      <w:marBottom w:val="0"/>
      <w:divBdr>
        <w:top w:val="none" w:sz="0" w:space="0" w:color="auto"/>
        <w:left w:val="none" w:sz="0" w:space="0" w:color="auto"/>
        <w:bottom w:val="none" w:sz="0" w:space="0" w:color="auto"/>
        <w:right w:val="none" w:sz="0" w:space="0" w:color="auto"/>
      </w:divBdr>
    </w:div>
    <w:div w:id="1381050817">
      <w:bodyDiv w:val="1"/>
      <w:marLeft w:val="0"/>
      <w:marRight w:val="0"/>
      <w:marTop w:val="0"/>
      <w:marBottom w:val="0"/>
      <w:divBdr>
        <w:top w:val="none" w:sz="0" w:space="0" w:color="auto"/>
        <w:left w:val="none" w:sz="0" w:space="0" w:color="auto"/>
        <w:bottom w:val="none" w:sz="0" w:space="0" w:color="auto"/>
        <w:right w:val="none" w:sz="0" w:space="0" w:color="auto"/>
      </w:divBdr>
      <w:divsChild>
        <w:div w:id="1193300940">
          <w:marLeft w:val="547"/>
          <w:marRight w:val="0"/>
          <w:marTop w:val="115"/>
          <w:marBottom w:val="0"/>
          <w:divBdr>
            <w:top w:val="none" w:sz="0" w:space="0" w:color="auto"/>
            <w:left w:val="none" w:sz="0" w:space="0" w:color="auto"/>
            <w:bottom w:val="none" w:sz="0" w:space="0" w:color="auto"/>
            <w:right w:val="none" w:sz="0" w:space="0" w:color="auto"/>
          </w:divBdr>
        </w:div>
        <w:div w:id="1456676848">
          <w:marLeft w:val="547"/>
          <w:marRight w:val="0"/>
          <w:marTop w:val="53"/>
          <w:marBottom w:val="0"/>
          <w:divBdr>
            <w:top w:val="none" w:sz="0" w:space="0" w:color="auto"/>
            <w:left w:val="none" w:sz="0" w:space="0" w:color="auto"/>
            <w:bottom w:val="none" w:sz="0" w:space="0" w:color="auto"/>
            <w:right w:val="none" w:sz="0" w:space="0" w:color="auto"/>
          </w:divBdr>
        </w:div>
      </w:divsChild>
    </w:div>
    <w:div w:id="1406730965">
      <w:bodyDiv w:val="1"/>
      <w:marLeft w:val="0"/>
      <w:marRight w:val="0"/>
      <w:marTop w:val="0"/>
      <w:marBottom w:val="0"/>
      <w:divBdr>
        <w:top w:val="none" w:sz="0" w:space="0" w:color="auto"/>
        <w:left w:val="none" w:sz="0" w:space="0" w:color="auto"/>
        <w:bottom w:val="none" w:sz="0" w:space="0" w:color="auto"/>
        <w:right w:val="none" w:sz="0" w:space="0" w:color="auto"/>
      </w:divBdr>
      <w:divsChild>
        <w:div w:id="2101826968">
          <w:marLeft w:val="547"/>
          <w:marRight w:val="0"/>
          <w:marTop w:val="144"/>
          <w:marBottom w:val="0"/>
          <w:divBdr>
            <w:top w:val="none" w:sz="0" w:space="0" w:color="auto"/>
            <w:left w:val="none" w:sz="0" w:space="0" w:color="auto"/>
            <w:bottom w:val="none" w:sz="0" w:space="0" w:color="auto"/>
            <w:right w:val="none" w:sz="0" w:space="0" w:color="auto"/>
          </w:divBdr>
        </w:div>
        <w:div w:id="1466964604">
          <w:marLeft w:val="547"/>
          <w:marRight w:val="0"/>
          <w:marTop w:val="144"/>
          <w:marBottom w:val="0"/>
          <w:divBdr>
            <w:top w:val="none" w:sz="0" w:space="0" w:color="auto"/>
            <w:left w:val="none" w:sz="0" w:space="0" w:color="auto"/>
            <w:bottom w:val="none" w:sz="0" w:space="0" w:color="auto"/>
            <w:right w:val="none" w:sz="0" w:space="0" w:color="auto"/>
          </w:divBdr>
        </w:div>
        <w:div w:id="374357459">
          <w:marLeft w:val="547"/>
          <w:marRight w:val="0"/>
          <w:marTop w:val="144"/>
          <w:marBottom w:val="0"/>
          <w:divBdr>
            <w:top w:val="none" w:sz="0" w:space="0" w:color="auto"/>
            <w:left w:val="none" w:sz="0" w:space="0" w:color="auto"/>
            <w:bottom w:val="none" w:sz="0" w:space="0" w:color="auto"/>
            <w:right w:val="none" w:sz="0" w:space="0" w:color="auto"/>
          </w:divBdr>
        </w:div>
      </w:divsChild>
    </w:div>
    <w:div w:id="1425032985">
      <w:bodyDiv w:val="1"/>
      <w:marLeft w:val="0"/>
      <w:marRight w:val="0"/>
      <w:marTop w:val="0"/>
      <w:marBottom w:val="0"/>
      <w:divBdr>
        <w:top w:val="none" w:sz="0" w:space="0" w:color="auto"/>
        <w:left w:val="none" w:sz="0" w:space="0" w:color="auto"/>
        <w:bottom w:val="none" w:sz="0" w:space="0" w:color="auto"/>
        <w:right w:val="none" w:sz="0" w:space="0" w:color="auto"/>
      </w:divBdr>
    </w:div>
    <w:div w:id="1610158216">
      <w:bodyDiv w:val="1"/>
      <w:marLeft w:val="0"/>
      <w:marRight w:val="0"/>
      <w:marTop w:val="0"/>
      <w:marBottom w:val="0"/>
      <w:divBdr>
        <w:top w:val="none" w:sz="0" w:space="0" w:color="auto"/>
        <w:left w:val="none" w:sz="0" w:space="0" w:color="auto"/>
        <w:bottom w:val="none" w:sz="0" w:space="0" w:color="auto"/>
        <w:right w:val="none" w:sz="0" w:space="0" w:color="auto"/>
      </w:divBdr>
    </w:div>
    <w:div w:id="1683581452">
      <w:bodyDiv w:val="1"/>
      <w:marLeft w:val="0"/>
      <w:marRight w:val="0"/>
      <w:marTop w:val="0"/>
      <w:marBottom w:val="0"/>
      <w:divBdr>
        <w:top w:val="none" w:sz="0" w:space="0" w:color="auto"/>
        <w:left w:val="none" w:sz="0" w:space="0" w:color="auto"/>
        <w:bottom w:val="none" w:sz="0" w:space="0" w:color="auto"/>
        <w:right w:val="none" w:sz="0" w:space="0" w:color="auto"/>
      </w:divBdr>
      <w:divsChild>
        <w:div w:id="1459954525">
          <w:marLeft w:val="547"/>
          <w:marRight w:val="0"/>
          <w:marTop w:val="115"/>
          <w:marBottom w:val="0"/>
          <w:divBdr>
            <w:top w:val="none" w:sz="0" w:space="0" w:color="auto"/>
            <w:left w:val="none" w:sz="0" w:space="0" w:color="auto"/>
            <w:bottom w:val="none" w:sz="0" w:space="0" w:color="auto"/>
            <w:right w:val="none" w:sz="0" w:space="0" w:color="auto"/>
          </w:divBdr>
        </w:div>
        <w:div w:id="940333005">
          <w:marLeft w:val="547"/>
          <w:marRight w:val="0"/>
          <w:marTop w:val="53"/>
          <w:marBottom w:val="0"/>
          <w:divBdr>
            <w:top w:val="none" w:sz="0" w:space="0" w:color="auto"/>
            <w:left w:val="none" w:sz="0" w:space="0" w:color="auto"/>
            <w:bottom w:val="none" w:sz="0" w:space="0" w:color="auto"/>
            <w:right w:val="none" w:sz="0" w:space="0" w:color="auto"/>
          </w:divBdr>
        </w:div>
      </w:divsChild>
    </w:div>
    <w:div w:id="1833718019">
      <w:bodyDiv w:val="1"/>
      <w:marLeft w:val="0"/>
      <w:marRight w:val="0"/>
      <w:marTop w:val="0"/>
      <w:marBottom w:val="0"/>
      <w:divBdr>
        <w:top w:val="none" w:sz="0" w:space="0" w:color="auto"/>
        <w:left w:val="none" w:sz="0" w:space="0" w:color="auto"/>
        <w:bottom w:val="none" w:sz="0" w:space="0" w:color="auto"/>
        <w:right w:val="none" w:sz="0" w:space="0" w:color="auto"/>
      </w:divBdr>
    </w:div>
    <w:div w:id="1911771172">
      <w:bodyDiv w:val="1"/>
      <w:marLeft w:val="0"/>
      <w:marRight w:val="0"/>
      <w:marTop w:val="0"/>
      <w:marBottom w:val="0"/>
      <w:divBdr>
        <w:top w:val="none" w:sz="0" w:space="0" w:color="auto"/>
        <w:left w:val="none" w:sz="0" w:space="0" w:color="auto"/>
        <w:bottom w:val="none" w:sz="0" w:space="0" w:color="auto"/>
        <w:right w:val="none" w:sz="0" w:space="0" w:color="auto"/>
      </w:divBdr>
    </w:div>
    <w:div w:id="1912737120">
      <w:bodyDiv w:val="1"/>
      <w:marLeft w:val="0"/>
      <w:marRight w:val="0"/>
      <w:marTop w:val="0"/>
      <w:marBottom w:val="0"/>
      <w:divBdr>
        <w:top w:val="none" w:sz="0" w:space="0" w:color="auto"/>
        <w:left w:val="none" w:sz="0" w:space="0" w:color="auto"/>
        <w:bottom w:val="none" w:sz="0" w:space="0" w:color="auto"/>
        <w:right w:val="none" w:sz="0" w:space="0" w:color="auto"/>
      </w:divBdr>
    </w:div>
    <w:div w:id="1981223177">
      <w:bodyDiv w:val="1"/>
      <w:marLeft w:val="0"/>
      <w:marRight w:val="0"/>
      <w:marTop w:val="0"/>
      <w:marBottom w:val="0"/>
      <w:divBdr>
        <w:top w:val="none" w:sz="0" w:space="0" w:color="auto"/>
        <w:left w:val="none" w:sz="0" w:space="0" w:color="auto"/>
        <w:bottom w:val="none" w:sz="0" w:space="0" w:color="auto"/>
        <w:right w:val="none" w:sz="0" w:space="0" w:color="auto"/>
      </w:divBdr>
      <w:divsChild>
        <w:div w:id="503204777">
          <w:marLeft w:val="547"/>
          <w:marRight w:val="0"/>
          <w:marTop w:val="77"/>
          <w:marBottom w:val="0"/>
          <w:divBdr>
            <w:top w:val="none" w:sz="0" w:space="0" w:color="auto"/>
            <w:left w:val="none" w:sz="0" w:space="0" w:color="auto"/>
            <w:bottom w:val="none" w:sz="0" w:space="0" w:color="auto"/>
            <w:right w:val="none" w:sz="0" w:space="0" w:color="auto"/>
          </w:divBdr>
        </w:div>
        <w:div w:id="1038748364">
          <w:marLeft w:val="547"/>
          <w:marRight w:val="0"/>
          <w:marTop w:val="77"/>
          <w:marBottom w:val="0"/>
          <w:divBdr>
            <w:top w:val="none" w:sz="0" w:space="0" w:color="auto"/>
            <w:left w:val="none" w:sz="0" w:space="0" w:color="auto"/>
            <w:bottom w:val="none" w:sz="0" w:space="0" w:color="auto"/>
            <w:right w:val="none" w:sz="0" w:space="0" w:color="auto"/>
          </w:divBdr>
        </w:div>
        <w:div w:id="780342955">
          <w:marLeft w:val="547"/>
          <w:marRight w:val="0"/>
          <w:marTop w:val="77"/>
          <w:marBottom w:val="0"/>
          <w:divBdr>
            <w:top w:val="none" w:sz="0" w:space="0" w:color="auto"/>
            <w:left w:val="none" w:sz="0" w:space="0" w:color="auto"/>
            <w:bottom w:val="none" w:sz="0" w:space="0" w:color="auto"/>
            <w:right w:val="none" w:sz="0" w:space="0" w:color="auto"/>
          </w:divBdr>
        </w:div>
        <w:div w:id="547841932">
          <w:marLeft w:val="547"/>
          <w:marRight w:val="0"/>
          <w:marTop w:val="77"/>
          <w:marBottom w:val="0"/>
          <w:divBdr>
            <w:top w:val="none" w:sz="0" w:space="0" w:color="auto"/>
            <w:left w:val="none" w:sz="0" w:space="0" w:color="auto"/>
            <w:bottom w:val="none" w:sz="0" w:space="0" w:color="auto"/>
            <w:right w:val="none" w:sz="0" w:space="0" w:color="auto"/>
          </w:divBdr>
        </w:div>
        <w:div w:id="165558695">
          <w:marLeft w:val="547"/>
          <w:marRight w:val="0"/>
          <w:marTop w:val="77"/>
          <w:marBottom w:val="0"/>
          <w:divBdr>
            <w:top w:val="none" w:sz="0" w:space="0" w:color="auto"/>
            <w:left w:val="none" w:sz="0" w:space="0" w:color="auto"/>
            <w:bottom w:val="none" w:sz="0" w:space="0" w:color="auto"/>
            <w:right w:val="none" w:sz="0" w:space="0" w:color="auto"/>
          </w:divBdr>
        </w:div>
        <w:div w:id="1431003667">
          <w:marLeft w:val="547"/>
          <w:marRight w:val="0"/>
          <w:marTop w:val="77"/>
          <w:marBottom w:val="0"/>
          <w:divBdr>
            <w:top w:val="none" w:sz="0" w:space="0" w:color="auto"/>
            <w:left w:val="none" w:sz="0" w:space="0" w:color="auto"/>
            <w:bottom w:val="none" w:sz="0" w:space="0" w:color="auto"/>
            <w:right w:val="none" w:sz="0" w:space="0" w:color="auto"/>
          </w:divBdr>
        </w:div>
        <w:div w:id="566495182">
          <w:marLeft w:val="547"/>
          <w:marRight w:val="0"/>
          <w:marTop w:val="77"/>
          <w:marBottom w:val="0"/>
          <w:divBdr>
            <w:top w:val="none" w:sz="0" w:space="0" w:color="auto"/>
            <w:left w:val="none" w:sz="0" w:space="0" w:color="auto"/>
            <w:bottom w:val="none" w:sz="0" w:space="0" w:color="auto"/>
            <w:right w:val="none" w:sz="0" w:space="0" w:color="auto"/>
          </w:divBdr>
        </w:div>
        <w:div w:id="1663120032">
          <w:marLeft w:val="547"/>
          <w:marRight w:val="0"/>
          <w:marTop w:val="77"/>
          <w:marBottom w:val="0"/>
          <w:divBdr>
            <w:top w:val="none" w:sz="0" w:space="0" w:color="auto"/>
            <w:left w:val="none" w:sz="0" w:space="0" w:color="auto"/>
            <w:bottom w:val="none" w:sz="0" w:space="0" w:color="auto"/>
            <w:right w:val="none" w:sz="0" w:space="0" w:color="auto"/>
          </w:divBdr>
        </w:div>
        <w:div w:id="943071477">
          <w:marLeft w:val="547"/>
          <w:marRight w:val="0"/>
          <w:marTop w:val="77"/>
          <w:marBottom w:val="0"/>
          <w:divBdr>
            <w:top w:val="none" w:sz="0" w:space="0" w:color="auto"/>
            <w:left w:val="none" w:sz="0" w:space="0" w:color="auto"/>
            <w:bottom w:val="none" w:sz="0" w:space="0" w:color="auto"/>
            <w:right w:val="none" w:sz="0" w:space="0" w:color="auto"/>
          </w:divBdr>
        </w:div>
        <w:div w:id="1951860288">
          <w:marLeft w:val="547"/>
          <w:marRight w:val="0"/>
          <w:marTop w:val="77"/>
          <w:marBottom w:val="0"/>
          <w:divBdr>
            <w:top w:val="none" w:sz="0" w:space="0" w:color="auto"/>
            <w:left w:val="none" w:sz="0" w:space="0" w:color="auto"/>
            <w:bottom w:val="none" w:sz="0" w:space="0" w:color="auto"/>
            <w:right w:val="none" w:sz="0" w:space="0" w:color="auto"/>
          </w:divBdr>
        </w:div>
        <w:div w:id="1541212490">
          <w:marLeft w:val="547"/>
          <w:marRight w:val="0"/>
          <w:marTop w:val="77"/>
          <w:marBottom w:val="0"/>
          <w:divBdr>
            <w:top w:val="none" w:sz="0" w:space="0" w:color="auto"/>
            <w:left w:val="none" w:sz="0" w:space="0" w:color="auto"/>
            <w:bottom w:val="none" w:sz="0" w:space="0" w:color="auto"/>
            <w:right w:val="none" w:sz="0" w:space="0" w:color="auto"/>
          </w:divBdr>
        </w:div>
        <w:div w:id="1944679415">
          <w:marLeft w:val="547"/>
          <w:marRight w:val="0"/>
          <w:marTop w:val="77"/>
          <w:marBottom w:val="0"/>
          <w:divBdr>
            <w:top w:val="none" w:sz="0" w:space="0" w:color="auto"/>
            <w:left w:val="none" w:sz="0" w:space="0" w:color="auto"/>
            <w:bottom w:val="none" w:sz="0" w:space="0" w:color="auto"/>
            <w:right w:val="none" w:sz="0" w:space="0" w:color="auto"/>
          </w:divBdr>
        </w:div>
        <w:div w:id="1718160551">
          <w:marLeft w:val="547"/>
          <w:marRight w:val="0"/>
          <w:marTop w:val="77"/>
          <w:marBottom w:val="0"/>
          <w:divBdr>
            <w:top w:val="none" w:sz="0" w:space="0" w:color="auto"/>
            <w:left w:val="none" w:sz="0" w:space="0" w:color="auto"/>
            <w:bottom w:val="none" w:sz="0" w:space="0" w:color="auto"/>
            <w:right w:val="none" w:sz="0" w:space="0" w:color="auto"/>
          </w:divBdr>
        </w:div>
        <w:div w:id="2078673690">
          <w:marLeft w:val="547"/>
          <w:marRight w:val="0"/>
          <w:marTop w:val="77"/>
          <w:marBottom w:val="0"/>
          <w:divBdr>
            <w:top w:val="none" w:sz="0" w:space="0" w:color="auto"/>
            <w:left w:val="none" w:sz="0" w:space="0" w:color="auto"/>
            <w:bottom w:val="none" w:sz="0" w:space="0" w:color="auto"/>
            <w:right w:val="none" w:sz="0" w:space="0" w:color="auto"/>
          </w:divBdr>
        </w:div>
        <w:div w:id="1974870895">
          <w:marLeft w:val="547"/>
          <w:marRight w:val="0"/>
          <w:marTop w:val="77"/>
          <w:marBottom w:val="0"/>
          <w:divBdr>
            <w:top w:val="none" w:sz="0" w:space="0" w:color="auto"/>
            <w:left w:val="none" w:sz="0" w:space="0" w:color="auto"/>
            <w:bottom w:val="none" w:sz="0" w:space="0" w:color="auto"/>
            <w:right w:val="none" w:sz="0" w:space="0" w:color="auto"/>
          </w:divBdr>
        </w:div>
      </w:divsChild>
    </w:div>
    <w:div w:id="2108385943">
      <w:bodyDiv w:val="1"/>
      <w:marLeft w:val="0"/>
      <w:marRight w:val="0"/>
      <w:marTop w:val="0"/>
      <w:marBottom w:val="0"/>
      <w:divBdr>
        <w:top w:val="none" w:sz="0" w:space="0" w:color="auto"/>
        <w:left w:val="none" w:sz="0" w:space="0" w:color="auto"/>
        <w:bottom w:val="none" w:sz="0" w:space="0" w:color="auto"/>
        <w:right w:val="none" w:sz="0" w:space="0" w:color="auto"/>
      </w:divBdr>
      <w:divsChild>
        <w:div w:id="536115920">
          <w:marLeft w:val="547"/>
          <w:marRight w:val="0"/>
          <w:marTop w:val="144"/>
          <w:marBottom w:val="0"/>
          <w:divBdr>
            <w:top w:val="none" w:sz="0" w:space="0" w:color="auto"/>
            <w:left w:val="none" w:sz="0" w:space="0" w:color="auto"/>
            <w:bottom w:val="none" w:sz="0" w:space="0" w:color="auto"/>
            <w:right w:val="none" w:sz="0" w:space="0" w:color="auto"/>
          </w:divBdr>
        </w:div>
        <w:div w:id="393166180">
          <w:marLeft w:val="547"/>
          <w:marRight w:val="0"/>
          <w:marTop w:val="144"/>
          <w:marBottom w:val="0"/>
          <w:divBdr>
            <w:top w:val="none" w:sz="0" w:space="0" w:color="auto"/>
            <w:left w:val="none" w:sz="0" w:space="0" w:color="auto"/>
            <w:bottom w:val="none" w:sz="0" w:space="0" w:color="auto"/>
            <w:right w:val="none" w:sz="0" w:space="0" w:color="auto"/>
          </w:divBdr>
        </w:div>
        <w:div w:id="1075710193">
          <w:marLeft w:val="547"/>
          <w:marRight w:val="0"/>
          <w:marTop w:val="14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package" Target="embeddings/______________Microsoft_Office_PowerPoint3.sldx"/><Relationship Id="rId18" Type="http://schemas.openxmlformats.org/officeDocument/2006/relationships/hyperlink" Target="http://www.ncbi.nlm.nih.gov/pubmed?term=Djavani%20K%5BAuthor%5D&amp;cauthor=true&amp;cauthor_uid=18575040" TargetMode="External"/><Relationship Id="rId26" Type="http://schemas.openxmlformats.org/officeDocument/2006/relationships/hyperlink" Target="javascript:void(0);" TargetMode="External"/><Relationship Id="rId39" Type="http://schemas.openxmlformats.org/officeDocument/2006/relationships/hyperlink" Target="http://www.ncbi.nlm.nih.gov/pubmed?term=Harkin%20DW%5bAuthor%5d&amp;cauthor=true&amp;cauthor_uid=24439324" TargetMode="External"/><Relationship Id="rId21" Type="http://schemas.openxmlformats.org/officeDocument/2006/relationships/hyperlink" Target="http://www.ncbi.nlm.nih.gov/pubmed/11748950" TargetMode="External"/><Relationship Id="rId34" Type="http://schemas.openxmlformats.org/officeDocument/2006/relationships/hyperlink" Target="http://www.ncbi.nlm.nih.gov/pubmed?term=Patelis%20N%5bAuthor%5d&amp;cauthor=true&amp;cauthor_uid=24439324" TargetMode="External"/><Relationship Id="rId42" Type="http://schemas.openxmlformats.org/officeDocument/2006/relationships/hyperlink" Target="http://www.ncbi.nlm.nih.gov/pubmed?term=Ganeshanantham%20G%5bAuthor%5d&amp;cauthor=true&amp;cauthor_uid=20074677" TargetMode="External"/><Relationship Id="rId47" Type="http://schemas.openxmlformats.org/officeDocument/2006/relationships/hyperlink" Target="http://www.ncbi.nlm.nih.gov/pubmed/20074677" TargetMode="External"/><Relationship Id="rId50" Type="http://schemas.openxmlformats.org/officeDocument/2006/relationships/hyperlink" Target="http://www.ncbi.nlm.nih.gov/pubmed?term=Kotsis%20T%5bAuthor%5d&amp;cauthor=true&amp;cauthor_uid=12932154" TargetMode="External"/><Relationship Id="rId55" Type="http://schemas.openxmlformats.org/officeDocument/2006/relationships/hyperlink" Target="http://www.ncbi.nlm.nih.gov/pubmed?term=Sunder-Plassmann%20L%5bAuthor%5d&amp;cauthor=true&amp;cauthor_uid=12932154" TargetMode="External"/><Relationship Id="rId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hyperlink" Target="http://www.ncbi.nlm.nih.gov/pubmed?term=Bj%C3%B6rck%20M%5BAuthor%5D&amp;cauthor=true&amp;cauthor_uid=18575040" TargetMode="External"/><Relationship Id="rId20" Type="http://schemas.openxmlformats.org/officeDocument/2006/relationships/hyperlink" Target="http://www.ncbi.nlm.nih.gov/pubmed/18575040" TargetMode="External"/><Relationship Id="rId29" Type="http://schemas.openxmlformats.org/officeDocument/2006/relationships/hyperlink" Target="http://www.ncbi.nlm.nih.gov/pubmed?term=Karkos%20CD%5bAuthor%5d&amp;cauthor=true&amp;cauthor_uid=24439324" TargetMode="External"/><Relationship Id="rId41" Type="http://schemas.openxmlformats.org/officeDocument/2006/relationships/hyperlink" Target="http://www.ncbi.nlm.nih.gov/pubmed?term=Ganeshanantham%20G%5bAuthor%5d&amp;cauthor=true&amp;cauthor_uid=20074677" TargetMode="External"/><Relationship Id="rId54" Type="http://schemas.openxmlformats.org/officeDocument/2006/relationships/hyperlink" Target="http://www.ncbi.nlm.nih.gov/pubmed?term=G%C3%B6rich%20J%5bAuthor%5d&amp;cauthor=true&amp;cauthor_uid=12932154" TargetMode="Externa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package" Target="embeddings/______________Microsoft_Office_PowerPoint2.sldx"/><Relationship Id="rId24" Type="http://schemas.openxmlformats.org/officeDocument/2006/relationships/hyperlink" Target="javascript:void(0);" TargetMode="External"/><Relationship Id="rId32" Type="http://schemas.openxmlformats.org/officeDocument/2006/relationships/hyperlink" Target="http://www.ncbi.nlm.nih.gov/pubmed?term=Menexes%20GC%5bAuthor%5d&amp;cauthor=true&amp;cauthor_uid=24439324" TargetMode="External"/><Relationship Id="rId37" Type="http://schemas.openxmlformats.org/officeDocument/2006/relationships/hyperlink" Target="http://www.ncbi.nlm.nih.gov/pubmed?term=Giagtzidis%20IT%5bAuthor%5d&amp;cauthor=true&amp;cauthor_uid=24439324" TargetMode="External"/><Relationship Id="rId40" Type="http://schemas.openxmlformats.org/officeDocument/2006/relationships/hyperlink" Target="http://www.ncbi.nlm.nih.gov/pubmed/24439324" TargetMode="External"/><Relationship Id="rId45" Type="http://schemas.openxmlformats.org/officeDocument/2006/relationships/hyperlink" Target="http://www.ncbi.nlm.nih.gov/pubmed?term=Varty%20K%5bAuthor%5d&amp;cauthor=true&amp;cauthor_uid=20074677" TargetMode="External"/><Relationship Id="rId53" Type="http://schemas.openxmlformats.org/officeDocument/2006/relationships/hyperlink" Target="http://www.ncbi.nlm.nih.gov/pubmed?term=G%C3%B6rich%20J%5bAuthor%5d&amp;cauthor=true&amp;cauthor_uid=12932154" TargetMode="External"/><Relationship Id="rId58" Type="http://schemas.openxmlformats.org/officeDocument/2006/relationships/hyperlink" Target="http://www.ncbi.nlm.nih.gov/pubmed/12932154" TargetMode="External"/><Relationship Id="rId5" Type="http://schemas.openxmlformats.org/officeDocument/2006/relationships/webSettings" Target="webSettings.xml"/><Relationship Id="rId15" Type="http://schemas.openxmlformats.org/officeDocument/2006/relationships/package" Target="embeddings/______________Microsoft_Office_PowerPoint4.sldx"/><Relationship Id="rId23" Type="http://schemas.openxmlformats.org/officeDocument/2006/relationships/hyperlink" Target="javascript:void(0);" TargetMode="External"/><Relationship Id="rId28" Type="http://schemas.openxmlformats.org/officeDocument/2006/relationships/hyperlink" Target="http://dx.doi.org/10.1016/j.jvs.2008.12.030" TargetMode="External"/><Relationship Id="rId36" Type="http://schemas.openxmlformats.org/officeDocument/2006/relationships/hyperlink" Target="http://www.ncbi.nlm.nih.gov/pubmed?term=Kalogirou%20TE%5bAuthor%5d&amp;cauthor=true&amp;cauthor_uid=24439324" TargetMode="External"/><Relationship Id="rId49" Type="http://schemas.openxmlformats.org/officeDocument/2006/relationships/hyperlink" Target="http://www.ncbi.nlm.nih.gov/pubmed?term=Scharrer-Pamler%20R%5bAuthor%5d&amp;cauthor=true&amp;cauthor_uid=12932154" TargetMode="External"/><Relationship Id="rId57" Type="http://schemas.openxmlformats.org/officeDocument/2006/relationships/hyperlink" Target="http://www.ncbi.nlm.nih.gov/pubmed?term=Sunder-Plassmann%20L%5bAuthor%5d&amp;cauthor=true&amp;cauthor_uid=12932154" TargetMode="External"/><Relationship Id="rId61" Type="http://schemas.openxmlformats.org/officeDocument/2006/relationships/fontTable" Target="fontTable.xml"/><Relationship Id="rId10" Type="http://schemas.openxmlformats.org/officeDocument/2006/relationships/image" Target="media/image4.emf"/><Relationship Id="rId19" Type="http://schemas.openxmlformats.org/officeDocument/2006/relationships/hyperlink" Target="http://www.ncbi.nlm.nih.gov/pubmed?term=Acosta%20S%5BAuthor%5D&amp;cauthor=true&amp;cauthor_uid=18575040" TargetMode="External"/><Relationship Id="rId31" Type="http://schemas.openxmlformats.org/officeDocument/2006/relationships/hyperlink" Target="http://www.ncbi.nlm.nih.gov/pubmed?term=Menexes%20GC%5bAuthor%5d&amp;cauthor=true&amp;cauthor_uid=24439324" TargetMode="External"/><Relationship Id="rId44" Type="http://schemas.openxmlformats.org/officeDocument/2006/relationships/hyperlink" Target="http://www.ncbi.nlm.nih.gov/pubmed?term=Varty%20K%5bAuthor%5d&amp;cauthor=true&amp;cauthor_uid=20074677" TargetMode="External"/><Relationship Id="rId52" Type="http://schemas.openxmlformats.org/officeDocument/2006/relationships/hyperlink" Target="http://www.ncbi.nlm.nih.gov/pubmed?term=Kapfer%20X%5bAuthor%5d&amp;cauthor=true&amp;cauthor_uid=12932154" TargetMode="External"/><Relationship Id="rId60" Type="http://schemas.openxmlformats.org/officeDocument/2006/relationships/hyperlink" Target="http://www.ncbi.nlm.nih.gov/pubmed/12932154" TargetMode="External"/><Relationship Id="rId4" Type="http://schemas.openxmlformats.org/officeDocument/2006/relationships/settings" Target="settings.xml"/><Relationship Id="rId9" Type="http://schemas.openxmlformats.org/officeDocument/2006/relationships/package" Target="embeddings/______________Microsoft_Office_PowerPoint1.sldx"/><Relationship Id="rId14" Type="http://schemas.openxmlformats.org/officeDocument/2006/relationships/image" Target="media/image6.emf"/><Relationship Id="rId22" Type="http://schemas.openxmlformats.org/officeDocument/2006/relationships/hyperlink" Target="javascript:void(0);" TargetMode="External"/><Relationship Id="rId27" Type="http://schemas.openxmlformats.org/officeDocument/2006/relationships/hyperlink" Target="javascript:void(0);" TargetMode="External"/><Relationship Id="rId30" Type="http://schemas.openxmlformats.org/officeDocument/2006/relationships/hyperlink" Target="http://www.ncbi.nlm.nih.gov/pubmed?term=Karkos%20CD%5bAuthor%5d&amp;cauthor=true&amp;cauthor_uid=24439324" TargetMode="External"/><Relationship Id="rId35" Type="http://schemas.openxmlformats.org/officeDocument/2006/relationships/hyperlink" Target="http://www.ncbi.nlm.nih.gov/pubmed?term=Kalogirou%20TE%5bAuthor%5d&amp;cauthor=true&amp;cauthor_uid=24439324" TargetMode="External"/><Relationship Id="rId43" Type="http://schemas.openxmlformats.org/officeDocument/2006/relationships/hyperlink" Target="http://www.ncbi.nlm.nih.gov/pubmed?term=Walsh%20SR%5bAuthor%5d&amp;cauthor=true&amp;cauthor_uid=20074677" TargetMode="External"/><Relationship Id="rId48" Type="http://schemas.openxmlformats.org/officeDocument/2006/relationships/hyperlink" Target="http://www.ncbi.nlm.nih.gov/pubmed?term=Scharrer-Pamler%20R%5bAuthor%5d&amp;cauthor=true&amp;cauthor_uid=12932154" TargetMode="External"/><Relationship Id="rId56" Type="http://schemas.openxmlformats.org/officeDocument/2006/relationships/hyperlink" Target="http://www.ncbi.nlm.nih.gov/pubmed?term=Sunder-Plassmann%20L%5bAuthor%5d&amp;cauthor=true&amp;cauthor_uid=12932154" TargetMode="External"/><Relationship Id="rId8" Type="http://schemas.openxmlformats.org/officeDocument/2006/relationships/image" Target="media/image3.emf"/><Relationship Id="rId51" Type="http://schemas.openxmlformats.org/officeDocument/2006/relationships/hyperlink" Target="http://www.ncbi.nlm.nih.gov/pubmed?term=Kapfer%20X%5bAuthor%5d&amp;cauthor=true&amp;cauthor_uid=12932154" TargetMode="External"/><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hyperlink" Target="http://www.ncbi.nlm.nih.gov/pubmed?term=Wanhainen%20A%5BAuthor%5D&amp;cauthor=true&amp;cauthor_uid=18575040" TargetMode="External"/><Relationship Id="rId25" Type="http://schemas.openxmlformats.org/officeDocument/2006/relationships/hyperlink" Target="javascript:void(0);" TargetMode="External"/><Relationship Id="rId33" Type="http://schemas.openxmlformats.org/officeDocument/2006/relationships/hyperlink" Target="http://www.ncbi.nlm.nih.gov/pubmed?term=Patelis%20N%5bAuthor%5d&amp;cauthor=true&amp;cauthor_uid=24439324" TargetMode="External"/><Relationship Id="rId38" Type="http://schemas.openxmlformats.org/officeDocument/2006/relationships/hyperlink" Target="http://www.ncbi.nlm.nih.gov/pubmed?term=Giagtzidis%20IT%5bAuthor%5d&amp;cauthor=true&amp;cauthor_uid=24439324" TargetMode="External"/><Relationship Id="rId46" Type="http://schemas.openxmlformats.org/officeDocument/2006/relationships/hyperlink" Target="http://www.ncbi.nlm.nih.gov/pubmed/20074677" TargetMode="External"/><Relationship Id="rId59" Type="http://schemas.openxmlformats.org/officeDocument/2006/relationships/hyperlink" Target="http://www.ncbi.nlm.nih.gov/pubmed/1293215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2D4F8C9-ADED-48B5-91BC-78C20827F9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11</Pages>
  <Words>3860</Words>
  <Characters>20848</Characters>
  <Application>Microsoft Office Word</Application>
  <DocSecurity>0</DocSecurity>
  <Lines>173</Lines>
  <Paragraphs>49</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24659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dc:creator>
  <cp:lastModifiedBy>user</cp:lastModifiedBy>
  <cp:revision>7</cp:revision>
  <dcterms:created xsi:type="dcterms:W3CDTF">2014-09-25T21:51:00Z</dcterms:created>
  <dcterms:modified xsi:type="dcterms:W3CDTF">2014-09-26T08:08:00Z</dcterms:modified>
</cp:coreProperties>
</file>