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59C7" w:rsidRDefault="000D59C7" w:rsidP="000D59C7">
      <w:pPr>
        <w:pStyle w:val="a3"/>
        <w:jc w:val="center"/>
        <w:rPr>
          <w:rFonts w:ascii="Times New Roman" w:hAnsi="Times New Roman"/>
          <w:b/>
          <w:bCs/>
          <w:color w:val="000000"/>
          <w:sz w:val="24"/>
          <w:szCs w:val="24"/>
        </w:rPr>
      </w:pPr>
      <w:r>
        <w:rPr>
          <w:rFonts w:ascii="Times New Roman" w:eastAsia="Arial" w:hAnsi="Times New Roman" w:cs="Arial"/>
          <w:b/>
          <w:bCs/>
          <w:color w:val="000000"/>
          <w:sz w:val="24"/>
          <w:szCs w:val="24"/>
        </w:rPr>
        <w:t xml:space="preserve">Χειρουργική ανατομική </w:t>
      </w:r>
      <w:r>
        <w:rPr>
          <w:rFonts w:ascii="Times New Roman" w:hAnsi="Times New Roman"/>
          <w:b/>
          <w:bCs/>
          <w:color w:val="000000"/>
          <w:sz w:val="24"/>
          <w:szCs w:val="24"/>
        </w:rPr>
        <w:t>του Παγκρέατος</w:t>
      </w:r>
    </w:p>
    <w:p w:rsidR="000D59C7" w:rsidRDefault="000D59C7" w:rsidP="000D59C7">
      <w:pPr>
        <w:pStyle w:val="a3"/>
        <w:jc w:val="center"/>
        <w:rPr>
          <w:rFonts w:ascii="Times New Roman" w:hAnsi="Times New Roman"/>
          <w:b/>
          <w:bCs/>
          <w:color w:val="000000"/>
          <w:sz w:val="24"/>
          <w:szCs w:val="24"/>
        </w:rPr>
      </w:pPr>
    </w:p>
    <w:p w:rsidR="000D59C7" w:rsidRDefault="000D59C7" w:rsidP="000D59C7">
      <w:pPr>
        <w:pStyle w:val="a3"/>
        <w:rPr>
          <w:rFonts w:ascii="Times New Roman" w:eastAsia="Arial" w:hAnsi="Times New Roman" w:cs="Arial"/>
          <w:i/>
          <w:iCs/>
          <w:color w:val="000000"/>
          <w:sz w:val="24"/>
          <w:szCs w:val="24"/>
        </w:rPr>
      </w:pPr>
      <w:r>
        <w:rPr>
          <w:rFonts w:ascii="Arial" w:eastAsia="Arial" w:hAnsi="Arial" w:cs="Arial"/>
          <w:color w:val="000000"/>
          <w:sz w:val="40"/>
          <w:szCs w:val="40"/>
        </w:rPr>
        <w:tab/>
      </w:r>
      <w:r>
        <w:rPr>
          <w:rFonts w:ascii="Arial" w:eastAsia="Arial" w:hAnsi="Arial" w:cs="Arial"/>
          <w:color w:val="000000"/>
          <w:sz w:val="40"/>
          <w:szCs w:val="40"/>
        </w:rPr>
        <w:tab/>
      </w:r>
      <w:r>
        <w:rPr>
          <w:rFonts w:ascii="Arial" w:eastAsia="Arial" w:hAnsi="Arial" w:cs="Arial"/>
          <w:color w:val="000000"/>
          <w:sz w:val="40"/>
          <w:szCs w:val="40"/>
        </w:rPr>
        <w:tab/>
      </w:r>
      <w:r>
        <w:rPr>
          <w:rFonts w:ascii="Arial" w:eastAsia="Arial" w:hAnsi="Arial" w:cs="Arial"/>
          <w:color w:val="000000"/>
          <w:sz w:val="40"/>
          <w:szCs w:val="40"/>
        </w:rPr>
        <w:tab/>
        <w:t xml:space="preserve">                         </w:t>
      </w:r>
      <w:r>
        <w:rPr>
          <w:rFonts w:ascii="Times New Roman" w:eastAsia="Arial" w:hAnsi="Times New Roman" w:cs="Arial"/>
          <w:i/>
          <w:iCs/>
          <w:color w:val="000000"/>
          <w:sz w:val="24"/>
          <w:szCs w:val="24"/>
        </w:rPr>
        <w:t xml:space="preserve">Δρ. Αθανάσιος Γ. </w:t>
      </w:r>
      <w:proofErr w:type="spellStart"/>
      <w:r>
        <w:rPr>
          <w:rFonts w:ascii="Times New Roman" w:eastAsia="Arial" w:hAnsi="Times New Roman" w:cs="Arial"/>
          <w:i/>
          <w:iCs/>
          <w:color w:val="000000"/>
          <w:sz w:val="24"/>
          <w:szCs w:val="24"/>
        </w:rPr>
        <w:t>Ρογδάκης</w:t>
      </w:r>
      <w:proofErr w:type="spellEnd"/>
    </w:p>
    <w:p w:rsidR="000D59C7" w:rsidRDefault="000D59C7" w:rsidP="000D59C7">
      <w:pPr>
        <w:pStyle w:val="a3"/>
        <w:jc w:val="right"/>
        <w:rPr>
          <w:rFonts w:ascii="Times New Roman" w:eastAsia="Arial" w:hAnsi="Times New Roman" w:cs="Arial"/>
          <w:i/>
          <w:iCs/>
          <w:color w:val="000000"/>
          <w:sz w:val="24"/>
          <w:szCs w:val="24"/>
        </w:rPr>
      </w:pPr>
      <w:r>
        <w:rPr>
          <w:rFonts w:ascii="Times New Roman" w:eastAsia="Arial" w:hAnsi="Times New Roman" w:cs="Arial"/>
          <w:i/>
          <w:iCs/>
          <w:color w:val="000000"/>
          <w:sz w:val="24"/>
          <w:szCs w:val="24"/>
        </w:rPr>
        <w:t>Χειρουργός, Διευθυντής ΕΣΥ</w:t>
      </w:r>
    </w:p>
    <w:p w:rsidR="000D59C7" w:rsidRDefault="000D59C7" w:rsidP="000D59C7">
      <w:pPr>
        <w:pStyle w:val="a3"/>
        <w:jc w:val="right"/>
        <w:rPr>
          <w:rFonts w:ascii="Times New Roman" w:eastAsia="Arial" w:hAnsi="Times New Roman" w:cs="Arial"/>
          <w:i/>
          <w:iCs/>
          <w:color w:val="000000"/>
          <w:sz w:val="24"/>
          <w:szCs w:val="24"/>
        </w:rPr>
      </w:pPr>
      <w:r>
        <w:rPr>
          <w:rFonts w:ascii="Times New Roman" w:eastAsia="Arial" w:hAnsi="Times New Roman" w:cs="Arial"/>
          <w:i/>
          <w:iCs/>
          <w:color w:val="000000"/>
          <w:sz w:val="24"/>
          <w:szCs w:val="24"/>
        </w:rPr>
        <w:t>Γ.Ν.Ν. Πειραιά ¨Αγ. Παντελεήμων¨</w:t>
      </w:r>
    </w:p>
    <w:p w:rsidR="000D59C7" w:rsidRDefault="000D59C7" w:rsidP="000D59C7"/>
    <w:p w:rsidR="000D59C7" w:rsidRDefault="000D59C7" w:rsidP="000D59C7"/>
    <w:p w:rsidR="000D59C7" w:rsidRDefault="000D59C7" w:rsidP="000D59C7">
      <w:r>
        <w:t>ΕΙΣΑΓΩΓΗ-ΙΣΤΟΡΙΚΑ ΣΤΟΙΧΕΙΑ</w:t>
      </w:r>
    </w:p>
    <w:p w:rsidR="000D59C7" w:rsidRDefault="000D59C7" w:rsidP="000D59C7"/>
    <w:p w:rsidR="000D59C7" w:rsidRDefault="000D59C7" w:rsidP="000D59C7">
      <w:pPr>
        <w:pStyle w:val="a3"/>
        <w:jc w:val="both"/>
        <w:rPr>
          <w:rFonts w:ascii="Times New Roman" w:hAnsi="Times New Roman"/>
          <w:color w:val="000000"/>
          <w:sz w:val="24"/>
          <w:szCs w:val="24"/>
        </w:rPr>
      </w:pPr>
      <w:r>
        <w:rPr>
          <w:rFonts w:ascii="Times New Roman" w:eastAsia="Arial" w:hAnsi="Times New Roman" w:cs="Arial"/>
          <w:color w:val="000000"/>
          <w:sz w:val="24"/>
          <w:szCs w:val="24"/>
        </w:rPr>
        <w:tab/>
        <w:t>Ο </w:t>
      </w:r>
      <w:proofErr w:type="spellStart"/>
      <w:r>
        <w:rPr>
          <w:rFonts w:ascii="Times New Roman" w:eastAsia="Arial" w:hAnsi="Times New Roman" w:cs="Arial"/>
          <w:color w:val="000000"/>
          <w:sz w:val="24"/>
          <w:szCs w:val="24"/>
        </w:rPr>
        <w:t>Ελληνας</w:t>
      </w:r>
      <w:proofErr w:type="spellEnd"/>
      <w:r>
        <w:rPr>
          <w:rFonts w:ascii="Times New Roman" w:eastAsia="Arial" w:hAnsi="Times New Roman" w:cs="Arial"/>
          <w:color w:val="000000"/>
          <w:sz w:val="24"/>
          <w:szCs w:val="24"/>
        </w:rPr>
        <w:t xml:space="preserve"> γιατρός και ανατόμος </w:t>
      </w:r>
      <w:r>
        <w:rPr>
          <w:rFonts w:ascii="Times New Roman" w:hAnsi="Times New Roman"/>
          <w:b/>
          <w:bCs/>
          <w:color w:val="000000"/>
          <w:sz w:val="24"/>
          <w:szCs w:val="24"/>
        </w:rPr>
        <w:t>Ηρόφιλος της Χαλκηδόνας</w:t>
      </w:r>
      <w:r>
        <w:rPr>
          <w:rFonts w:ascii="Times New Roman" w:hAnsi="Times New Roman"/>
          <w:color w:val="000000"/>
          <w:sz w:val="24"/>
          <w:szCs w:val="24"/>
        </w:rPr>
        <w:t xml:space="preserve"> (331- 280 </w:t>
      </w:r>
      <w:proofErr w:type="spellStart"/>
      <w:r>
        <w:rPr>
          <w:rFonts w:ascii="Times New Roman" w:hAnsi="Times New Roman"/>
          <w:color w:val="000000"/>
          <w:sz w:val="24"/>
          <w:szCs w:val="24"/>
        </w:rPr>
        <w:t>π.Χ.</w:t>
      </w:r>
      <w:proofErr w:type="spellEnd"/>
      <w:r>
        <w:rPr>
          <w:rFonts w:ascii="Times New Roman" w:hAnsi="Times New Roman"/>
          <w:color w:val="000000"/>
          <w:sz w:val="24"/>
          <w:szCs w:val="24"/>
        </w:rPr>
        <w:t xml:space="preserve">) είναι ο πρώτος ιστορικά που περιέγραψε το πάγκρεας. </w:t>
      </w:r>
      <w:r>
        <w:rPr>
          <w:rFonts w:ascii="Times New Roman" w:eastAsia="Arial" w:hAnsi="Times New Roman" w:cs="Arial"/>
          <w:color w:val="000000"/>
          <w:sz w:val="24"/>
          <w:szCs w:val="24"/>
        </w:rPr>
        <w:t>Ο Γερμανός ανατόμος</w:t>
      </w:r>
      <w:r>
        <w:rPr>
          <w:rFonts w:ascii="Times New Roman" w:hAnsi="Times New Roman"/>
          <w:b/>
          <w:bCs/>
          <w:color w:val="000000"/>
          <w:sz w:val="24"/>
          <w:szCs w:val="24"/>
        </w:rPr>
        <w:t xml:space="preserve"> </w:t>
      </w:r>
      <w:proofErr w:type="spellStart"/>
      <w:r>
        <w:rPr>
          <w:rFonts w:ascii="Times New Roman" w:hAnsi="Times New Roman"/>
          <w:b/>
          <w:bCs/>
          <w:color w:val="000000"/>
          <w:sz w:val="24"/>
          <w:szCs w:val="24"/>
        </w:rPr>
        <w:t>Johann</w:t>
      </w:r>
      <w:proofErr w:type="spellEnd"/>
      <w:r>
        <w:rPr>
          <w:rFonts w:ascii="Times New Roman" w:hAnsi="Times New Roman"/>
          <w:b/>
          <w:bCs/>
          <w:color w:val="000000"/>
          <w:sz w:val="24"/>
          <w:szCs w:val="24"/>
        </w:rPr>
        <w:t xml:space="preserve"> </w:t>
      </w:r>
      <w:proofErr w:type="spellStart"/>
      <w:r>
        <w:rPr>
          <w:rFonts w:ascii="Times New Roman" w:hAnsi="Times New Roman"/>
          <w:b/>
          <w:bCs/>
          <w:color w:val="000000"/>
          <w:sz w:val="24"/>
          <w:szCs w:val="24"/>
        </w:rPr>
        <w:t>Georg</w:t>
      </w:r>
      <w:proofErr w:type="spellEnd"/>
      <w:r>
        <w:rPr>
          <w:rFonts w:ascii="Times New Roman" w:hAnsi="Times New Roman"/>
          <w:b/>
          <w:bCs/>
          <w:color w:val="000000"/>
          <w:sz w:val="24"/>
          <w:szCs w:val="24"/>
        </w:rPr>
        <w:t xml:space="preserve"> </w:t>
      </w:r>
      <w:proofErr w:type="spellStart"/>
      <w:r>
        <w:rPr>
          <w:rFonts w:ascii="Times New Roman" w:hAnsi="Times New Roman"/>
          <w:b/>
          <w:bCs/>
          <w:color w:val="000000"/>
          <w:sz w:val="24"/>
          <w:szCs w:val="24"/>
        </w:rPr>
        <w:t>Wirsung</w:t>
      </w:r>
      <w:proofErr w:type="spellEnd"/>
      <w:r>
        <w:rPr>
          <w:rFonts w:ascii="Times New Roman" w:hAnsi="Times New Roman"/>
          <w:color w:val="000000"/>
          <w:sz w:val="24"/>
          <w:szCs w:val="24"/>
        </w:rPr>
        <w:t xml:space="preserve"> (1589 –1643), ανακάλυψε τον παγκρεατικό πόρο, που φέρει το όνομα του. Το 1889 ο </w:t>
      </w:r>
      <w:r>
        <w:rPr>
          <w:rFonts w:ascii="Times New Roman" w:eastAsia="Arial" w:hAnsi="Times New Roman" w:cs="Arial"/>
          <w:color w:val="000000"/>
          <w:sz w:val="24"/>
          <w:szCs w:val="24"/>
        </w:rPr>
        <w:t xml:space="preserve">Αμερικανός γιατρός </w:t>
      </w:r>
      <w:proofErr w:type="spellStart"/>
      <w:r>
        <w:rPr>
          <w:rFonts w:ascii="Times New Roman" w:hAnsi="Times New Roman"/>
          <w:b/>
          <w:bCs/>
          <w:color w:val="000000"/>
          <w:sz w:val="24"/>
          <w:szCs w:val="24"/>
        </w:rPr>
        <w:t>Retzinald</w:t>
      </w:r>
      <w:proofErr w:type="spellEnd"/>
      <w:r>
        <w:rPr>
          <w:rFonts w:ascii="Times New Roman" w:hAnsi="Times New Roman"/>
          <w:b/>
          <w:bCs/>
          <w:color w:val="000000"/>
          <w:sz w:val="24"/>
          <w:szCs w:val="24"/>
        </w:rPr>
        <w:t xml:space="preserve"> </w:t>
      </w:r>
      <w:proofErr w:type="spellStart"/>
      <w:r>
        <w:rPr>
          <w:rFonts w:ascii="Times New Roman" w:hAnsi="Times New Roman"/>
          <w:b/>
          <w:bCs/>
          <w:color w:val="000000"/>
          <w:sz w:val="24"/>
          <w:szCs w:val="24"/>
        </w:rPr>
        <w:t>Heber</w:t>
      </w:r>
      <w:proofErr w:type="spellEnd"/>
      <w:r>
        <w:rPr>
          <w:rFonts w:ascii="Times New Roman" w:hAnsi="Times New Roman"/>
          <w:b/>
          <w:bCs/>
          <w:color w:val="000000"/>
          <w:sz w:val="24"/>
          <w:szCs w:val="24"/>
        </w:rPr>
        <w:t xml:space="preserve"> </w:t>
      </w:r>
      <w:proofErr w:type="spellStart"/>
      <w:r>
        <w:rPr>
          <w:rFonts w:ascii="Times New Roman" w:hAnsi="Times New Roman"/>
          <w:b/>
          <w:bCs/>
          <w:color w:val="000000"/>
          <w:sz w:val="24"/>
          <w:szCs w:val="24"/>
        </w:rPr>
        <w:t>Fitz</w:t>
      </w:r>
      <w:proofErr w:type="spellEnd"/>
      <w:r>
        <w:rPr>
          <w:rFonts w:ascii="Times New Roman" w:hAnsi="Times New Roman"/>
          <w:color w:val="000000"/>
          <w:sz w:val="24"/>
          <w:szCs w:val="24"/>
        </w:rPr>
        <w:t xml:space="preserve"> περιέγραψε την οξεία παγκρεατίτιδα και ο επίσης </w:t>
      </w:r>
      <w:r>
        <w:rPr>
          <w:rFonts w:ascii="Times New Roman" w:eastAsia="Arial" w:hAnsi="Times New Roman" w:cs="Arial"/>
          <w:color w:val="000000"/>
          <w:sz w:val="24"/>
          <w:szCs w:val="24"/>
        </w:rPr>
        <w:t xml:space="preserve">Αμερικανός χειρουργός </w:t>
      </w:r>
      <w:proofErr w:type="spellStart"/>
      <w:r>
        <w:rPr>
          <w:rFonts w:ascii="Times New Roman" w:hAnsi="Times New Roman"/>
          <w:b/>
          <w:bCs/>
          <w:color w:val="000000"/>
          <w:sz w:val="24"/>
          <w:szCs w:val="24"/>
        </w:rPr>
        <w:t>Allen</w:t>
      </w:r>
      <w:proofErr w:type="spellEnd"/>
      <w:r>
        <w:rPr>
          <w:rFonts w:ascii="Times New Roman" w:hAnsi="Times New Roman"/>
          <w:b/>
          <w:bCs/>
          <w:color w:val="000000"/>
          <w:sz w:val="24"/>
          <w:szCs w:val="24"/>
        </w:rPr>
        <w:t xml:space="preserve"> </w:t>
      </w:r>
      <w:proofErr w:type="spellStart"/>
      <w:r>
        <w:rPr>
          <w:rFonts w:ascii="Times New Roman" w:hAnsi="Times New Roman"/>
          <w:b/>
          <w:bCs/>
          <w:color w:val="000000"/>
          <w:sz w:val="24"/>
          <w:szCs w:val="24"/>
        </w:rPr>
        <w:t>Oldfather</w:t>
      </w:r>
      <w:proofErr w:type="spellEnd"/>
      <w:r>
        <w:rPr>
          <w:rFonts w:ascii="Times New Roman" w:hAnsi="Times New Roman"/>
          <w:b/>
          <w:bCs/>
          <w:color w:val="000000"/>
          <w:sz w:val="24"/>
          <w:szCs w:val="24"/>
        </w:rPr>
        <w:t xml:space="preserve"> </w:t>
      </w:r>
      <w:proofErr w:type="spellStart"/>
      <w:r>
        <w:rPr>
          <w:rFonts w:ascii="Times New Roman" w:hAnsi="Times New Roman"/>
          <w:b/>
          <w:bCs/>
          <w:color w:val="000000"/>
          <w:sz w:val="24"/>
          <w:szCs w:val="24"/>
        </w:rPr>
        <w:t>Whipple</w:t>
      </w:r>
      <w:proofErr w:type="spellEnd"/>
      <w:r>
        <w:rPr>
          <w:rFonts w:ascii="Times New Roman" w:hAnsi="Times New Roman"/>
          <w:color w:val="000000"/>
          <w:sz w:val="24"/>
          <w:szCs w:val="24"/>
        </w:rPr>
        <w:t xml:space="preserve"> (1881–1963) περιέγραψε το 1935 την πρώτη </w:t>
      </w:r>
      <w:proofErr w:type="spellStart"/>
      <w:r>
        <w:rPr>
          <w:rFonts w:ascii="Times New Roman" w:hAnsi="Times New Roman"/>
          <w:color w:val="000000"/>
          <w:sz w:val="24"/>
          <w:szCs w:val="24"/>
        </w:rPr>
        <w:t>παγκρεατοδωδεκα</w:t>
      </w:r>
      <w:proofErr w:type="spellEnd"/>
      <w:r>
        <w:rPr>
          <w:rFonts w:ascii="Times New Roman" w:hAnsi="Times New Roman"/>
          <w:color w:val="000000"/>
          <w:sz w:val="24"/>
          <w:szCs w:val="24"/>
        </w:rPr>
        <w:t>-</w:t>
      </w:r>
      <w:proofErr w:type="spellStart"/>
      <w:r>
        <w:rPr>
          <w:rFonts w:ascii="Times New Roman" w:hAnsi="Times New Roman"/>
          <w:color w:val="000000"/>
          <w:sz w:val="24"/>
          <w:szCs w:val="24"/>
        </w:rPr>
        <w:t>δακτυλεκτομή</w:t>
      </w:r>
      <w:proofErr w:type="spellEnd"/>
      <w:r>
        <w:rPr>
          <w:rFonts w:ascii="Times New Roman" w:hAnsi="Times New Roman"/>
          <w:color w:val="000000"/>
          <w:sz w:val="24"/>
          <w:szCs w:val="24"/>
        </w:rPr>
        <w:t xml:space="preserve">, την οποία τελειοποίησε το 1940. </w:t>
      </w:r>
    </w:p>
    <w:p w:rsidR="000D59C7" w:rsidRDefault="000D59C7" w:rsidP="000D59C7">
      <w:pPr>
        <w:pStyle w:val="a3"/>
        <w:jc w:val="both"/>
        <w:rPr>
          <w:rFonts w:ascii="Times New Roman" w:hAnsi="Times New Roman"/>
          <w:color w:val="000000"/>
          <w:sz w:val="24"/>
          <w:szCs w:val="24"/>
        </w:rPr>
      </w:pPr>
      <w:r>
        <w:rPr>
          <w:rFonts w:ascii="Times New Roman" w:hAnsi="Times New Roman"/>
          <w:color w:val="000000"/>
          <w:sz w:val="24"/>
          <w:szCs w:val="24"/>
        </w:rPr>
        <w:tab/>
      </w:r>
      <w:r>
        <w:rPr>
          <w:rFonts w:ascii="Times New Roman" w:eastAsia="Arial" w:hAnsi="Times New Roman" w:cs="Arial"/>
          <w:color w:val="000000"/>
          <w:sz w:val="24"/>
          <w:szCs w:val="24"/>
        </w:rPr>
        <w:t xml:space="preserve">Το πάγκρεας είναι αδένας με </w:t>
      </w:r>
      <w:r>
        <w:rPr>
          <w:rFonts w:ascii="Times New Roman" w:hAnsi="Times New Roman"/>
          <w:color w:val="000000"/>
          <w:sz w:val="24"/>
          <w:szCs w:val="24"/>
        </w:rPr>
        <w:t xml:space="preserve">εξωκρινή και ενδοκρινή </w:t>
      </w:r>
      <w:proofErr w:type="spellStart"/>
      <w:r>
        <w:rPr>
          <w:rFonts w:ascii="Times New Roman" w:hAnsi="Times New Roman"/>
          <w:color w:val="000000"/>
          <w:sz w:val="24"/>
          <w:szCs w:val="24"/>
        </w:rPr>
        <w:t>λειτουργία.</w:t>
      </w:r>
      <w:r>
        <w:rPr>
          <w:rFonts w:ascii="Times New Roman" w:eastAsia="Arial" w:hAnsi="Times New Roman" w:cs="Arial"/>
          <w:color w:val="000000"/>
          <w:sz w:val="24"/>
          <w:szCs w:val="24"/>
        </w:rPr>
        <w:t>Βρίσκεται</w:t>
      </w:r>
      <w:proofErr w:type="spellEnd"/>
      <w:r>
        <w:rPr>
          <w:rFonts w:ascii="Times New Roman" w:eastAsia="Arial" w:hAnsi="Times New Roman" w:cs="Arial"/>
          <w:color w:val="000000"/>
          <w:sz w:val="24"/>
          <w:szCs w:val="24"/>
        </w:rPr>
        <w:t xml:space="preserve"> στον </w:t>
      </w:r>
      <w:proofErr w:type="spellStart"/>
      <w:r>
        <w:rPr>
          <w:rFonts w:ascii="Times New Roman" w:hAnsi="Times New Roman"/>
          <w:color w:val="000000"/>
          <w:sz w:val="24"/>
          <w:szCs w:val="24"/>
        </w:rPr>
        <w:t>οπισθοπεριτοναϊκό</w:t>
      </w:r>
      <w:proofErr w:type="spellEnd"/>
      <w:r>
        <w:rPr>
          <w:rFonts w:ascii="Times New Roman" w:hAnsi="Times New Roman"/>
          <w:color w:val="000000"/>
          <w:sz w:val="24"/>
          <w:szCs w:val="24"/>
        </w:rPr>
        <w:t xml:space="preserve"> χώρο, εκτεινόμενο σε λοξή – εγκάρσια θέση, από την αγκύλη του 12/λου στο ύψος του Ο2 έως την πύλη του </w:t>
      </w:r>
      <w:proofErr w:type="spellStart"/>
      <w:r>
        <w:rPr>
          <w:rFonts w:ascii="Times New Roman" w:hAnsi="Times New Roman"/>
          <w:color w:val="000000"/>
          <w:sz w:val="24"/>
          <w:szCs w:val="24"/>
        </w:rPr>
        <w:t>σπληνός</w:t>
      </w:r>
      <w:proofErr w:type="spellEnd"/>
      <w:r>
        <w:rPr>
          <w:rFonts w:ascii="Times New Roman" w:hAnsi="Times New Roman"/>
          <w:color w:val="000000"/>
          <w:sz w:val="24"/>
          <w:szCs w:val="24"/>
        </w:rPr>
        <w:t xml:space="preserve"> στο ύψος του Θ12.</w:t>
      </w:r>
    </w:p>
    <w:p w:rsidR="000D59C7" w:rsidRDefault="000D59C7" w:rsidP="000D59C7">
      <w:pPr>
        <w:pStyle w:val="a3"/>
        <w:spacing w:before="60" w:after="150"/>
        <w:rPr>
          <w:rFonts w:ascii="Times New Roman" w:hAnsi="Times New Roman"/>
          <w:color w:val="000000"/>
          <w:sz w:val="24"/>
          <w:szCs w:val="24"/>
        </w:rPr>
      </w:pPr>
      <w:proofErr w:type="spellStart"/>
      <w:r>
        <w:rPr>
          <w:rFonts w:ascii="Times New Roman" w:eastAsia="Arial" w:hAnsi="Times New Roman" w:cs="Arial"/>
          <w:color w:val="000000"/>
          <w:sz w:val="24"/>
          <w:szCs w:val="24"/>
        </w:rPr>
        <w:t>Εχει</w:t>
      </w:r>
      <w:proofErr w:type="spellEnd"/>
      <w:r>
        <w:rPr>
          <w:rFonts w:ascii="Times New Roman" w:eastAsia="Arial" w:hAnsi="Times New Roman" w:cs="Arial"/>
          <w:color w:val="000000"/>
          <w:sz w:val="24"/>
          <w:szCs w:val="24"/>
        </w:rPr>
        <w:t xml:space="preserve"> μήκος περί τα 15-20 εκ. </w:t>
      </w:r>
      <w:r>
        <w:rPr>
          <w:rFonts w:ascii="Times New Roman" w:hAnsi="Times New Roman"/>
          <w:color w:val="000000"/>
          <w:sz w:val="24"/>
          <w:szCs w:val="24"/>
        </w:rPr>
        <w:t xml:space="preserve">και βάρος περί τα 70-100 </w:t>
      </w:r>
      <w:proofErr w:type="spellStart"/>
      <w:r>
        <w:rPr>
          <w:rFonts w:ascii="Times New Roman" w:hAnsi="Times New Roman"/>
          <w:color w:val="000000"/>
          <w:sz w:val="24"/>
          <w:szCs w:val="24"/>
        </w:rPr>
        <w:t>gr</w:t>
      </w:r>
      <w:proofErr w:type="spellEnd"/>
      <w:r>
        <w:rPr>
          <w:rFonts w:ascii="Times New Roman" w:hAnsi="Times New Roman"/>
          <w:color w:val="000000"/>
          <w:sz w:val="24"/>
          <w:szCs w:val="24"/>
        </w:rPr>
        <w:t>.</w:t>
      </w:r>
    </w:p>
    <w:p w:rsidR="000D59C7" w:rsidRDefault="000D59C7" w:rsidP="000D59C7">
      <w:pPr>
        <w:pStyle w:val="a3"/>
        <w:spacing w:before="60" w:after="150"/>
        <w:rPr>
          <w:rFonts w:ascii="Times New Roman" w:hAnsi="Times New Roman"/>
          <w:color w:val="000000"/>
          <w:sz w:val="24"/>
          <w:szCs w:val="24"/>
        </w:rPr>
      </w:pPr>
    </w:p>
    <w:p w:rsidR="000D59C7" w:rsidRDefault="000D59C7" w:rsidP="000D59C7">
      <w:pPr>
        <w:pStyle w:val="a3"/>
        <w:spacing w:before="60" w:after="150"/>
        <w:rPr>
          <w:rFonts w:ascii="Times New Roman" w:hAnsi="Times New Roman"/>
          <w:color w:val="000000"/>
          <w:sz w:val="24"/>
          <w:szCs w:val="24"/>
        </w:rPr>
      </w:pPr>
      <w:r>
        <w:rPr>
          <w:rFonts w:ascii="Times New Roman" w:hAnsi="Times New Roman"/>
          <w:color w:val="000000"/>
          <w:sz w:val="24"/>
          <w:szCs w:val="24"/>
        </w:rPr>
        <w:tab/>
        <w:t>ΠΕΡΙΓΡΑΦΙΚΗ ΑΝΑΤΟΜΙΚΗ</w:t>
      </w:r>
    </w:p>
    <w:p w:rsidR="000D59C7" w:rsidRDefault="000D59C7" w:rsidP="000D59C7">
      <w:pPr>
        <w:pStyle w:val="a3"/>
        <w:spacing w:before="60" w:after="150"/>
        <w:rPr>
          <w:rFonts w:ascii="Times New Roman" w:eastAsia="Arial" w:hAnsi="Times New Roman" w:cs="Arial"/>
          <w:color w:val="000000"/>
          <w:sz w:val="24"/>
          <w:szCs w:val="24"/>
        </w:rPr>
      </w:pPr>
      <w:r>
        <w:rPr>
          <w:rFonts w:ascii="Times New Roman" w:eastAsia="Arial" w:hAnsi="Times New Roman" w:cs="Arial"/>
          <w:color w:val="000000"/>
          <w:sz w:val="24"/>
          <w:szCs w:val="24"/>
        </w:rPr>
        <w:tab/>
        <w:t>Στο πάγκρεας διακρίνουμε:</w:t>
      </w:r>
    </w:p>
    <w:p w:rsidR="000D59C7" w:rsidRDefault="000D59C7" w:rsidP="000D59C7">
      <w:pPr>
        <w:pStyle w:val="a3"/>
        <w:spacing w:before="60" w:after="150"/>
        <w:rPr>
          <w:rFonts w:ascii="Times New Roman" w:hAnsi="Times New Roman"/>
          <w:color w:val="000000"/>
          <w:sz w:val="24"/>
          <w:szCs w:val="24"/>
        </w:rPr>
      </w:pPr>
      <w:r>
        <w:rPr>
          <w:rFonts w:ascii="Times New Roman" w:eastAsia="Arial" w:hAnsi="Times New Roman" w:cs="Arial"/>
          <w:color w:val="000000"/>
          <w:sz w:val="24"/>
          <w:szCs w:val="24"/>
        </w:rPr>
        <w:tab/>
        <w:t xml:space="preserve">Την </w:t>
      </w:r>
      <w:r>
        <w:rPr>
          <w:rFonts w:ascii="Times New Roman" w:hAnsi="Times New Roman"/>
          <w:b/>
          <w:bCs/>
          <w:color w:val="000000"/>
          <w:sz w:val="24"/>
          <w:szCs w:val="24"/>
        </w:rPr>
        <w:t xml:space="preserve">κεφαλή </w:t>
      </w:r>
      <w:r>
        <w:rPr>
          <w:rFonts w:ascii="Times New Roman" w:hAnsi="Times New Roman"/>
          <w:color w:val="000000"/>
          <w:sz w:val="24"/>
          <w:szCs w:val="24"/>
        </w:rPr>
        <w:t xml:space="preserve">με την   </w:t>
      </w:r>
      <w:r>
        <w:rPr>
          <w:rFonts w:ascii="Times New Roman" w:hAnsi="Times New Roman"/>
          <w:b/>
          <w:bCs/>
          <w:color w:val="000000"/>
          <w:sz w:val="24"/>
          <w:szCs w:val="24"/>
        </w:rPr>
        <w:t xml:space="preserve">αγκιστροειδή </w:t>
      </w:r>
      <w:r>
        <w:rPr>
          <w:rFonts w:ascii="Times New Roman" w:hAnsi="Times New Roman"/>
          <w:color w:val="000000"/>
          <w:sz w:val="24"/>
          <w:szCs w:val="24"/>
        </w:rPr>
        <w:t xml:space="preserve">απόφυση,  που βρίσκεται μέσα στην αγκύλη του 12/λου και πίσω από το εγκάρσιο </w:t>
      </w:r>
      <w:proofErr w:type="spellStart"/>
      <w:r>
        <w:rPr>
          <w:rFonts w:ascii="Times New Roman" w:hAnsi="Times New Roman"/>
          <w:color w:val="000000"/>
          <w:sz w:val="24"/>
          <w:szCs w:val="24"/>
        </w:rPr>
        <w:t>μεσόκολο</w:t>
      </w:r>
      <w:proofErr w:type="spellEnd"/>
      <w:r>
        <w:rPr>
          <w:rFonts w:ascii="Times New Roman" w:hAnsi="Times New Roman"/>
          <w:color w:val="000000"/>
          <w:sz w:val="24"/>
          <w:szCs w:val="24"/>
        </w:rPr>
        <w:t xml:space="preserve">. Πίσω από την κεφαλή του παγκρέατος βρίσκονται η κάτω κοίλη, η δεξιά νεφρική και οι δύο νεφρικές φλέβες. </w:t>
      </w:r>
      <w:r>
        <w:rPr>
          <w:rFonts w:ascii="Times New Roman" w:eastAsia="Arial" w:hAnsi="Times New Roman" w:cs="Arial"/>
          <w:color w:val="000000"/>
          <w:sz w:val="24"/>
          <w:szCs w:val="24"/>
        </w:rPr>
        <w:t xml:space="preserve">Η </w:t>
      </w:r>
      <w:r>
        <w:rPr>
          <w:rFonts w:ascii="Times New Roman" w:hAnsi="Times New Roman"/>
          <w:b/>
          <w:bCs/>
          <w:color w:val="000000"/>
          <w:sz w:val="24"/>
          <w:szCs w:val="24"/>
        </w:rPr>
        <w:t>αγκιστροειδής</w:t>
      </w:r>
      <w:r>
        <w:rPr>
          <w:rFonts w:ascii="Times New Roman" w:hAnsi="Times New Roman"/>
          <w:color w:val="000000"/>
          <w:sz w:val="24"/>
          <w:szCs w:val="24"/>
        </w:rPr>
        <w:t xml:space="preserve"> απόφυση περιβάλλει την οπίσθια επιφάνεια των άνω </w:t>
      </w:r>
      <w:proofErr w:type="spellStart"/>
      <w:r>
        <w:rPr>
          <w:rFonts w:ascii="Times New Roman" w:hAnsi="Times New Roman"/>
          <w:color w:val="000000"/>
          <w:sz w:val="24"/>
          <w:szCs w:val="24"/>
        </w:rPr>
        <w:t>μεσεντερίων</w:t>
      </w:r>
      <w:proofErr w:type="spellEnd"/>
      <w:r>
        <w:rPr>
          <w:rFonts w:ascii="Times New Roman" w:hAnsi="Times New Roman"/>
          <w:color w:val="000000"/>
          <w:sz w:val="24"/>
          <w:szCs w:val="24"/>
        </w:rPr>
        <w:t xml:space="preserve"> αγγείων και βρίσκεται σε στενή σχέση με την πυλαία, προς τα δεξιά της.</w:t>
      </w:r>
    </w:p>
    <w:p w:rsidR="000D59C7" w:rsidRDefault="000D59C7" w:rsidP="000D59C7">
      <w:pPr>
        <w:pStyle w:val="a3"/>
        <w:spacing w:before="60" w:after="150"/>
        <w:rPr>
          <w:rFonts w:ascii="Times New Roman" w:hAnsi="Times New Roman"/>
          <w:color w:val="000000"/>
          <w:sz w:val="24"/>
          <w:szCs w:val="24"/>
        </w:rPr>
      </w:pPr>
      <w:r>
        <w:rPr>
          <w:rFonts w:ascii="Times New Roman" w:eastAsia="Arial" w:hAnsi="Times New Roman" w:cs="Arial"/>
          <w:color w:val="000000"/>
          <w:sz w:val="24"/>
          <w:szCs w:val="24"/>
        </w:rPr>
        <w:tab/>
        <w:t xml:space="preserve">Το </w:t>
      </w:r>
      <w:r>
        <w:rPr>
          <w:rFonts w:ascii="Times New Roman" w:hAnsi="Times New Roman"/>
          <w:b/>
          <w:bCs/>
          <w:color w:val="000000"/>
          <w:sz w:val="24"/>
          <w:szCs w:val="24"/>
        </w:rPr>
        <w:t xml:space="preserve">σώμα </w:t>
      </w:r>
      <w:r>
        <w:rPr>
          <w:rFonts w:ascii="Times New Roman" w:hAnsi="Times New Roman"/>
          <w:color w:val="000000"/>
          <w:sz w:val="24"/>
          <w:szCs w:val="24"/>
        </w:rPr>
        <w:t xml:space="preserve">του παγκρέατος αποτελεί το μεγαλύτερο τμήμα του οργάνου. Εμφανίζει πρόσθια, οπίσθια και κάτω επιφάνεια και τρία χείλη, κατώτερο, πρόσθιο και ανώτερο. </w:t>
      </w:r>
      <w:r>
        <w:rPr>
          <w:rFonts w:ascii="Times New Roman" w:eastAsia="Arial" w:hAnsi="Times New Roman" w:cs="Arial"/>
          <w:color w:val="000000"/>
          <w:sz w:val="24"/>
          <w:szCs w:val="24"/>
        </w:rPr>
        <w:t xml:space="preserve">Η πρόσθια επιφάνεια, χωρίζεται από το στομάχι με τον </w:t>
      </w:r>
      <w:r>
        <w:rPr>
          <w:rFonts w:ascii="Times New Roman" w:hAnsi="Times New Roman"/>
          <w:color w:val="000000"/>
          <w:sz w:val="24"/>
          <w:szCs w:val="24"/>
        </w:rPr>
        <w:t xml:space="preserve">ελάσσονα </w:t>
      </w:r>
      <w:proofErr w:type="spellStart"/>
      <w:r>
        <w:rPr>
          <w:rFonts w:ascii="Times New Roman" w:hAnsi="Times New Roman"/>
          <w:color w:val="000000"/>
          <w:sz w:val="24"/>
          <w:szCs w:val="24"/>
        </w:rPr>
        <w:t>επιπλοϊκό</w:t>
      </w:r>
      <w:proofErr w:type="spellEnd"/>
      <w:r>
        <w:rPr>
          <w:rFonts w:ascii="Times New Roman" w:hAnsi="Times New Roman"/>
          <w:color w:val="000000"/>
          <w:sz w:val="24"/>
          <w:szCs w:val="24"/>
        </w:rPr>
        <w:t xml:space="preserve"> θύλακο. </w:t>
      </w:r>
      <w:r>
        <w:rPr>
          <w:rFonts w:ascii="Times New Roman" w:eastAsia="Arial" w:hAnsi="Times New Roman" w:cs="Arial"/>
          <w:color w:val="000000"/>
          <w:sz w:val="24"/>
          <w:szCs w:val="24"/>
        </w:rPr>
        <w:t xml:space="preserve">Η οπίσθια επιφάνεια, σχετίζονται με την αορτή, το αριστερό </w:t>
      </w:r>
      <w:r>
        <w:rPr>
          <w:rFonts w:ascii="Times New Roman" w:hAnsi="Times New Roman"/>
          <w:color w:val="000000"/>
          <w:sz w:val="24"/>
          <w:szCs w:val="24"/>
        </w:rPr>
        <w:t xml:space="preserve">επινεφρίδιο, τα αριστερά νεφρικά αγγεία και το άνω 3μόριο του αριστερού νεφρού. </w:t>
      </w:r>
      <w:r>
        <w:rPr>
          <w:rFonts w:ascii="Times New Roman" w:eastAsia="Arial" w:hAnsi="Times New Roman" w:cs="Arial"/>
          <w:color w:val="000000"/>
          <w:sz w:val="24"/>
          <w:szCs w:val="24"/>
        </w:rPr>
        <w:t xml:space="preserve">Στο ανώτερο χείλος εντοπίζεται η σπληνική αρτηρία </w:t>
      </w:r>
      <w:r>
        <w:rPr>
          <w:rFonts w:ascii="Times New Roman" w:hAnsi="Times New Roman"/>
          <w:color w:val="000000"/>
          <w:sz w:val="24"/>
          <w:szCs w:val="24"/>
        </w:rPr>
        <w:t xml:space="preserve">ενώ η σπληνική φλέβα διατρέχει την οπίσθια επιφάνεια του σώματος. </w:t>
      </w:r>
      <w:r>
        <w:rPr>
          <w:rFonts w:ascii="Times New Roman" w:eastAsia="Arial" w:hAnsi="Times New Roman" w:cs="Arial"/>
          <w:color w:val="000000"/>
          <w:sz w:val="24"/>
          <w:szCs w:val="24"/>
        </w:rPr>
        <w:t xml:space="preserve">Η κατώτερη επιφάνεια καλύπτεται από το εγκάρσιο </w:t>
      </w:r>
      <w:proofErr w:type="spellStart"/>
      <w:r>
        <w:rPr>
          <w:rFonts w:ascii="Times New Roman" w:hAnsi="Times New Roman"/>
          <w:color w:val="000000"/>
          <w:sz w:val="24"/>
          <w:szCs w:val="24"/>
        </w:rPr>
        <w:t>μεσόκολο</w:t>
      </w:r>
      <w:proofErr w:type="spellEnd"/>
      <w:r>
        <w:rPr>
          <w:rFonts w:ascii="Times New Roman" w:hAnsi="Times New Roman"/>
          <w:color w:val="000000"/>
          <w:sz w:val="24"/>
          <w:szCs w:val="24"/>
        </w:rPr>
        <w:t>.</w:t>
      </w:r>
    </w:p>
    <w:p w:rsidR="000D59C7" w:rsidRDefault="000D59C7" w:rsidP="000D59C7">
      <w:pPr>
        <w:pStyle w:val="a3"/>
        <w:spacing w:before="60" w:after="150"/>
        <w:rPr>
          <w:rFonts w:ascii="Times New Roman" w:hAnsi="Times New Roman"/>
          <w:color w:val="000000"/>
          <w:sz w:val="24"/>
          <w:szCs w:val="24"/>
        </w:rPr>
      </w:pPr>
      <w:r>
        <w:rPr>
          <w:rFonts w:ascii="Times New Roman" w:eastAsia="Arial" w:hAnsi="Times New Roman" w:cs="Arial"/>
          <w:color w:val="000000"/>
          <w:sz w:val="24"/>
          <w:szCs w:val="24"/>
        </w:rPr>
        <w:tab/>
        <w:t xml:space="preserve">Το όριο μετάπτωσης της </w:t>
      </w:r>
      <w:r>
        <w:rPr>
          <w:rFonts w:ascii="Times New Roman" w:hAnsi="Times New Roman"/>
          <w:color w:val="000000"/>
          <w:sz w:val="24"/>
          <w:szCs w:val="24"/>
        </w:rPr>
        <w:t xml:space="preserve">κεφαλής στο σώμα αποτελεί τον </w:t>
      </w:r>
      <w:r>
        <w:rPr>
          <w:rFonts w:ascii="Times New Roman" w:hAnsi="Times New Roman"/>
          <w:b/>
          <w:bCs/>
          <w:color w:val="000000"/>
          <w:sz w:val="24"/>
          <w:szCs w:val="24"/>
        </w:rPr>
        <w:t>αυχένα</w:t>
      </w:r>
      <w:r>
        <w:rPr>
          <w:rFonts w:ascii="Times New Roman" w:hAnsi="Times New Roman"/>
          <w:color w:val="000000"/>
          <w:sz w:val="24"/>
          <w:szCs w:val="24"/>
        </w:rPr>
        <w:t xml:space="preserve"> του παγκρέατος, που βρίσκεται ακριβώς πάνω από την πυλαία. </w:t>
      </w:r>
      <w:r>
        <w:rPr>
          <w:rFonts w:ascii="Times New Roman" w:eastAsia="Arial" w:hAnsi="Times New Roman" w:cs="Arial"/>
          <w:color w:val="000000"/>
          <w:sz w:val="24"/>
          <w:szCs w:val="24"/>
        </w:rPr>
        <w:t xml:space="preserve">Πίσω από τον αυχένα, κοντά </w:t>
      </w:r>
      <w:r>
        <w:rPr>
          <w:rFonts w:ascii="Times New Roman" w:hAnsi="Times New Roman"/>
          <w:color w:val="000000"/>
          <w:sz w:val="24"/>
          <w:szCs w:val="24"/>
        </w:rPr>
        <w:t xml:space="preserve">στο κάτω χείλος, η </w:t>
      </w:r>
      <w:proofErr w:type="spellStart"/>
      <w:r>
        <w:rPr>
          <w:rFonts w:ascii="Times New Roman" w:hAnsi="Times New Roman"/>
          <w:color w:val="000000"/>
          <w:sz w:val="24"/>
          <w:szCs w:val="24"/>
        </w:rPr>
        <w:t>ανω</w:t>
      </w:r>
      <w:proofErr w:type="spellEnd"/>
      <w:r>
        <w:rPr>
          <w:rFonts w:ascii="Times New Roman" w:hAnsi="Times New Roman"/>
          <w:color w:val="000000"/>
          <w:sz w:val="24"/>
          <w:szCs w:val="24"/>
        </w:rPr>
        <w:t xml:space="preserve"> </w:t>
      </w:r>
      <w:proofErr w:type="spellStart"/>
      <w:r>
        <w:rPr>
          <w:rFonts w:ascii="Times New Roman" w:hAnsi="Times New Roman"/>
          <w:color w:val="000000"/>
          <w:sz w:val="24"/>
          <w:szCs w:val="24"/>
        </w:rPr>
        <w:t>μεσεντέριος</w:t>
      </w:r>
      <w:proofErr w:type="spellEnd"/>
      <w:r>
        <w:rPr>
          <w:rFonts w:ascii="Times New Roman" w:hAnsi="Times New Roman"/>
          <w:color w:val="000000"/>
          <w:sz w:val="24"/>
          <w:szCs w:val="24"/>
        </w:rPr>
        <w:t xml:space="preserve"> φλέβα συναντά την σπληνική φλέβα σχηματίζοντας την </w:t>
      </w:r>
      <w:r>
        <w:rPr>
          <w:rFonts w:ascii="Times New Roman" w:hAnsi="Times New Roman"/>
          <w:b/>
          <w:bCs/>
          <w:color w:val="000000"/>
          <w:sz w:val="24"/>
          <w:szCs w:val="24"/>
        </w:rPr>
        <w:t>πυλαία</w:t>
      </w:r>
      <w:r>
        <w:rPr>
          <w:rFonts w:ascii="Times New Roman" w:hAnsi="Times New Roman"/>
          <w:color w:val="000000"/>
          <w:sz w:val="24"/>
          <w:szCs w:val="24"/>
        </w:rPr>
        <w:t xml:space="preserve">. </w:t>
      </w:r>
      <w:r>
        <w:rPr>
          <w:rFonts w:ascii="Times New Roman" w:eastAsia="Arial" w:hAnsi="Times New Roman" w:cs="Arial"/>
          <w:color w:val="000000"/>
          <w:sz w:val="24"/>
          <w:szCs w:val="24"/>
        </w:rPr>
        <w:t xml:space="preserve">Η </w:t>
      </w:r>
      <w:r w:rsidRPr="007B64C9">
        <w:rPr>
          <w:rFonts w:ascii="Times New Roman" w:eastAsia="Arial" w:hAnsi="Times New Roman" w:cs="Arial"/>
          <w:b/>
          <w:color w:val="000000"/>
          <w:sz w:val="24"/>
          <w:szCs w:val="24"/>
        </w:rPr>
        <w:t xml:space="preserve">κάτω </w:t>
      </w:r>
      <w:proofErr w:type="spellStart"/>
      <w:r w:rsidRPr="007B64C9">
        <w:rPr>
          <w:rFonts w:ascii="Times New Roman" w:eastAsia="Arial" w:hAnsi="Times New Roman" w:cs="Arial"/>
          <w:b/>
          <w:color w:val="000000"/>
          <w:sz w:val="24"/>
          <w:szCs w:val="24"/>
        </w:rPr>
        <w:t>μεσεντέριος</w:t>
      </w:r>
      <w:proofErr w:type="spellEnd"/>
      <w:r>
        <w:rPr>
          <w:rFonts w:ascii="Times New Roman" w:eastAsia="Arial" w:hAnsi="Times New Roman" w:cs="Arial"/>
          <w:color w:val="000000"/>
          <w:sz w:val="24"/>
          <w:szCs w:val="24"/>
        </w:rPr>
        <w:t xml:space="preserve"> φλέβα συνήθως συναντά την </w:t>
      </w:r>
      <w:r>
        <w:rPr>
          <w:rFonts w:ascii="Times New Roman" w:hAnsi="Times New Roman"/>
          <w:color w:val="000000"/>
          <w:sz w:val="24"/>
          <w:szCs w:val="24"/>
        </w:rPr>
        <w:t xml:space="preserve">σπληνική κοντά στην διασταύρωση της με την πυλαία, αν και μερικές φορές, η κάτω </w:t>
      </w:r>
      <w:proofErr w:type="spellStart"/>
      <w:r>
        <w:rPr>
          <w:rFonts w:ascii="Times New Roman" w:hAnsi="Times New Roman"/>
          <w:color w:val="000000"/>
          <w:sz w:val="24"/>
          <w:szCs w:val="24"/>
        </w:rPr>
        <w:t>μεσεντέριος</w:t>
      </w:r>
      <w:proofErr w:type="spellEnd"/>
      <w:r>
        <w:rPr>
          <w:rFonts w:ascii="Times New Roman" w:hAnsi="Times New Roman"/>
          <w:color w:val="000000"/>
          <w:sz w:val="24"/>
          <w:szCs w:val="24"/>
        </w:rPr>
        <w:t xml:space="preserve">  συναντά την άνω </w:t>
      </w:r>
      <w:proofErr w:type="spellStart"/>
      <w:r>
        <w:rPr>
          <w:rFonts w:ascii="Times New Roman" w:hAnsi="Times New Roman"/>
          <w:color w:val="000000"/>
          <w:sz w:val="24"/>
          <w:szCs w:val="24"/>
        </w:rPr>
        <w:t>μεσεντέριο</w:t>
      </w:r>
      <w:proofErr w:type="spellEnd"/>
      <w:r>
        <w:rPr>
          <w:rFonts w:ascii="Times New Roman" w:hAnsi="Times New Roman"/>
          <w:color w:val="000000"/>
          <w:sz w:val="24"/>
          <w:szCs w:val="24"/>
        </w:rPr>
        <w:t xml:space="preserve"> φλέβα ή συμμετέχει στον σχηματισμό της πυλαίας ανεξάρτητα μαζί με την άνω </w:t>
      </w:r>
      <w:proofErr w:type="spellStart"/>
      <w:r>
        <w:rPr>
          <w:rFonts w:ascii="Times New Roman" w:hAnsi="Times New Roman"/>
          <w:color w:val="000000"/>
          <w:sz w:val="24"/>
          <w:szCs w:val="24"/>
        </w:rPr>
        <w:t>μεσεντέριο</w:t>
      </w:r>
      <w:proofErr w:type="spellEnd"/>
      <w:r>
        <w:rPr>
          <w:rFonts w:ascii="Times New Roman" w:hAnsi="Times New Roman"/>
          <w:color w:val="000000"/>
          <w:sz w:val="24"/>
          <w:szCs w:val="24"/>
        </w:rPr>
        <w:t xml:space="preserve"> και την σπληνική φλέβα σχηματίζοντας </w:t>
      </w:r>
      <w:proofErr w:type="spellStart"/>
      <w:r>
        <w:rPr>
          <w:rFonts w:ascii="Times New Roman" w:hAnsi="Times New Roman"/>
          <w:color w:val="000000"/>
          <w:sz w:val="24"/>
          <w:szCs w:val="24"/>
        </w:rPr>
        <w:t>τριχασμό</w:t>
      </w:r>
      <w:proofErr w:type="spellEnd"/>
      <w:r>
        <w:rPr>
          <w:rFonts w:ascii="Times New Roman" w:hAnsi="Times New Roman"/>
          <w:color w:val="000000"/>
          <w:sz w:val="24"/>
          <w:szCs w:val="24"/>
        </w:rPr>
        <w:t>.</w:t>
      </w:r>
    </w:p>
    <w:p w:rsidR="000D59C7" w:rsidRDefault="000D59C7" w:rsidP="000D59C7">
      <w:pPr>
        <w:pStyle w:val="a3"/>
        <w:spacing w:before="60" w:after="150"/>
        <w:rPr>
          <w:rFonts w:ascii="Times New Roman" w:hAnsi="Times New Roman"/>
          <w:color w:val="000000"/>
          <w:sz w:val="24"/>
          <w:szCs w:val="24"/>
        </w:rPr>
      </w:pPr>
      <w:r>
        <w:rPr>
          <w:rFonts w:ascii="Times New Roman" w:eastAsia="Arial" w:hAnsi="Times New Roman" w:cs="Arial"/>
          <w:color w:val="000000"/>
          <w:sz w:val="24"/>
          <w:szCs w:val="24"/>
        </w:rPr>
        <w:tab/>
        <w:t xml:space="preserve">Η </w:t>
      </w:r>
      <w:r>
        <w:rPr>
          <w:rFonts w:ascii="Times New Roman" w:hAnsi="Times New Roman"/>
          <w:b/>
          <w:bCs/>
          <w:color w:val="000000"/>
          <w:sz w:val="24"/>
          <w:szCs w:val="24"/>
        </w:rPr>
        <w:t xml:space="preserve">ουρά </w:t>
      </w:r>
      <w:r>
        <w:rPr>
          <w:rFonts w:ascii="Times New Roman" w:hAnsi="Times New Roman"/>
          <w:color w:val="000000"/>
          <w:sz w:val="24"/>
          <w:szCs w:val="24"/>
        </w:rPr>
        <w:t xml:space="preserve">του παγκρέατος είναι το πιο στενό τμήμα του οργάνου και φτάνει μέχρι τις πύλες του </w:t>
      </w:r>
      <w:proofErr w:type="spellStart"/>
      <w:r>
        <w:rPr>
          <w:rFonts w:ascii="Times New Roman" w:hAnsi="Times New Roman"/>
          <w:color w:val="000000"/>
          <w:sz w:val="24"/>
          <w:szCs w:val="24"/>
        </w:rPr>
        <w:t>σπληνός</w:t>
      </w:r>
      <w:proofErr w:type="spellEnd"/>
      <w:r>
        <w:rPr>
          <w:rFonts w:ascii="Times New Roman" w:hAnsi="Times New Roman"/>
          <w:color w:val="000000"/>
          <w:sz w:val="24"/>
          <w:szCs w:val="24"/>
        </w:rPr>
        <w:t xml:space="preserve"> και τον </w:t>
      </w:r>
      <w:proofErr w:type="spellStart"/>
      <w:r>
        <w:rPr>
          <w:rFonts w:ascii="Times New Roman" w:hAnsi="Times New Roman"/>
          <w:color w:val="000000"/>
          <w:sz w:val="24"/>
          <w:szCs w:val="24"/>
        </w:rPr>
        <w:t>σπληνονεφρικό</w:t>
      </w:r>
      <w:proofErr w:type="spellEnd"/>
      <w:r>
        <w:rPr>
          <w:rFonts w:ascii="Times New Roman" w:hAnsi="Times New Roman"/>
          <w:color w:val="000000"/>
          <w:sz w:val="24"/>
          <w:szCs w:val="24"/>
        </w:rPr>
        <w:t xml:space="preserve"> σύνδεσμο. </w:t>
      </w:r>
      <w:r>
        <w:rPr>
          <w:rFonts w:ascii="Times New Roman" w:eastAsia="Arial" w:hAnsi="Times New Roman" w:cs="Arial"/>
          <w:color w:val="000000"/>
          <w:sz w:val="24"/>
          <w:szCs w:val="24"/>
        </w:rPr>
        <w:t xml:space="preserve">Προς τα εμπρός </w:t>
      </w:r>
      <w:r>
        <w:rPr>
          <w:rFonts w:ascii="Times New Roman" w:eastAsia="Arial" w:hAnsi="Times New Roman" w:cs="Arial"/>
          <w:color w:val="000000"/>
          <w:sz w:val="24"/>
          <w:szCs w:val="24"/>
        </w:rPr>
        <w:lastRenderedPageBreak/>
        <w:t xml:space="preserve">έρχεται κοντά με την σπληνική καμπή </w:t>
      </w:r>
      <w:r>
        <w:rPr>
          <w:rFonts w:ascii="Times New Roman" w:hAnsi="Times New Roman"/>
          <w:color w:val="000000"/>
          <w:sz w:val="24"/>
          <w:szCs w:val="24"/>
        </w:rPr>
        <w:t xml:space="preserve">του </w:t>
      </w:r>
      <w:proofErr w:type="spellStart"/>
      <w:r>
        <w:rPr>
          <w:rFonts w:ascii="Times New Roman" w:hAnsi="Times New Roman"/>
          <w:color w:val="000000"/>
          <w:sz w:val="24"/>
          <w:szCs w:val="24"/>
        </w:rPr>
        <w:t>κόλου</w:t>
      </w:r>
      <w:proofErr w:type="spellEnd"/>
      <w:r>
        <w:rPr>
          <w:rFonts w:ascii="Times New Roman" w:hAnsi="Times New Roman"/>
          <w:color w:val="000000"/>
          <w:sz w:val="24"/>
          <w:szCs w:val="24"/>
        </w:rPr>
        <w:t xml:space="preserve">. </w:t>
      </w:r>
      <w:r>
        <w:rPr>
          <w:rFonts w:ascii="Times New Roman" w:eastAsia="Arial" w:hAnsi="Times New Roman" w:cs="Arial"/>
          <w:color w:val="000000"/>
          <w:sz w:val="24"/>
          <w:szCs w:val="24"/>
        </w:rPr>
        <w:t xml:space="preserve">Κατά την διάρκεια εργώδους </w:t>
      </w:r>
      <w:proofErr w:type="spellStart"/>
      <w:r>
        <w:rPr>
          <w:rFonts w:ascii="Times New Roman" w:eastAsia="Arial" w:hAnsi="Times New Roman" w:cs="Arial"/>
          <w:color w:val="000000"/>
          <w:sz w:val="24"/>
          <w:szCs w:val="24"/>
        </w:rPr>
        <w:t>σπληνεκτομής</w:t>
      </w:r>
      <w:proofErr w:type="spellEnd"/>
      <w:r>
        <w:rPr>
          <w:rFonts w:ascii="Times New Roman" w:eastAsia="Arial" w:hAnsi="Times New Roman" w:cs="Arial"/>
          <w:color w:val="000000"/>
          <w:sz w:val="24"/>
          <w:szCs w:val="24"/>
        </w:rPr>
        <w:t xml:space="preserve"> είναι </w:t>
      </w:r>
      <w:r>
        <w:rPr>
          <w:rFonts w:ascii="Times New Roman" w:hAnsi="Times New Roman"/>
          <w:color w:val="000000"/>
          <w:sz w:val="24"/>
          <w:szCs w:val="24"/>
        </w:rPr>
        <w:t>δυνατόν να υποστεί κάκωση, οδηγώντας στην δημιουργία παγκρεατικού συριγγίου.</w:t>
      </w:r>
    </w:p>
    <w:p w:rsidR="000D59C7" w:rsidRDefault="000D59C7" w:rsidP="000D59C7">
      <w:pPr>
        <w:spacing w:before="60" w:after="150" w:line="100" w:lineRule="atLeast"/>
        <w:rPr>
          <w:rFonts w:eastAsia="Mangal"/>
          <w:color w:val="000000"/>
        </w:rPr>
      </w:pPr>
      <w:proofErr w:type="spellStart"/>
      <w:r>
        <w:rPr>
          <w:rFonts w:eastAsia="Arial" w:cs="Arial"/>
          <w:b/>
          <w:bCs/>
          <w:color w:val="000000"/>
        </w:rPr>
        <w:t>Ανω</w:t>
      </w:r>
      <w:proofErr w:type="spellEnd"/>
      <w:r>
        <w:rPr>
          <w:rFonts w:eastAsia="Arial" w:cs="Arial"/>
          <w:b/>
          <w:bCs/>
          <w:color w:val="000000"/>
        </w:rPr>
        <w:t xml:space="preserve"> </w:t>
      </w:r>
      <w:proofErr w:type="spellStart"/>
      <w:r>
        <w:rPr>
          <w:rFonts w:eastAsia="Arial" w:cs="Arial"/>
          <w:b/>
          <w:bCs/>
          <w:color w:val="000000"/>
        </w:rPr>
        <w:t>μεσεντέρια</w:t>
      </w:r>
      <w:proofErr w:type="spellEnd"/>
      <w:r>
        <w:rPr>
          <w:rFonts w:eastAsia="Arial" w:cs="Arial"/>
          <w:b/>
          <w:bCs/>
          <w:color w:val="000000"/>
        </w:rPr>
        <w:t xml:space="preserve"> αγγεία: </w:t>
      </w:r>
      <w:r>
        <w:rPr>
          <w:rFonts w:eastAsia="Arial" w:cs="Arial"/>
          <w:color w:val="000000"/>
        </w:rPr>
        <w:t xml:space="preserve">Η </w:t>
      </w:r>
      <w:r>
        <w:rPr>
          <w:rFonts w:eastAsia="Mangal"/>
          <w:b/>
          <w:bCs/>
          <w:color w:val="000000"/>
        </w:rPr>
        <w:t xml:space="preserve">άνω </w:t>
      </w:r>
      <w:proofErr w:type="spellStart"/>
      <w:r>
        <w:rPr>
          <w:rFonts w:eastAsia="Mangal"/>
          <w:b/>
          <w:bCs/>
          <w:color w:val="000000"/>
        </w:rPr>
        <w:t>μεσεντέριος</w:t>
      </w:r>
      <w:proofErr w:type="spellEnd"/>
      <w:r>
        <w:rPr>
          <w:rFonts w:eastAsia="Mangal"/>
          <w:b/>
          <w:bCs/>
          <w:color w:val="000000"/>
        </w:rPr>
        <w:t xml:space="preserve"> αρτηρία, </w:t>
      </w:r>
      <w:r>
        <w:rPr>
          <w:rFonts w:eastAsia="Mangal"/>
          <w:color w:val="000000"/>
        </w:rPr>
        <w:t xml:space="preserve">κλάδος της κοιλιακής αρτηρίας, κείται παράλληλα και ακριβώς προς τα αριστερά της άνω </w:t>
      </w:r>
      <w:proofErr w:type="spellStart"/>
      <w:r>
        <w:rPr>
          <w:rFonts w:eastAsia="Mangal"/>
          <w:color w:val="000000"/>
        </w:rPr>
        <w:t>μεσεντερίου</w:t>
      </w:r>
      <w:proofErr w:type="spellEnd"/>
      <w:r>
        <w:rPr>
          <w:rFonts w:eastAsia="Mangal"/>
          <w:color w:val="000000"/>
        </w:rPr>
        <w:t xml:space="preserve"> φλέβας. </w:t>
      </w:r>
      <w:r>
        <w:rPr>
          <w:rFonts w:eastAsia="Arial" w:cs="Arial"/>
          <w:color w:val="000000"/>
        </w:rPr>
        <w:t xml:space="preserve">Συνήθως δεν υπάρχουν πρόσθιοι φλεβικοί κλάδοι μεταξύ της </w:t>
      </w:r>
      <w:r>
        <w:rPr>
          <w:rFonts w:eastAsia="Mangal"/>
          <w:color w:val="000000"/>
        </w:rPr>
        <w:t xml:space="preserve">πυλαίας και του παγκρεατικού παρεγχύματος και μπορεί με ασφάλεια να δημιουργηθεί </w:t>
      </w:r>
      <w:r>
        <w:rPr>
          <w:rFonts w:eastAsia="Mangal"/>
          <w:b/>
          <w:bCs/>
          <w:color w:val="000000"/>
        </w:rPr>
        <w:t>δίοδος</w:t>
      </w:r>
      <w:r>
        <w:rPr>
          <w:rFonts w:eastAsia="Mangal"/>
          <w:color w:val="000000"/>
        </w:rPr>
        <w:t xml:space="preserve"> μεταξύ του αυχένα του παγκρέατος αφενός και της πυλαίας και της άνω </w:t>
      </w:r>
      <w:proofErr w:type="spellStart"/>
      <w:r>
        <w:rPr>
          <w:rFonts w:eastAsia="Mangal"/>
          <w:color w:val="000000"/>
        </w:rPr>
        <w:t>μεσεντερίου</w:t>
      </w:r>
      <w:proofErr w:type="spellEnd"/>
      <w:r>
        <w:rPr>
          <w:rFonts w:eastAsia="Mangal"/>
          <w:color w:val="000000"/>
        </w:rPr>
        <w:t xml:space="preserve"> φλέβας αφετέρου κατά την διάρκεια της </w:t>
      </w:r>
      <w:proofErr w:type="spellStart"/>
      <w:r>
        <w:rPr>
          <w:rFonts w:eastAsia="Mangal"/>
          <w:color w:val="000000"/>
        </w:rPr>
        <w:t>εκτομής</w:t>
      </w:r>
      <w:proofErr w:type="spellEnd"/>
      <w:r>
        <w:rPr>
          <w:rFonts w:eastAsia="Mangal"/>
          <w:color w:val="000000"/>
        </w:rPr>
        <w:t xml:space="preserve"> της κεφαλής του παγκρέατος, εκτός εάν ο όγκος </w:t>
      </w:r>
      <w:r>
        <w:rPr>
          <w:rFonts w:eastAsia="Mangal"/>
          <w:b/>
          <w:bCs/>
          <w:color w:val="000000"/>
        </w:rPr>
        <w:t>διηθεί</w:t>
      </w:r>
      <w:r>
        <w:rPr>
          <w:rFonts w:eastAsia="Mangal"/>
          <w:color w:val="000000"/>
        </w:rPr>
        <w:t xml:space="preserve"> το πρόσθιο τοίχωμα των φλεβών. </w:t>
      </w:r>
      <w:r>
        <w:rPr>
          <w:rFonts w:eastAsia="Arial" w:cs="Arial"/>
          <w:color w:val="000000"/>
        </w:rPr>
        <w:t xml:space="preserve">Φλεβικοί κλάδοι παροχετεύουν την κεφαλή και την αγκιστροειδή </w:t>
      </w:r>
      <w:r>
        <w:rPr>
          <w:rFonts w:eastAsia="Mangal"/>
          <w:color w:val="000000"/>
        </w:rPr>
        <w:t xml:space="preserve">απόφυση κατά μήκος του δεξιού πλάγιου και του οπίσθιου τμήματος της πυλαίας, που πρέπει να αναγνωρίζονται και να απολινώνονται προσεκτικά κατά την </w:t>
      </w:r>
      <w:proofErr w:type="spellStart"/>
      <w:r>
        <w:rPr>
          <w:rFonts w:eastAsia="Mangal"/>
          <w:color w:val="000000"/>
        </w:rPr>
        <w:t>εκτομή</w:t>
      </w:r>
      <w:proofErr w:type="spellEnd"/>
      <w:r>
        <w:rPr>
          <w:rFonts w:eastAsia="Mangal"/>
          <w:color w:val="000000"/>
        </w:rPr>
        <w:t xml:space="preserve"> της κεφαλής του πα παγκρέατος.</w:t>
      </w:r>
    </w:p>
    <w:p w:rsidR="000D59C7" w:rsidRDefault="000D59C7" w:rsidP="000D59C7">
      <w:pPr>
        <w:spacing w:before="60" w:after="150" w:line="100" w:lineRule="atLeast"/>
        <w:rPr>
          <w:rFonts w:eastAsia="Arial" w:cs="Arial"/>
          <w:color w:val="000000"/>
        </w:rPr>
      </w:pPr>
      <w:r>
        <w:rPr>
          <w:rFonts w:eastAsia="Mangal"/>
          <w:b/>
          <w:bCs/>
          <w:color w:val="000000"/>
        </w:rPr>
        <w:tab/>
        <w:t xml:space="preserve">Σπληνικά </w:t>
      </w:r>
      <w:proofErr w:type="spellStart"/>
      <w:r>
        <w:rPr>
          <w:rFonts w:eastAsia="Mangal"/>
          <w:b/>
          <w:bCs/>
          <w:color w:val="000000"/>
        </w:rPr>
        <w:t>αγγεία:</w:t>
      </w:r>
      <w:r>
        <w:rPr>
          <w:rFonts w:eastAsia="Arial" w:cs="Arial"/>
          <w:color w:val="000000"/>
        </w:rPr>
        <w:t>Το</w:t>
      </w:r>
      <w:proofErr w:type="spellEnd"/>
      <w:r>
        <w:rPr>
          <w:rFonts w:eastAsia="Arial" w:cs="Arial"/>
          <w:color w:val="000000"/>
        </w:rPr>
        <w:t xml:space="preserve"> σώμα και η ουρά του παγκρέατος βρίσκονται μπροστά από τα σπληνικά αγγεία. </w:t>
      </w:r>
      <w:r>
        <w:rPr>
          <w:rFonts w:eastAsia="Arial" w:cs="Arial"/>
          <w:b/>
          <w:bCs/>
          <w:color w:val="000000"/>
        </w:rPr>
        <w:t xml:space="preserve">Η σπληνική φλέβα </w:t>
      </w:r>
      <w:r>
        <w:rPr>
          <w:rFonts w:eastAsia="Arial" w:cs="Arial"/>
          <w:color w:val="000000"/>
        </w:rPr>
        <w:t xml:space="preserve">πορεύεται σε στενή σχέση με το οπίσθιο τοίχωμα του παγκρέατος και δέχεται φλεβικούς κλάδους από το παγκρεατικό παρέγχυμα. Οι φλεβικοί αυτοί κλάδοι πρέπει να απολινώνονται όταν εκτελείται περιφερική </w:t>
      </w:r>
      <w:proofErr w:type="spellStart"/>
      <w:r>
        <w:rPr>
          <w:rFonts w:eastAsia="Arial" w:cs="Arial"/>
          <w:color w:val="000000"/>
        </w:rPr>
        <w:t>παγκρεατεκτομή</w:t>
      </w:r>
      <w:proofErr w:type="spellEnd"/>
      <w:r>
        <w:rPr>
          <w:rFonts w:eastAsia="Arial" w:cs="Arial"/>
          <w:color w:val="000000"/>
        </w:rPr>
        <w:t xml:space="preserve"> με διατήρηση του </w:t>
      </w:r>
      <w:proofErr w:type="spellStart"/>
      <w:r>
        <w:rPr>
          <w:rFonts w:eastAsia="Arial" w:cs="Arial"/>
          <w:color w:val="000000"/>
        </w:rPr>
        <w:t>σπληνός</w:t>
      </w:r>
      <w:proofErr w:type="spellEnd"/>
      <w:r>
        <w:rPr>
          <w:rFonts w:eastAsia="Arial" w:cs="Arial"/>
          <w:color w:val="000000"/>
        </w:rPr>
        <w:t xml:space="preserve">. </w:t>
      </w:r>
      <w:r>
        <w:rPr>
          <w:rFonts w:eastAsia="Arial" w:cs="Arial"/>
          <w:b/>
          <w:bCs/>
          <w:color w:val="000000"/>
        </w:rPr>
        <w:t xml:space="preserve">Η σπληνική αρτηρία </w:t>
      </w:r>
      <w:r>
        <w:rPr>
          <w:rFonts w:eastAsia="Arial" w:cs="Arial"/>
          <w:color w:val="000000"/>
        </w:rPr>
        <w:t>πορεύεται παράλληλα και πάνω από την σπληνική φλέβα, πίσω από το άνω χείλος του σώματος και της ουράς του παγκρέατος.</w:t>
      </w:r>
    </w:p>
    <w:p w:rsidR="000D59C7" w:rsidRDefault="000D59C7" w:rsidP="000D59C7">
      <w:pPr>
        <w:rPr>
          <w:rFonts w:eastAsia="Mangal"/>
          <w:color w:val="000000"/>
        </w:rPr>
      </w:pPr>
    </w:p>
    <w:p w:rsidR="000D59C7" w:rsidRDefault="000D59C7" w:rsidP="000D59C7">
      <w:r>
        <w:t>ΑΙΜΑΤΩΣΗ ΤΟΥ ΠΑΓΚΡΕΑΤΟΣ</w:t>
      </w:r>
    </w:p>
    <w:p w:rsidR="000D59C7" w:rsidRDefault="000D59C7" w:rsidP="000D59C7"/>
    <w:p w:rsidR="000D59C7" w:rsidRDefault="000D59C7" w:rsidP="000D59C7">
      <w:pPr>
        <w:jc w:val="both"/>
      </w:pPr>
      <w:r>
        <w:tab/>
        <w:t xml:space="preserve">Η αιμάτωση του παγκρέατος  γίνεται με αρτηριακούς κλάδους  από την κοιλιακή και την άνω </w:t>
      </w:r>
      <w:proofErr w:type="spellStart"/>
      <w:r>
        <w:t>μεσεντέριο</w:t>
      </w:r>
      <w:proofErr w:type="spellEnd"/>
      <w:r>
        <w:t xml:space="preserve"> αρτηρία. Η κοινή ηπατική, κλάδος της κοιλιακής αρτηρίας δημιουργεί  την </w:t>
      </w:r>
      <w:proofErr w:type="spellStart"/>
      <w:r>
        <w:t>γαστροδωδεκαδακτυλική</w:t>
      </w:r>
      <w:proofErr w:type="spellEnd"/>
      <w:r>
        <w:t xml:space="preserve"> αρτηρία πριν συνεχίσει ως κυρίως ηπατική. Η </w:t>
      </w:r>
      <w:proofErr w:type="spellStart"/>
      <w:r>
        <w:t>γαστροδωδεκαδακτυλική</w:t>
      </w:r>
      <w:proofErr w:type="spellEnd"/>
      <w:r>
        <w:t xml:space="preserve"> αρτηρία  καθώς περνά πίσω από το πρώτο τμήμα του δωδεκαδακτύλου μεταπίπτει σε  άνω  </w:t>
      </w:r>
      <w:proofErr w:type="spellStart"/>
      <w:r>
        <w:t>παγκρεατοδωδεκαδακτυλική</w:t>
      </w:r>
      <w:proofErr w:type="spellEnd"/>
      <w:r>
        <w:t xml:space="preserve">,  με πρόσθιο και οπίσθιο κλάδο.  Καθώς η άνω </w:t>
      </w:r>
      <w:proofErr w:type="spellStart"/>
      <w:r>
        <w:t>μεσεντέριος</w:t>
      </w:r>
      <w:proofErr w:type="spellEnd"/>
      <w:r>
        <w:t xml:space="preserve"> αρτηρία περνάει πίσω από τον αυχένα του παγκρέατος, δίνει την κάτω </w:t>
      </w:r>
      <w:proofErr w:type="spellStart"/>
      <w:r>
        <w:t>παγκρεατοδωδεκαδακτυλική</w:t>
      </w:r>
      <w:proofErr w:type="spellEnd"/>
      <w:r>
        <w:t xml:space="preserve"> αρτηρία που γρήγορα διαιρείται σε πρόσθιο και οπίσθιο κλάδο. </w:t>
      </w:r>
    </w:p>
    <w:p w:rsidR="000D59C7" w:rsidRDefault="000D59C7" w:rsidP="000D59C7">
      <w:pPr>
        <w:jc w:val="both"/>
      </w:pPr>
    </w:p>
    <w:p w:rsidR="000D59C7" w:rsidRDefault="000D59C7" w:rsidP="000D59C7">
      <w:pPr>
        <w:jc w:val="both"/>
      </w:pPr>
      <w:r>
        <w:tab/>
      </w:r>
      <w:r>
        <w:rPr>
          <w:b/>
          <w:bCs/>
        </w:rPr>
        <w:t xml:space="preserve">Εικόνα 1: </w:t>
      </w:r>
      <w:r>
        <w:t>Αιμάτωση του παγκρέατος</w:t>
      </w:r>
    </w:p>
    <w:p w:rsidR="000D59C7" w:rsidRDefault="000D59C7" w:rsidP="000D59C7">
      <w:r>
        <w:pict>
          <v:group id="_x0000_s1026" style="position:absolute;margin-left:7.75pt;margin-top:11.35pt;width:390.75pt;height:244.4pt;z-index:251660288;mso-wrap-distance-left:0;mso-wrap-distance-right:0" coordorigin="155,121" coordsize="7814,4887">
            <o:lock v:ext="edit" text="t"/>
            <v:group id="_x0000_s1027" style="position:absolute;left:1832;top:639;width:5696;height:3613;mso-wrap-distance-left:0;mso-wrap-distance-right:0" coordorigin="1832,639" coordsize="5696,3613">
              <o:lock v:ext="edit" text="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1832;top:639;width:5696;height:3613;mso-wrap-style:none;v-text-anchor:middle">
                <v:fill type="frame"/>
                <v:stroke joinstyle="round"/>
                <v:imagedata r:id="rId4" o:title=""/>
              </v:shape>
              <v:shapetype id="_x0000_t202" coordsize="21600,21600" o:spt="202" path="m,l,21600r21600,l21600,xe">
                <v:stroke joinstyle="miter"/>
                <v:path gradientshapeok="t" o:connecttype="rect"/>
              </v:shapetype>
              <v:shape id="_x0000_s1029" type="#_x0000_t202" style="position:absolute;left:1832;top:639;width:5696;height:3613;mso-wrap-style:none;v-text-anchor:middle" filled="f" stroked="f">
                <v:stroke joinstyle="round"/>
              </v:shape>
            </v:group>
            <v:line id="_x0000_s1030" style="position:absolute" from="1903,576" to="3165,1268" strokeweight=".26mm">
              <v:stroke joinstyle="miter"/>
            </v:line>
            <v:line id="_x0000_s1031" style="position:absolute;flip:y" from="5114,830" to="5898,1292" strokeweight=".26mm">
              <v:stroke joinstyle="miter"/>
            </v:line>
            <v:line id="_x0000_s1032" style="position:absolute" from="3616,445" to="3737,1203" strokeweight=".26mm">
              <v:stroke joinstyle="miter"/>
            </v:line>
            <v:line id="_x0000_s1033" style="position:absolute" from="4115,2520" to="6399,3555" strokeweight=".26mm">
              <v:stroke joinstyle="miter"/>
            </v:line>
            <v:line id="_x0000_s1034" style="position:absolute;flip:x y" from="1398,1478" to="2977,2199" strokeweight=".26mm">
              <v:stroke joinstyle="miter"/>
            </v:line>
            <v:line id="_x0000_s1035" style="position:absolute;flip:x" from="1113,2325" to="2691,2908" strokeweight=".26mm">
              <v:stroke joinstyle="miter"/>
            </v:line>
            <v:line id="_x0000_s1036" style="position:absolute" from="3330,2779" to="4114,4462" strokeweight=".26mm">
              <v:stroke joinstyle="miter"/>
            </v:line>
            <v:line id="_x0000_s1037" style="position:absolute;flip:x" from="1434,2973" to="3049,4334" strokeweight=".26mm">
              <v:stroke joinstyle="miter"/>
            </v:line>
            <v:shape id="_x0000_s1038" type="#_x0000_t202" style="position:absolute;left:5615;top:510;width:1141;height:379"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ascii="Arial" w:eastAsia="Microsoft YaHei" w:hAnsi="Arial"/>
                        <w:color w:val="000000"/>
                        <w:sz w:val="20"/>
                        <w:szCs w:val="20"/>
                      </w:rPr>
                      <w:t>Σπλην</w:t>
                    </w:r>
                    <w:r>
                      <w:rPr>
                        <w:rFonts w:eastAsia="Microsoft YaHei"/>
                        <w:color w:val="000000"/>
                        <w:sz w:val="20"/>
                        <w:szCs w:val="20"/>
                      </w:rPr>
                      <w:t>ική</w:t>
                    </w:r>
                  </w:p>
                </w:txbxContent>
              </v:textbox>
            </v:shape>
            <v:shape id="_x0000_s1039" type="#_x0000_t202" style="position:absolute;left:3046;top:121;width:1710;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Κοινή ηπατική</w:t>
                    </w:r>
                  </w:p>
                </w:txbxContent>
              </v:textbox>
            </v:shape>
            <v:shape id="_x0000_s1040" type="#_x0000_t202" style="position:absolute;left:904;top:251;width:1640;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Γαστρο12/λική</w:t>
                    </w:r>
                  </w:p>
                </w:txbxContent>
              </v:textbox>
            </v:shape>
            <v:shape id="_x0000_s1041" type="#_x0000_t202" style="position:absolute;left:5900;top:3492;width:2069;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proofErr w:type="spellStart"/>
                    <w:r>
                      <w:rPr>
                        <w:rFonts w:eastAsia="Microsoft YaHei"/>
                        <w:color w:val="000000"/>
                        <w:sz w:val="20"/>
                        <w:szCs w:val="20"/>
                      </w:rPr>
                      <w:t>Ανω</w:t>
                    </w:r>
                    <w:proofErr w:type="spellEnd"/>
                    <w:r>
                      <w:rPr>
                        <w:rFonts w:eastAsia="Microsoft YaHei"/>
                        <w:color w:val="000000"/>
                        <w:sz w:val="20"/>
                        <w:szCs w:val="20"/>
                      </w:rPr>
                      <w:t xml:space="preserve"> </w:t>
                    </w:r>
                    <w:proofErr w:type="spellStart"/>
                    <w:r>
                      <w:rPr>
                        <w:rFonts w:eastAsia="Microsoft YaHei"/>
                        <w:color w:val="000000"/>
                        <w:sz w:val="20"/>
                        <w:szCs w:val="20"/>
                      </w:rPr>
                      <w:t>μεσεντέριος</w:t>
                    </w:r>
                    <w:proofErr w:type="spellEnd"/>
                  </w:p>
                </w:txbxContent>
              </v:textbox>
            </v:shape>
            <v:line id="_x0000_s1042" style="position:absolute" from="4687,2196" to="5970,2713" strokeweight=".26mm">
              <v:stroke joinstyle="miter"/>
            </v:line>
            <v:shape id="_x0000_s1043" type="#_x0000_t202" style="position:absolute;left:5757;top:2715;width:2139;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Κάτω παγκρεατική</w:t>
                    </w:r>
                  </w:p>
                </w:txbxContent>
              </v:textbox>
            </v:shape>
            <v:shape id="_x0000_s1044" type="#_x0000_t202" style="position:absolute;left:155;top:2973;width:1961;height:60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Πρόσθια άνω παγκρατο12/λική</w:t>
                    </w:r>
                  </w:p>
                </w:txbxContent>
              </v:textbox>
            </v:shape>
            <v:shape id="_x0000_s1045" type="#_x0000_t202" style="position:absolute;left:332;top:900;width:1999;height:60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Οπίσθια άνω παγκρεατο12λική</w:t>
                    </w:r>
                  </w:p>
                </w:txbxContent>
              </v:textbox>
            </v:shape>
            <v:shape id="_x0000_s1046" type="#_x0000_t202" style="position:absolute;left:404;top:4335;width:2070;height:60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Πρόσθια κάτω παγκρεατο12/λική</w:t>
                    </w:r>
                  </w:p>
                </w:txbxContent>
              </v:textbox>
            </v:shape>
            <v:shape id="_x0000_s1047" type="#_x0000_t202" style="position:absolute;left:3484;top:4400;width:1757;height:608;mso-wrap-style:none"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Οπίσθια κάτω</w:t>
                    </w:r>
                  </w:p>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παγκρεατο12/λική</w:t>
                    </w:r>
                  </w:p>
                </w:txbxContent>
              </v:textbox>
            </v:shape>
          </v:group>
        </w:pict>
      </w: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pPr>
    </w:p>
    <w:p w:rsidR="000D59C7" w:rsidRDefault="000D59C7" w:rsidP="000D59C7">
      <w:pPr>
        <w:jc w:val="both"/>
        <w:rPr>
          <w:rFonts w:eastAsia="Mangal"/>
          <w:color w:val="231F20"/>
        </w:rPr>
      </w:pPr>
    </w:p>
    <w:p w:rsidR="000D59C7" w:rsidRDefault="000D59C7" w:rsidP="000D59C7">
      <w:pPr>
        <w:jc w:val="both"/>
      </w:pPr>
      <w:r>
        <w:tab/>
        <w:t xml:space="preserve">Οι κλάδοι αυτοί της άνω και κάτω </w:t>
      </w:r>
      <w:proofErr w:type="spellStart"/>
      <w:r>
        <w:t>παγρεατοδωδεκαδακτυλικής</w:t>
      </w:r>
      <w:proofErr w:type="spellEnd"/>
      <w:r>
        <w:t xml:space="preserve"> ενώνονται μέσα στο παρέγχυμα του παγκρέατος δίνοντας κλάδους στην κεφαλή του παγκρέατος και κατά μήκος της αγκύλης του δωδεκαδακτύλου. Σε έναν στους πέντε ασθενείς παρατηρούνται ανατομικές παραλλαγές, με την κοινή ηπατική και την </w:t>
      </w:r>
      <w:proofErr w:type="spellStart"/>
      <w:r>
        <w:t>γαστροδωδεκαδακτυλική</w:t>
      </w:r>
      <w:proofErr w:type="spellEnd"/>
      <w:r>
        <w:t xml:space="preserve"> να εκφύονται από την άνω </w:t>
      </w:r>
      <w:proofErr w:type="spellStart"/>
      <w:r>
        <w:t>μεσεντέριο</w:t>
      </w:r>
      <w:proofErr w:type="spellEnd"/>
      <w:r>
        <w:t xml:space="preserve"> αρτηρία. Παραλλαγές στην αρτηριακή ανατομία συμβαίνουν σε ένα από τους πέντε ασθενείς. Στο 15 έως 20% των ασθενών, η δεξιά ηπατική αρτηρία εκφύεται από την άνω </w:t>
      </w:r>
      <w:proofErr w:type="spellStart"/>
      <w:r>
        <w:t>μεσεντέριο</w:t>
      </w:r>
      <w:proofErr w:type="spellEnd"/>
      <w:r>
        <w:t>, παραλλαγή που είναι σημαντικό να αναγνωρίζεται και να διατηρείται.</w:t>
      </w:r>
    </w:p>
    <w:p w:rsidR="000D59C7" w:rsidRDefault="000D59C7" w:rsidP="000D59C7">
      <w:pPr>
        <w:jc w:val="both"/>
      </w:pPr>
      <w:r>
        <w:tab/>
        <w:t xml:space="preserve">Το σώμα και η ουρά του παγκρέατος δέχεται αιμάτωση από κλάδους της σπληνικής αρτηρίας  που πορεύεται κατά μήκος του οπίσθιου άνω χείλους του σώματος και της ουράς του παγκρέατος προς τον σπλήνα. Η κάτω παγκρεατική κλάδος της άνω </w:t>
      </w:r>
      <w:proofErr w:type="spellStart"/>
      <w:r>
        <w:t>μεσεντερίου</w:t>
      </w:r>
      <w:proofErr w:type="spellEnd"/>
      <w:r>
        <w:t xml:space="preserve"> αρτηρίας, πορεύεται στο κάτω χείλος του σώματος και της ουράς του παγκρέατος, παράλληλα προς την σπληνική αρτηρία. Τρείς κλάδοι διατρέχουν κάθετα το πάγκρεας ενώνοντας την σπληνική με την κάτω παγκρεατική αρτηρία, δημιουργώντας </w:t>
      </w:r>
      <w:proofErr w:type="spellStart"/>
      <w:r>
        <w:t>πλουσιο</w:t>
      </w:r>
      <w:proofErr w:type="spellEnd"/>
      <w:r>
        <w:t xml:space="preserve"> δίκτυο για την αιμάτωση του σώματος και της ουράς του </w:t>
      </w:r>
      <w:proofErr w:type="spellStart"/>
      <w:r>
        <w:t>παγρέατος</w:t>
      </w:r>
      <w:proofErr w:type="spellEnd"/>
      <w:r>
        <w:t>. (Εικόνα 1)</w:t>
      </w:r>
    </w:p>
    <w:p w:rsidR="000D59C7" w:rsidRPr="00384C18" w:rsidRDefault="000D59C7" w:rsidP="000D59C7">
      <w:pPr>
        <w:suppressAutoHyphens w:val="0"/>
        <w:autoSpaceDE w:val="0"/>
        <w:autoSpaceDN w:val="0"/>
        <w:adjustRightInd w:val="0"/>
        <w:rPr>
          <w:rFonts w:ascii="MinionPro-Regular" w:eastAsia="MinionPro-Regular" w:cs="MinionPro-Regular"/>
          <w:color w:val="231F20"/>
          <w:kern w:val="0"/>
          <w:sz w:val="18"/>
          <w:szCs w:val="18"/>
          <w:lang w:eastAsia="el-GR" w:bidi="ar-SA"/>
        </w:rPr>
      </w:pPr>
      <w:r>
        <w:tab/>
        <w:t xml:space="preserve">Η φλεβική αποχέτευση του παγκρέατος ακολουθεί παράλληλο δίκτυο με αυτό των </w:t>
      </w:r>
      <w:proofErr w:type="spellStart"/>
      <w:r>
        <w:t>αρτηριών.Τα</w:t>
      </w:r>
      <w:proofErr w:type="spellEnd"/>
      <w:r>
        <w:t xml:space="preserve"> φλεβικά στελέχη βρίσκονται </w:t>
      </w:r>
      <w:proofErr w:type="spellStart"/>
      <w:r>
        <w:t>επιπολής</w:t>
      </w:r>
      <w:proofErr w:type="spellEnd"/>
      <w:r>
        <w:t xml:space="preserve"> των αρτηριών εντός του παγκρεατικού παρεγχύματος. Δημιουργείται ένα πρόσθιο και ένα οπίσθιο φλεβικό δίκτυο στην κεφαλή του παγκρέατος, με το αίμα από το άνω δίκτυο να παροχετεύεται στην πυλαία φλέβα κατά το άνω χείλος πάνω από τον αυχένα του παγκρέατος. Η οπίσθια κάτω </w:t>
      </w:r>
      <w:proofErr w:type="spellStart"/>
      <w:r>
        <w:t>παγκρεατοδωδεκαδακτυλική</w:t>
      </w:r>
      <w:proofErr w:type="spellEnd"/>
      <w:r>
        <w:t xml:space="preserve"> φλέβα εισέρχεται στην άνω </w:t>
      </w:r>
      <w:proofErr w:type="spellStart"/>
      <w:r>
        <w:t>μεσεντέριο</w:t>
      </w:r>
      <w:proofErr w:type="spellEnd"/>
      <w:r>
        <w:t xml:space="preserve"> στο κάτω χείλος του αυχένα του παγκρέατος. Η</w:t>
      </w:r>
      <w:r w:rsidRPr="007B64C9">
        <w:t xml:space="preserve"> </w:t>
      </w:r>
      <w:r>
        <w:t>πρόσθια</w:t>
      </w:r>
      <w:r w:rsidRPr="007B64C9">
        <w:t xml:space="preserve"> </w:t>
      </w:r>
      <w:r>
        <w:t>κάτω</w:t>
      </w:r>
      <w:r w:rsidRPr="007B64C9">
        <w:t xml:space="preserve"> </w:t>
      </w:r>
      <w:proofErr w:type="spellStart"/>
      <w:r>
        <w:t>παγκρεατοδωδεκαδα</w:t>
      </w:r>
      <w:proofErr w:type="spellEnd"/>
      <w:r w:rsidRPr="007B64C9">
        <w:t>-</w:t>
      </w:r>
      <w:proofErr w:type="spellStart"/>
      <w:r>
        <w:t>κτυλική</w:t>
      </w:r>
      <w:proofErr w:type="spellEnd"/>
      <w:r w:rsidRPr="007B64C9">
        <w:t xml:space="preserve"> </w:t>
      </w:r>
      <w:r>
        <w:t>συναντά</w:t>
      </w:r>
      <w:r w:rsidRPr="007B64C9">
        <w:t xml:space="preserve"> </w:t>
      </w:r>
      <w:r>
        <w:t>την</w:t>
      </w:r>
      <w:r w:rsidRPr="007B64C9">
        <w:t xml:space="preserve"> </w:t>
      </w:r>
      <w:r>
        <w:t xml:space="preserve">δεξιά </w:t>
      </w:r>
      <w:proofErr w:type="spellStart"/>
      <w:r>
        <w:t>γαστροεπιπλοϊκή</w:t>
      </w:r>
      <w:proofErr w:type="spellEnd"/>
      <w:r>
        <w:t xml:space="preserve"> και την μέση </w:t>
      </w:r>
      <w:proofErr w:type="spellStart"/>
      <w:r>
        <w:t>κολική</w:t>
      </w:r>
      <w:proofErr w:type="spellEnd"/>
      <w:r>
        <w:t xml:space="preserve"> φλέβα σχηματίζοντας κοινό φλεβικό στέλεχος που εισέρχεται στην άνω </w:t>
      </w:r>
      <w:proofErr w:type="spellStart"/>
      <w:r>
        <w:t>μεσεντέριο</w:t>
      </w:r>
      <w:proofErr w:type="spellEnd"/>
      <w:r>
        <w:t xml:space="preserve"> φλέβα.</w:t>
      </w:r>
      <w:r w:rsidRPr="007B64C9">
        <w:rPr>
          <w:rFonts w:ascii="MinionPro-Regular" w:eastAsia="MinionPro-Regular" w:cs="MinionPro-Regular"/>
          <w:color w:val="231F20"/>
          <w:kern w:val="0"/>
          <w:sz w:val="18"/>
          <w:szCs w:val="18"/>
          <w:lang w:eastAsia="el-GR" w:bidi="ar-SA"/>
        </w:rPr>
        <w:t xml:space="preserve"> </w:t>
      </w:r>
      <w:r w:rsidRPr="00384C18">
        <w:t>(</w:t>
      </w:r>
      <w:r>
        <w:t>Εικόνα</w:t>
      </w:r>
      <w:r w:rsidRPr="00384C18">
        <w:t xml:space="preserve"> 2)</w:t>
      </w:r>
    </w:p>
    <w:p w:rsidR="000D59C7" w:rsidRPr="00384C18" w:rsidRDefault="000D59C7" w:rsidP="000D59C7">
      <w:pPr>
        <w:jc w:val="both"/>
      </w:pPr>
    </w:p>
    <w:p w:rsidR="000D59C7" w:rsidRPr="00384C18" w:rsidRDefault="000D59C7" w:rsidP="000D59C7">
      <w:pPr>
        <w:jc w:val="both"/>
      </w:pPr>
      <w:r w:rsidRPr="00384C18">
        <w:tab/>
      </w:r>
      <w:r>
        <w:rPr>
          <w:b/>
          <w:bCs/>
        </w:rPr>
        <w:t>Εικόνα</w:t>
      </w:r>
      <w:r w:rsidRPr="00384C18">
        <w:rPr>
          <w:b/>
          <w:bCs/>
        </w:rPr>
        <w:t xml:space="preserve"> 2: </w:t>
      </w:r>
      <w:r>
        <w:t>Φλεβικό</w:t>
      </w:r>
      <w:r w:rsidRPr="00384C18">
        <w:t xml:space="preserve"> </w:t>
      </w:r>
      <w:r>
        <w:t>δίκτυο</w:t>
      </w:r>
      <w:r w:rsidRPr="00384C18">
        <w:t xml:space="preserve"> </w:t>
      </w:r>
      <w:r>
        <w:t>παγκρέατος</w:t>
      </w: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r>
        <w:pict>
          <v:group id="_x0000_s1048" style="position:absolute;left:0;text-align:left;margin-left:11.7pt;margin-top:10.55pt;width:384.75pt;height:265.15pt;z-index:251661312;mso-wrap-distance-left:0;mso-wrap-distance-right:0" coordorigin="234,198" coordsize="7694,5302">
            <o:lock v:ext="edit" text="t"/>
            <v:group id="_x0000_s1049" style="position:absolute;left:1715;top:704;width:6213;height:4449;mso-wrap-distance-left:0;mso-wrap-distance-right:0" coordorigin="1715,704" coordsize="6213,4449">
              <o:lock v:ext="edit" text="t"/>
              <v:shape id="_x0000_s1050" type="#_x0000_t75" style="position:absolute;left:1715;top:704;width:6213;height:4449;mso-wrap-style:none;v-text-anchor:middle">
                <v:fill type="frame"/>
                <v:stroke joinstyle="round"/>
                <v:imagedata r:id="rId5" o:title=""/>
              </v:shape>
              <v:shape id="_x0000_s1051" type="#_x0000_t202" style="position:absolute;left:1715;top:704;width:6213;height:4449;mso-wrap-style:none;v-text-anchor:middle" filled="f" stroked="f">
                <v:stroke joinstyle="round"/>
              </v:shape>
            </v:group>
            <v:line id="_x0000_s1052" style="position:absolute;flip:x y" from="3331,556" to="3481,1215" strokeweight=".26mm">
              <v:stroke joinstyle="miter"/>
            </v:line>
            <v:line id="_x0000_s1053" style="position:absolute;flip:y" from="5380,845" to="5872,1795" strokeweight=".26mm">
              <v:stroke joinstyle="miter"/>
            </v:line>
            <v:line id="_x0000_s1054" style="position:absolute" from="5028,2371" to="6225,2876" strokeweight=".26mm">
              <v:stroke joinstyle="miter"/>
            </v:line>
            <v:line id="_x0000_s1055" style="position:absolute" from="4040,3457" to="5097,4686" strokeweight=".26mm">
              <v:stroke joinstyle="miter"/>
            </v:line>
            <v:line id="_x0000_s1056" style="position:absolute;flip:x y" from="1428,844" to="3198,1721" strokeweight=".26mm">
              <v:stroke joinstyle="miter"/>
            </v:line>
            <v:line id="_x0000_s1057" style="position:absolute" from="3547,3094" to="5027,3497" strokeweight=".26mm">
              <v:stroke joinstyle="miter"/>
            </v:line>
            <v:line id="_x0000_s1058" style="position:absolute;flip:x" from="2697,2514" to="3269,5121" strokeweight=".26mm">
              <v:stroke joinstyle="miter"/>
            </v:line>
            <v:line id="_x0000_s1059" style="position:absolute;flip:x y" from="1499,1786" to="3056,2446" strokeweight=".26mm">
              <v:stroke joinstyle="miter"/>
            </v:line>
            <v:line id="_x0000_s1060" style="position:absolute;flip:x" from="1500,3385" to="2987,4324" strokeweight=".26mm">
              <v:stroke joinstyle="miter"/>
            </v:line>
            <v:shape id="_x0000_s1061" type="#_x0000_t202" style="position:absolute;left:5451;top:487;width:1478;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Σπληνική</w:t>
                    </w:r>
                  </w:p>
                </w:txbxContent>
              </v:textbox>
            </v:shape>
            <v:shape id="_x0000_s1062" type="#_x0000_t202" style="position:absolute;left:2842;top:198;width:1480;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Πυλαία</w:t>
                    </w:r>
                  </w:p>
                </w:txbxContent>
              </v:textbox>
            </v:shape>
            <v:shape id="_x0000_s1063" type="#_x0000_t202" style="position:absolute;left:4604;top:4616;width:1973;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proofErr w:type="spellStart"/>
                    <w:r>
                      <w:rPr>
                        <w:rFonts w:eastAsia="Microsoft YaHei"/>
                        <w:color w:val="000000"/>
                        <w:sz w:val="20"/>
                        <w:szCs w:val="20"/>
                      </w:rPr>
                      <w:t>Ανω</w:t>
                    </w:r>
                    <w:proofErr w:type="spellEnd"/>
                    <w:r>
                      <w:rPr>
                        <w:rFonts w:eastAsia="Microsoft YaHei"/>
                        <w:color w:val="000000"/>
                        <w:sz w:val="20"/>
                        <w:szCs w:val="20"/>
                      </w:rPr>
                      <w:t xml:space="preserve"> </w:t>
                    </w:r>
                    <w:proofErr w:type="spellStart"/>
                    <w:r>
                      <w:rPr>
                        <w:rFonts w:eastAsia="Microsoft YaHei"/>
                        <w:color w:val="000000"/>
                        <w:sz w:val="20"/>
                        <w:szCs w:val="20"/>
                      </w:rPr>
                      <w:t>μεσεντέριος</w:t>
                    </w:r>
                    <w:proofErr w:type="spellEnd"/>
                  </w:p>
                </w:txbxContent>
              </v:textbox>
            </v:shape>
            <v:line id="_x0000_s1064" style="position:absolute;flip:y" from="3828,844" to="4110,1432" strokeweight=".26mm">
              <v:stroke joinstyle="miter"/>
            </v:line>
            <v:shape id="_x0000_s1065" type="#_x0000_t202" style="position:absolute;left:3689;top:561;width:1478;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Αρ. γαστρική</w:t>
                    </w:r>
                  </w:p>
                </w:txbxContent>
              </v:textbox>
            </v:shape>
            <v:shape id="_x0000_s1066" type="#_x0000_t202" style="position:absolute;left:234;top:270;width:2044;height:60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Πρόσθια άνω παγκρεατο12/λική</w:t>
                    </w:r>
                  </w:p>
                </w:txbxContent>
              </v:textbox>
            </v:shape>
            <v:shape id="_x0000_s1067" type="#_x0000_t202" style="position:absolute;left:376;top:1211;width:1972;height:60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Οπίσθια άνω παγκρεατο12/λική</w:t>
                    </w:r>
                  </w:p>
                </w:txbxContent>
              </v:textbox>
            </v:shape>
            <v:shape id="_x0000_s1068" type="#_x0000_t202" style="position:absolute;left:1504;top:5122;width:2395;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proofErr w:type="spellStart"/>
                    <w:r>
                      <w:rPr>
                        <w:rFonts w:eastAsia="Microsoft YaHei"/>
                        <w:color w:val="000000"/>
                        <w:sz w:val="20"/>
                        <w:szCs w:val="20"/>
                      </w:rPr>
                      <w:t>Δεξ</w:t>
                    </w:r>
                    <w:proofErr w:type="spellEnd"/>
                    <w:r>
                      <w:rPr>
                        <w:rFonts w:eastAsia="Microsoft YaHei"/>
                        <w:color w:val="000000"/>
                        <w:sz w:val="20"/>
                        <w:szCs w:val="20"/>
                      </w:rPr>
                      <w:t xml:space="preserve">. </w:t>
                    </w:r>
                    <w:proofErr w:type="spellStart"/>
                    <w:r>
                      <w:rPr>
                        <w:rFonts w:eastAsia="Microsoft YaHei"/>
                        <w:color w:val="000000"/>
                        <w:sz w:val="20"/>
                        <w:szCs w:val="20"/>
                      </w:rPr>
                      <w:t>γαστροεπιπλοϊκή</w:t>
                    </w:r>
                    <w:proofErr w:type="spellEnd"/>
                  </w:p>
                </w:txbxContent>
              </v:textbox>
            </v:shape>
            <v:shape id="_x0000_s1069" type="#_x0000_t202" style="position:absolute;left:234;top:4253;width:2114;height:60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Πρόσθια κάτω παγκρεατο12/λική</w:t>
                    </w:r>
                  </w:p>
                </w:txbxContent>
              </v:textbox>
            </v:shape>
            <v:shape id="_x0000_s1070" type="#_x0000_t202" style="position:absolute;left:5028;top:3311;width:1478;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 xml:space="preserve">Μέση </w:t>
                    </w:r>
                    <w:proofErr w:type="spellStart"/>
                    <w:r>
                      <w:rPr>
                        <w:rFonts w:eastAsia="Microsoft YaHei"/>
                        <w:color w:val="000000"/>
                        <w:sz w:val="20"/>
                        <w:szCs w:val="20"/>
                      </w:rPr>
                      <w:t>κολική</w:t>
                    </w:r>
                    <w:proofErr w:type="spellEnd"/>
                  </w:p>
                </w:txbxContent>
              </v:textbox>
            </v:shape>
            <v:shape id="_x0000_s1071" type="#_x0000_t202" style="position:absolute;left:5520;top:2877;width:2256;height:378" filled="f" stroked="f">
              <v:stroke joinstyle="round"/>
              <v:textbox style="mso-rotate-with-shape:t;mso-fit-shape-to-text:t" inset="2.5mm,1.31mm,2.5mm,1.31mm">
                <w:txbxContent>
                  <w:p w:rsidR="000D59C7" w:rsidRDefault="000D59C7" w:rsidP="000D59C7">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0" w:lineRule="atLeast"/>
                      <w:rPr>
                        <w:rFonts w:eastAsia="Microsoft YaHei"/>
                        <w:color w:val="000000"/>
                        <w:sz w:val="20"/>
                        <w:szCs w:val="20"/>
                      </w:rPr>
                    </w:pPr>
                    <w:r>
                      <w:rPr>
                        <w:rFonts w:eastAsia="Microsoft YaHei"/>
                        <w:color w:val="000000"/>
                        <w:sz w:val="20"/>
                        <w:szCs w:val="20"/>
                      </w:rPr>
                      <w:t xml:space="preserve">Κάτω </w:t>
                    </w:r>
                    <w:proofErr w:type="spellStart"/>
                    <w:r>
                      <w:rPr>
                        <w:rFonts w:eastAsia="Microsoft YaHei"/>
                        <w:color w:val="000000"/>
                        <w:sz w:val="20"/>
                        <w:szCs w:val="20"/>
                      </w:rPr>
                      <w:t>μεσεντέριος</w:t>
                    </w:r>
                    <w:proofErr w:type="spellEnd"/>
                  </w:p>
                </w:txbxContent>
              </v:textbox>
            </v:shape>
          </v:group>
        </w:pict>
      </w: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Pr="00384C18" w:rsidRDefault="000D59C7" w:rsidP="000D59C7">
      <w:pPr>
        <w:jc w:val="both"/>
      </w:pPr>
    </w:p>
    <w:p w:rsidR="000D59C7" w:rsidRDefault="000D59C7" w:rsidP="000D59C7">
      <w:pPr>
        <w:jc w:val="both"/>
      </w:pPr>
      <w:r w:rsidRPr="00384C18">
        <w:tab/>
      </w:r>
    </w:p>
    <w:p w:rsidR="000D59C7" w:rsidRDefault="000D59C7" w:rsidP="000D59C7">
      <w:pPr>
        <w:ind w:firstLine="720"/>
        <w:jc w:val="both"/>
      </w:pPr>
      <w:r>
        <w:lastRenderedPageBreak/>
        <w:t>Το</w:t>
      </w:r>
      <w:r w:rsidRPr="007B64C9">
        <w:t xml:space="preserve"> </w:t>
      </w:r>
      <w:r>
        <w:t>λεμφικό</w:t>
      </w:r>
      <w:r w:rsidRPr="007B64C9">
        <w:t xml:space="preserve"> </w:t>
      </w:r>
      <w:r>
        <w:t>δίκτυο</w:t>
      </w:r>
      <w:r w:rsidRPr="007B64C9">
        <w:t xml:space="preserve"> </w:t>
      </w:r>
      <w:r>
        <w:t>του</w:t>
      </w:r>
      <w:r w:rsidRPr="007B64C9">
        <w:t xml:space="preserve"> </w:t>
      </w:r>
      <w:r>
        <w:t>παγκρέατος</w:t>
      </w:r>
      <w:r w:rsidRPr="007B64C9">
        <w:t xml:space="preserve"> </w:t>
      </w:r>
      <w:r>
        <w:t>είναι</w:t>
      </w:r>
      <w:r w:rsidRPr="007B64C9">
        <w:t xml:space="preserve"> </w:t>
      </w:r>
      <w:r>
        <w:t>πυκνό</w:t>
      </w:r>
      <w:r w:rsidRPr="007B64C9">
        <w:t xml:space="preserve"> </w:t>
      </w:r>
      <w:r>
        <w:t>με</w:t>
      </w:r>
      <w:r w:rsidRPr="007B64C9">
        <w:t xml:space="preserve"> </w:t>
      </w:r>
      <w:r>
        <w:t>διάχυτη</w:t>
      </w:r>
      <w:r w:rsidRPr="007B64C9">
        <w:t xml:space="preserve"> </w:t>
      </w:r>
      <w:r>
        <w:t>λεμφική</w:t>
      </w:r>
      <w:r w:rsidRPr="007B64C9">
        <w:t xml:space="preserve"> </w:t>
      </w:r>
      <w:r>
        <w:t xml:space="preserve">παροχέτευση, γεγονός που εξηγεί την συχνή υποτροπή και τις μεταστάσεις στον καρκίνο του παγκρέατος. Υπάρχει επίσης λεμφική επικοινωνία με λεμφαδένες στο εγκάρσιο </w:t>
      </w:r>
      <w:proofErr w:type="spellStart"/>
      <w:r>
        <w:t>μεσόκολο</w:t>
      </w:r>
      <w:proofErr w:type="spellEnd"/>
      <w:r>
        <w:t xml:space="preserve"> και το </w:t>
      </w:r>
      <w:proofErr w:type="spellStart"/>
      <w:r>
        <w:t>μεσεντέριο</w:t>
      </w:r>
      <w:proofErr w:type="spellEnd"/>
      <w:r>
        <w:t xml:space="preserve"> του εγγύς τμήματος της νήστιδος. (Εικόνα 3)</w:t>
      </w:r>
    </w:p>
    <w:p w:rsidR="000D59C7" w:rsidRDefault="000D59C7" w:rsidP="000D59C7">
      <w:pPr>
        <w:ind w:firstLine="720"/>
        <w:jc w:val="both"/>
      </w:pPr>
    </w:p>
    <w:p w:rsidR="000D59C7" w:rsidRPr="006E2E29" w:rsidRDefault="000D59C7" w:rsidP="000D59C7">
      <w:pPr>
        <w:ind w:firstLine="720"/>
        <w:jc w:val="both"/>
      </w:pPr>
      <w:r w:rsidRPr="006E2E29">
        <w:rPr>
          <w:b/>
        </w:rPr>
        <w:t>Εικόνα 3:</w:t>
      </w:r>
      <w:r>
        <w:t xml:space="preserve"> </w:t>
      </w:r>
      <w:r w:rsidRPr="006E2E29">
        <w:t>Λεμφικό δίκτυο παγκρέατος</w:t>
      </w:r>
    </w:p>
    <w:p w:rsidR="000D59C7" w:rsidRDefault="000D59C7" w:rsidP="000D59C7">
      <w:pPr>
        <w:ind w:firstLine="720"/>
        <w:jc w:val="both"/>
      </w:pPr>
    </w:p>
    <w:p w:rsidR="000D59C7" w:rsidRDefault="000D59C7" w:rsidP="000D59C7">
      <w:pPr>
        <w:jc w:val="both"/>
      </w:pPr>
      <w:r w:rsidRPr="002F755B">
        <w:object w:dxaOrig="7121" w:dyaOrig="5342">
          <v:shape id="_x0000_i1025" type="#_x0000_t75" style="width:480pt;height:359.25pt" o:ole="">
            <v:imagedata r:id="rId6" o:title=""/>
          </v:shape>
          <o:OLEObject Type="Embed" ProgID="PowerPoint.Slide.12" ShapeID="_x0000_i1025" DrawAspect="Content" ObjectID="_1422454546" r:id="rId7"/>
        </w:object>
      </w:r>
    </w:p>
    <w:p w:rsidR="000D59C7" w:rsidRPr="00384C18" w:rsidRDefault="000D59C7" w:rsidP="000D59C7">
      <w:pPr>
        <w:jc w:val="both"/>
        <w:rPr>
          <w:rFonts w:eastAsia="Mangal"/>
          <w:color w:val="231F20"/>
        </w:rPr>
      </w:pPr>
      <w:r>
        <w:tab/>
      </w:r>
      <w:r>
        <w:rPr>
          <w:rFonts w:eastAsia="Arial" w:cs="Arial"/>
          <w:color w:val="231F20"/>
        </w:rPr>
        <w:t xml:space="preserve">Το πάγκρεας διαθέτει τόσο </w:t>
      </w:r>
      <w:r>
        <w:rPr>
          <w:rFonts w:eastAsia="Mangal"/>
          <w:color w:val="231F20"/>
        </w:rPr>
        <w:t>παρασυμπαθητική (διέγερση) όσο και  συμπαθητική (καταστολή) νεύρωση που ρυθμίζουν την διαδικασία της ενδοκρινούς και εξωκρινούς έκκρισης. Διαθέτει επίσης ένα πλούσιο δίκτυο αισθητικών νεύρων, που καταλήγει προς τα πάνω στα κοιλιακά γάγγλια. Η διακοπή της νευρικής αυτής οδού ελέγχει τον πόνο από τον καρκίνο του παγκρέατος ή την παγκρεατίτιδα.</w:t>
      </w:r>
    </w:p>
    <w:p w:rsidR="000D59C7" w:rsidRPr="000D59C7" w:rsidRDefault="000D59C7" w:rsidP="000D59C7">
      <w:pPr>
        <w:jc w:val="both"/>
        <w:rPr>
          <w:rFonts w:eastAsia="Mangal"/>
          <w:color w:val="231F20"/>
        </w:rPr>
      </w:pPr>
    </w:p>
    <w:p w:rsidR="000D59C7" w:rsidRDefault="000D59C7" w:rsidP="000D59C7">
      <w:pPr>
        <w:jc w:val="both"/>
        <w:rPr>
          <w:rFonts w:eastAsia="Mangal"/>
          <w:color w:val="231F20"/>
        </w:rPr>
      </w:pPr>
      <w:r>
        <w:rPr>
          <w:rFonts w:eastAsia="Mangal"/>
          <w:color w:val="231F20"/>
        </w:rPr>
        <w:t>ΠΑΓΚΡΕΑΤΙΚΟΙ ΠΟΡΟΙ</w:t>
      </w:r>
    </w:p>
    <w:p w:rsidR="000D59C7" w:rsidRPr="00384C18" w:rsidRDefault="000D59C7" w:rsidP="000D59C7">
      <w:pPr>
        <w:jc w:val="both"/>
        <w:rPr>
          <w:rFonts w:eastAsia="Mangal"/>
          <w:color w:val="231F20"/>
        </w:rPr>
      </w:pPr>
      <w:r>
        <w:rPr>
          <w:rFonts w:eastAsia="Mangal"/>
          <w:color w:val="231F20"/>
        </w:rPr>
        <w:t xml:space="preserve"> </w:t>
      </w:r>
    </w:p>
    <w:p w:rsidR="000D59C7" w:rsidRDefault="000D59C7" w:rsidP="000D59C7">
      <w:pPr>
        <w:ind w:firstLine="720"/>
        <w:jc w:val="both"/>
        <w:rPr>
          <w:rFonts w:eastAsia="Mangal"/>
          <w:color w:val="231F20"/>
        </w:rPr>
      </w:pPr>
      <w:r>
        <w:rPr>
          <w:rFonts w:eastAsia="Mangal"/>
          <w:color w:val="231F20"/>
        </w:rPr>
        <w:t xml:space="preserve">Το πάγκρεας προέρχεται εμβρυολογικά </w:t>
      </w:r>
      <w:r w:rsidRPr="00384C18">
        <w:rPr>
          <w:rFonts w:eastAsia="Mangal"/>
          <w:color w:val="231F20"/>
        </w:rPr>
        <w:t xml:space="preserve">από το </w:t>
      </w:r>
      <w:proofErr w:type="spellStart"/>
      <w:r w:rsidRPr="00384C18">
        <w:rPr>
          <w:rFonts w:eastAsia="Mangal"/>
          <w:color w:val="231F20"/>
        </w:rPr>
        <w:t>ενδόδερμα</w:t>
      </w:r>
      <w:proofErr w:type="spellEnd"/>
      <w:r w:rsidRPr="00384C18">
        <w:rPr>
          <w:rFonts w:eastAsia="Mangal"/>
          <w:color w:val="231F20"/>
        </w:rPr>
        <w:t xml:space="preserve">, από την κοιλιακή και την ραχιαία </w:t>
      </w:r>
      <w:proofErr w:type="spellStart"/>
      <w:r w:rsidRPr="00384C18">
        <w:rPr>
          <w:rFonts w:eastAsia="Mangal"/>
          <w:color w:val="231F20"/>
        </w:rPr>
        <w:t>προσεκβολή</w:t>
      </w:r>
      <w:proofErr w:type="spellEnd"/>
      <w:r w:rsidRPr="00384C18">
        <w:rPr>
          <w:rFonts w:eastAsia="Mangal"/>
          <w:color w:val="231F20"/>
        </w:rPr>
        <w:t xml:space="preserve">. Η κοιλιακή </w:t>
      </w:r>
      <w:proofErr w:type="spellStart"/>
      <w:r w:rsidRPr="00384C18">
        <w:rPr>
          <w:rFonts w:eastAsia="Mangal"/>
          <w:color w:val="231F20"/>
        </w:rPr>
        <w:t>προσεκβολή</w:t>
      </w:r>
      <w:proofErr w:type="spellEnd"/>
      <w:r w:rsidRPr="00384C18">
        <w:rPr>
          <w:rFonts w:eastAsia="Mangal"/>
          <w:color w:val="231F20"/>
        </w:rPr>
        <w:t xml:space="preserve"> περιστρέφεται </w:t>
      </w:r>
      <w:proofErr w:type="spellStart"/>
      <w:r w:rsidRPr="00384C18">
        <w:rPr>
          <w:rFonts w:eastAsia="Mangal"/>
          <w:color w:val="231F20"/>
        </w:rPr>
        <w:t>οπισθίως</w:t>
      </w:r>
      <w:proofErr w:type="spellEnd"/>
      <w:r w:rsidRPr="00384C18">
        <w:rPr>
          <w:rFonts w:eastAsia="Mangal"/>
          <w:color w:val="231F20"/>
        </w:rPr>
        <w:t xml:space="preserve"> και δημιουργεί την αγκιστροειδή απόφυση και το κάτω τμήμα της κεφαλής του παγκρέατος. Η ραχιαία </w:t>
      </w:r>
      <w:proofErr w:type="spellStart"/>
      <w:r w:rsidRPr="00384C18">
        <w:rPr>
          <w:rFonts w:eastAsia="Mangal"/>
          <w:color w:val="231F20"/>
        </w:rPr>
        <w:t>προσεκβολή</w:t>
      </w:r>
      <w:proofErr w:type="spellEnd"/>
      <w:r w:rsidRPr="00384C18">
        <w:rPr>
          <w:rFonts w:eastAsia="Mangal"/>
          <w:color w:val="231F20"/>
        </w:rPr>
        <w:t xml:space="preserve"> δημιουργεί το άνω τμήμα της κεφαλής, το σώμα και την ουρά. Ο πόρος της κοιλιακής </w:t>
      </w:r>
      <w:proofErr w:type="spellStart"/>
      <w:r w:rsidRPr="00384C18">
        <w:rPr>
          <w:rFonts w:eastAsia="Mangal"/>
          <w:color w:val="231F20"/>
        </w:rPr>
        <w:t>προσεκβολής</w:t>
      </w:r>
      <w:proofErr w:type="spellEnd"/>
      <w:r w:rsidRPr="00384C18">
        <w:rPr>
          <w:rFonts w:eastAsia="Mangal"/>
          <w:color w:val="231F20"/>
        </w:rPr>
        <w:t xml:space="preserve"> (</w:t>
      </w:r>
      <w:proofErr w:type="spellStart"/>
      <w:r w:rsidRPr="00384C18">
        <w:rPr>
          <w:rFonts w:eastAsia="Mangal"/>
          <w:color w:val="231F20"/>
        </w:rPr>
        <w:t>Wirsung</w:t>
      </w:r>
      <w:proofErr w:type="spellEnd"/>
      <w:r w:rsidRPr="00384C18">
        <w:rPr>
          <w:rFonts w:eastAsia="Mangal"/>
          <w:color w:val="231F20"/>
        </w:rPr>
        <w:t>) ενώνεται με τον πόρο της ραχιαίας (</w:t>
      </w:r>
      <w:proofErr w:type="spellStart"/>
      <w:r w:rsidRPr="00384C18">
        <w:rPr>
          <w:rFonts w:eastAsia="Mangal"/>
          <w:color w:val="231F20"/>
        </w:rPr>
        <w:t>Santorini</w:t>
      </w:r>
      <w:proofErr w:type="spellEnd"/>
      <w:r w:rsidRPr="00384C18">
        <w:rPr>
          <w:rFonts w:eastAsia="Mangal"/>
          <w:color w:val="231F20"/>
        </w:rPr>
        <w:t>) σχηματίζοντας τον κύριο παγκρεατικό πόρο.</w:t>
      </w:r>
      <w:r>
        <w:rPr>
          <w:rFonts w:eastAsia="Mangal"/>
          <w:color w:val="231F20"/>
        </w:rPr>
        <w:t xml:space="preserve"> (Εικόνα 4)</w:t>
      </w:r>
    </w:p>
    <w:p w:rsidR="000D59C7" w:rsidRDefault="000D59C7" w:rsidP="000D59C7">
      <w:pPr>
        <w:ind w:firstLine="720"/>
        <w:jc w:val="both"/>
      </w:pPr>
      <w:r w:rsidRPr="00384C18">
        <w:t xml:space="preserve">Ο πόρος του </w:t>
      </w:r>
      <w:proofErr w:type="spellStart"/>
      <w:r w:rsidRPr="00384C18">
        <w:t>Wirsung</w:t>
      </w:r>
      <w:proofErr w:type="spellEnd"/>
      <w:r w:rsidRPr="00384C18">
        <w:t xml:space="preserve"> ενώνεται με τον χοληδόχο πόρο, ενώ ο πόρος του </w:t>
      </w:r>
      <w:proofErr w:type="spellStart"/>
      <w:r w:rsidRPr="00384C18">
        <w:t>Santorini</w:t>
      </w:r>
      <w:proofErr w:type="spellEnd"/>
      <w:r w:rsidRPr="00384C18">
        <w:t xml:space="preserve"> με το 12/λο. Με την περιστροφή του εντέρου οι δύο πόροι ενώνονται και </w:t>
      </w:r>
    </w:p>
    <w:p w:rsidR="000D59C7" w:rsidRDefault="000D59C7" w:rsidP="000D59C7">
      <w:pPr>
        <w:ind w:firstLine="720"/>
        <w:jc w:val="both"/>
      </w:pPr>
      <w:r w:rsidRPr="00384C18">
        <w:rPr>
          <w:b/>
        </w:rPr>
        <w:lastRenderedPageBreak/>
        <w:t>Εικόνα 4:</w:t>
      </w:r>
      <w:r>
        <w:t xml:space="preserve"> Εμβρυολογική προέλευση και σχηματισμός παγκρεατικού πόρου</w:t>
      </w:r>
    </w:p>
    <w:p w:rsidR="000D59C7" w:rsidRDefault="000D59C7" w:rsidP="000D59C7">
      <w:pPr>
        <w:ind w:firstLine="720"/>
        <w:jc w:val="both"/>
      </w:pPr>
    </w:p>
    <w:p w:rsidR="000D59C7" w:rsidRDefault="000D59C7" w:rsidP="000D59C7">
      <w:pPr>
        <w:ind w:firstLine="720"/>
        <w:jc w:val="both"/>
      </w:pPr>
    </w:p>
    <w:p w:rsidR="000D59C7" w:rsidRDefault="000D59C7" w:rsidP="000D59C7">
      <w:pPr>
        <w:ind w:firstLine="720"/>
        <w:jc w:val="both"/>
      </w:pPr>
      <w:r w:rsidRPr="00384C18">
        <w:rPr>
          <w:noProof/>
          <w:lang w:eastAsia="el-GR" w:bidi="ar-SA"/>
        </w:rPr>
        <w:drawing>
          <wp:inline distT="0" distB="0" distL="0" distR="0">
            <wp:extent cx="2200275" cy="1992709"/>
            <wp:effectExtent l="19050" t="0" r="9525" b="0"/>
            <wp:docPr id="4" name="Εικόνα 4"/>
            <wp:cNvGraphicFramePr/>
            <a:graphic xmlns:a="http://schemas.openxmlformats.org/drawingml/2006/main">
              <a:graphicData uri="http://schemas.openxmlformats.org/drawingml/2006/picture">
                <pic:pic xmlns:pic="http://schemas.openxmlformats.org/drawingml/2006/picture">
                  <pic:nvPicPr>
                    <pic:cNvPr id="15361" name="Picture 1"/>
                    <pic:cNvPicPr>
                      <a:picLocks noChangeAspect="1" noChangeArrowheads="1"/>
                    </pic:cNvPicPr>
                  </pic:nvPicPr>
                  <pic:blipFill>
                    <a:blip r:embed="rId8" cstate="print"/>
                    <a:srcRect/>
                    <a:stretch>
                      <a:fillRect/>
                    </a:stretch>
                  </pic:blipFill>
                  <pic:spPr bwMode="auto">
                    <a:xfrm>
                      <a:off x="0" y="0"/>
                      <a:ext cx="2202704" cy="1994908"/>
                    </a:xfrm>
                    <a:prstGeom prst="rect">
                      <a:avLst/>
                    </a:prstGeom>
                    <a:noFill/>
                    <a:ln w="9525">
                      <a:noFill/>
                      <a:round/>
                      <a:headEnd/>
                      <a:tailEnd/>
                    </a:ln>
                    <a:effectLst/>
                  </pic:spPr>
                </pic:pic>
              </a:graphicData>
            </a:graphic>
          </wp:inline>
        </w:drawing>
      </w:r>
      <w:r w:rsidRPr="00384C18">
        <w:rPr>
          <w:noProof/>
          <w:lang w:eastAsia="el-GR" w:bidi="ar-SA"/>
        </w:rPr>
        <w:drawing>
          <wp:inline distT="0" distB="0" distL="0" distR="0">
            <wp:extent cx="2266950" cy="1902416"/>
            <wp:effectExtent l="19050" t="0" r="0" b="0"/>
            <wp:docPr id="5" name="Εικόνα 5"/>
            <wp:cNvGraphicFramePr/>
            <a:graphic xmlns:a="http://schemas.openxmlformats.org/drawingml/2006/main">
              <a:graphicData uri="http://schemas.openxmlformats.org/drawingml/2006/picture">
                <pic:pic xmlns:pic="http://schemas.openxmlformats.org/drawingml/2006/picture">
                  <pic:nvPicPr>
                    <pic:cNvPr id="15362" name="Picture 2"/>
                    <pic:cNvPicPr>
                      <a:picLocks noChangeAspect="1" noChangeArrowheads="1"/>
                    </pic:cNvPicPr>
                  </pic:nvPicPr>
                  <pic:blipFill>
                    <a:blip r:embed="rId9" cstate="print"/>
                    <a:srcRect/>
                    <a:stretch>
                      <a:fillRect/>
                    </a:stretch>
                  </pic:blipFill>
                  <pic:spPr bwMode="auto">
                    <a:xfrm>
                      <a:off x="0" y="0"/>
                      <a:ext cx="2269592" cy="1904633"/>
                    </a:xfrm>
                    <a:prstGeom prst="rect">
                      <a:avLst/>
                    </a:prstGeom>
                    <a:noFill/>
                    <a:ln w="9525">
                      <a:noFill/>
                      <a:round/>
                      <a:headEnd/>
                      <a:tailEnd/>
                    </a:ln>
                    <a:effectLst/>
                  </pic:spPr>
                </pic:pic>
              </a:graphicData>
            </a:graphic>
          </wp:inline>
        </w:drawing>
      </w:r>
    </w:p>
    <w:p w:rsidR="000D59C7" w:rsidRDefault="000D59C7" w:rsidP="000D59C7">
      <w:pPr>
        <w:ind w:firstLine="720"/>
        <w:jc w:val="both"/>
      </w:pPr>
    </w:p>
    <w:p w:rsidR="000D59C7" w:rsidRDefault="000D59C7" w:rsidP="000D59C7">
      <w:pPr>
        <w:ind w:firstLine="720"/>
        <w:jc w:val="both"/>
      </w:pPr>
    </w:p>
    <w:p w:rsidR="000D59C7" w:rsidRDefault="000D59C7" w:rsidP="000D59C7">
      <w:pPr>
        <w:ind w:firstLine="720"/>
        <w:jc w:val="both"/>
      </w:pPr>
    </w:p>
    <w:p w:rsidR="000D59C7" w:rsidRDefault="000D59C7" w:rsidP="000D59C7">
      <w:pPr>
        <w:ind w:firstLine="720"/>
        <w:jc w:val="both"/>
      </w:pPr>
    </w:p>
    <w:p w:rsidR="000D59C7" w:rsidRDefault="000D59C7" w:rsidP="000D59C7">
      <w:pPr>
        <w:jc w:val="both"/>
      </w:pPr>
      <w:r w:rsidRPr="00384C18">
        <w:t xml:space="preserve">δια του </w:t>
      </w:r>
      <w:proofErr w:type="spellStart"/>
      <w:r w:rsidRPr="00384C18">
        <w:t>Wirsung</w:t>
      </w:r>
      <w:proofErr w:type="spellEnd"/>
      <w:r w:rsidRPr="00384C18">
        <w:t xml:space="preserve"> εκβάλουν στο φύμα του </w:t>
      </w:r>
      <w:proofErr w:type="spellStart"/>
      <w:r w:rsidRPr="00384C18">
        <w:t>Vater</w:t>
      </w:r>
      <w:proofErr w:type="spellEnd"/>
      <w:r w:rsidRPr="00384C18">
        <w:t xml:space="preserve">. Ο </w:t>
      </w:r>
      <w:proofErr w:type="spellStart"/>
      <w:r w:rsidRPr="00384C18">
        <w:t>Santorini</w:t>
      </w:r>
      <w:proofErr w:type="spellEnd"/>
      <w:r w:rsidRPr="00384C18">
        <w:t xml:space="preserve"> μπορεί να παραμείνει ως τυφλός επικουρικός πόρος ή να εκβάλλει στο 12/λο πάνω από το φύμα του </w:t>
      </w:r>
      <w:proofErr w:type="spellStart"/>
      <w:r w:rsidRPr="00384C18">
        <w:t>Vater</w:t>
      </w:r>
      <w:proofErr w:type="spellEnd"/>
      <w:r w:rsidRPr="00384C18">
        <w:t xml:space="preserve">. </w:t>
      </w:r>
      <w:r>
        <w:t>(Εικόνα 5)</w:t>
      </w:r>
    </w:p>
    <w:p w:rsidR="000D59C7" w:rsidRDefault="000D59C7" w:rsidP="000D59C7">
      <w:pPr>
        <w:ind w:firstLine="720"/>
        <w:jc w:val="both"/>
      </w:pPr>
    </w:p>
    <w:p w:rsidR="000D59C7" w:rsidRDefault="000D59C7" w:rsidP="000D59C7">
      <w:pPr>
        <w:ind w:firstLine="720"/>
        <w:jc w:val="both"/>
      </w:pPr>
      <w:r>
        <w:rPr>
          <w:b/>
        </w:rPr>
        <w:t>Εικόνα 5</w:t>
      </w:r>
      <w:r w:rsidRPr="00384C18">
        <w:rPr>
          <w:b/>
        </w:rPr>
        <w:t>:</w:t>
      </w:r>
      <w:r>
        <w:t xml:space="preserve"> Κύριοι και επικουρικοί παγκρεατικοί πόροι</w:t>
      </w:r>
    </w:p>
    <w:p w:rsidR="000D59C7" w:rsidRDefault="000D59C7" w:rsidP="000D59C7">
      <w:pPr>
        <w:ind w:firstLine="720"/>
        <w:jc w:val="both"/>
      </w:pPr>
    </w:p>
    <w:p w:rsidR="000D59C7" w:rsidRDefault="000D59C7" w:rsidP="000D59C7">
      <w:pPr>
        <w:ind w:firstLine="720"/>
        <w:jc w:val="both"/>
      </w:pPr>
      <w:r w:rsidRPr="00384C18">
        <w:rPr>
          <w:noProof/>
          <w:lang w:eastAsia="el-GR" w:bidi="ar-SA"/>
        </w:rPr>
        <w:drawing>
          <wp:inline distT="0" distB="0" distL="0" distR="0">
            <wp:extent cx="1714500" cy="931541"/>
            <wp:effectExtent l="19050" t="0" r="0" b="0"/>
            <wp:docPr id="1" name="Εικόνα 1"/>
            <wp:cNvGraphicFramePr/>
            <a:graphic xmlns:a="http://schemas.openxmlformats.org/drawingml/2006/main">
              <a:graphicData uri="http://schemas.openxmlformats.org/drawingml/2006/picture">
                <pic:pic xmlns:pic="http://schemas.openxmlformats.org/drawingml/2006/picture">
                  <pic:nvPicPr>
                    <pic:cNvPr id="16387" name="Picture 3"/>
                    <pic:cNvPicPr>
                      <a:picLocks noChangeAspect="1" noChangeArrowheads="1"/>
                    </pic:cNvPicPr>
                  </pic:nvPicPr>
                  <pic:blipFill>
                    <a:blip r:embed="rId9" cstate="print"/>
                    <a:srcRect/>
                    <a:stretch>
                      <a:fillRect/>
                    </a:stretch>
                  </pic:blipFill>
                  <pic:spPr bwMode="auto">
                    <a:xfrm>
                      <a:off x="0" y="0"/>
                      <a:ext cx="1711493" cy="929907"/>
                    </a:xfrm>
                    <a:prstGeom prst="rect">
                      <a:avLst/>
                    </a:prstGeom>
                    <a:noFill/>
                    <a:ln w="9525">
                      <a:noFill/>
                      <a:round/>
                      <a:headEnd/>
                      <a:tailEnd/>
                    </a:ln>
                    <a:effectLst/>
                  </pic:spPr>
                </pic:pic>
              </a:graphicData>
            </a:graphic>
          </wp:inline>
        </w:drawing>
      </w:r>
      <w:r w:rsidRPr="00384C18">
        <w:rPr>
          <w:noProof/>
          <w:lang w:eastAsia="el-GR" w:bidi="ar-SA"/>
        </w:rPr>
        <w:drawing>
          <wp:inline distT="0" distB="0" distL="0" distR="0">
            <wp:extent cx="1579759" cy="733425"/>
            <wp:effectExtent l="19050" t="0" r="1391" b="0"/>
            <wp:docPr id="2" name="Εικόνα 2"/>
            <wp:cNvGraphicFramePr/>
            <a:graphic xmlns:a="http://schemas.openxmlformats.org/drawingml/2006/main">
              <a:graphicData uri="http://schemas.openxmlformats.org/drawingml/2006/picture">
                <pic:pic xmlns:pic="http://schemas.openxmlformats.org/drawingml/2006/picture">
                  <pic:nvPicPr>
                    <pic:cNvPr id="16388" name="Picture 4"/>
                    <pic:cNvPicPr>
                      <a:picLocks noChangeAspect="1" noChangeArrowheads="1"/>
                    </pic:cNvPicPr>
                  </pic:nvPicPr>
                  <pic:blipFill>
                    <a:blip r:embed="rId10" cstate="print"/>
                    <a:srcRect/>
                    <a:stretch>
                      <a:fillRect/>
                    </a:stretch>
                  </pic:blipFill>
                  <pic:spPr bwMode="auto">
                    <a:xfrm>
                      <a:off x="0" y="0"/>
                      <a:ext cx="1583748" cy="735277"/>
                    </a:xfrm>
                    <a:prstGeom prst="rect">
                      <a:avLst/>
                    </a:prstGeom>
                    <a:noFill/>
                    <a:ln w="9525">
                      <a:noFill/>
                      <a:round/>
                      <a:headEnd/>
                      <a:tailEnd/>
                    </a:ln>
                    <a:effectLst/>
                  </pic:spPr>
                </pic:pic>
              </a:graphicData>
            </a:graphic>
          </wp:inline>
        </w:drawing>
      </w:r>
      <w:r w:rsidRPr="00384C18">
        <w:rPr>
          <w:noProof/>
          <w:lang w:eastAsia="el-GR" w:bidi="ar-SA"/>
        </w:rPr>
        <w:drawing>
          <wp:inline distT="0" distB="0" distL="0" distR="0">
            <wp:extent cx="1193576" cy="733425"/>
            <wp:effectExtent l="19050" t="0" r="6574" b="0"/>
            <wp:docPr id="3" name="Εικόνα 3"/>
            <wp:cNvGraphicFramePr/>
            <a:graphic xmlns:a="http://schemas.openxmlformats.org/drawingml/2006/main">
              <a:graphicData uri="http://schemas.openxmlformats.org/drawingml/2006/picture">
                <pic:pic xmlns:pic="http://schemas.openxmlformats.org/drawingml/2006/picture">
                  <pic:nvPicPr>
                    <pic:cNvPr id="16389" name="Picture 5"/>
                    <pic:cNvPicPr>
                      <a:picLocks noChangeAspect="1" noChangeArrowheads="1"/>
                    </pic:cNvPicPr>
                  </pic:nvPicPr>
                  <pic:blipFill>
                    <a:blip r:embed="rId11" cstate="print"/>
                    <a:srcRect/>
                    <a:stretch>
                      <a:fillRect/>
                    </a:stretch>
                  </pic:blipFill>
                  <pic:spPr bwMode="auto">
                    <a:xfrm>
                      <a:off x="0" y="0"/>
                      <a:ext cx="1196590" cy="735277"/>
                    </a:xfrm>
                    <a:prstGeom prst="rect">
                      <a:avLst/>
                    </a:prstGeom>
                    <a:noFill/>
                    <a:ln w="9525">
                      <a:noFill/>
                      <a:round/>
                      <a:headEnd/>
                      <a:tailEnd/>
                    </a:ln>
                    <a:effectLst/>
                  </pic:spPr>
                </pic:pic>
              </a:graphicData>
            </a:graphic>
          </wp:inline>
        </w:drawing>
      </w:r>
    </w:p>
    <w:p w:rsidR="000D59C7" w:rsidRDefault="000D59C7" w:rsidP="000D59C7">
      <w:pPr>
        <w:ind w:firstLine="720"/>
        <w:jc w:val="both"/>
      </w:pPr>
    </w:p>
    <w:p w:rsidR="000D59C7" w:rsidRDefault="000D59C7" w:rsidP="000D59C7">
      <w:pPr>
        <w:jc w:val="both"/>
      </w:pPr>
    </w:p>
    <w:p w:rsidR="000D59C7" w:rsidRDefault="000D59C7" w:rsidP="000D59C7">
      <w:pPr>
        <w:jc w:val="both"/>
      </w:pPr>
      <w:r w:rsidRPr="00384C18">
        <w:t xml:space="preserve">Σε σπάνιες περιπτώσεις οι δύο πόροι παραμένουν ανεξάρτητοι και το παγκρεατικό υγρό παροχετεύεται κυρίως δια του πόρου του </w:t>
      </w:r>
      <w:proofErr w:type="spellStart"/>
      <w:r w:rsidRPr="00384C18">
        <w:t>Santorini</w:t>
      </w:r>
      <w:proofErr w:type="spellEnd"/>
      <w:r w:rsidRPr="00384C18">
        <w:t xml:space="preserve"> (</w:t>
      </w:r>
      <w:proofErr w:type="spellStart"/>
      <w:r w:rsidRPr="00384C18">
        <w:t>Παγκρεας</w:t>
      </w:r>
      <w:proofErr w:type="spellEnd"/>
      <w:r w:rsidRPr="00384C18">
        <w:t xml:space="preserve"> </w:t>
      </w:r>
      <w:proofErr w:type="spellStart"/>
      <w:r w:rsidRPr="00384C18">
        <w:t>divisum</w:t>
      </w:r>
      <w:proofErr w:type="spellEnd"/>
      <w:r w:rsidRPr="00384C18">
        <w:t>)</w:t>
      </w:r>
      <w:r>
        <w:t>.</w:t>
      </w:r>
    </w:p>
    <w:p w:rsidR="00D717A6" w:rsidRDefault="00D717A6"/>
    <w:sectPr w:rsidR="00D717A6" w:rsidSect="005D5F56">
      <w:pgSz w:w="11906" w:h="16838"/>
      <w:pgMar w:top="1440" w:right="1800" w:bottom="1440" w:left="1800" w:header="720" w:footer="720" w:gutter="0"/>
      <w:cols w:space="720"/>
      <w:docGrid w:linePitch="360" w:charSpace="32768"/>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MinionPro-Regular">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A1"/>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0D59C7"/>
    <w:rsid w:val="000D59C7"/>
    <w:rsid w:val="005717A9"/>
    <w:rsid w:val="006E4D0F"/>
    <w:rsid w:val="00816D35"/>
    <w:rsid w:val="00876815"/>
    <w:rsid w:val="00D717A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59C7"/>
    <w:pPr>
      <w:suppressAutoHyphens/>
      <w:spacing w:line="240" w:lineRule="auto"/>
      <w:jc w:val="left"/>
    </w:pPr>
    <w:rPr>
      <w:rFonts w:ascii="Times New Roman" w:eastAsia="SimSun" w:hAnsi="Times New Roman" w:cs="Mangal"/>
      <w:kern w:val="1"/>
      <w:sz w:val="24"/>
      <w:szCs w:val="24"/>
      <w:lang w:eastAsia="hi-IN" w:bidi="hi-I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
    <w:rsid w:val="000D59C7"/>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100" w:lineRule="atLeast"/>
      <w:jc w:val="left"/>
    </w:pPr>
    <w:rPr>
      <w:rFonts w:ascii="Mangal" w:eastAsia="Mangal" w:hAnsi="Mangal" w:cs="Mangal"/>
      <w:color w:val="FFFFFF"/>
      <w:kern w:val="1"/>
      <w:sz w:val="36"/>
      <w:szCs w:val="36"/>
      <w:lang w:eastAsia="hi-IN" w:bidi="hi-IN"/>
    </w:rPr>
  </w:style>
  <w:style w:type="paragraph" w:styleId="a4">
    <w:name w:val="Balloon Text"/>
    <w:basedOn w:val="a"/>
    <w:link w:val="Char"/>
    <w:uiPriority w:val="99"/>
    <w:semiHidden/>
    <w:unhideWhenUsed/>
    <w:rsid w:val="000D59C7"/>
    <w:rPr>
      <w:rFonts w:ascii="Tahoma" w:hAnsi="Tahoma"/>
      <w:sz w:val="16"/>
      <w:szCs w:val="14"/>
    </w:rPr>
  </w:style>
  <w:style w:type="character" w:customStyle="1" w:styleId="Char">
    <w:name w:val="Κείμενο πλαισίου Char"/>
    <w:basedOn w:val="a0"/>
    <w:link w:val="a4"/>
    <w:uiPriority w:val="99"/>
    <w:semiHidden/>
    <w:rsid w:val="000D59C7"/>
    <w:rPr>
      <w:rFonts w:ascii="Tahoma" w:eastAsia="SimSun" w:hAnsi="Tahoma" w:cs="Mangal"/>
      <w:kern w:val="1"/>
      <w:sz w:val="16"/>
      <w:szCs w:val="14"/>
      <w:lang w:eastAsia="hi-IN" w:bidi="hi-I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package" Target="embeddings/______________Microsoft_Office_PowerPoint1.sldx"/><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7.png"/><Relationship Id="rId5" Type="http://schemas.openxmlformats.org/officeDocument/2006/relationships/image" Target="media/image2.png"/><Relationship Id="rId10" Type="http://schemas.openxmlformats.org/officeDocument/2006/relationships/image" Target="media/image6.png"/><Relationship Id="rId4" Type="http://schemas.openxmlformats.org/officeDocument/2006/relationships/image" Target="media/image1.png"/><Relationship Id="rId9" Type="http://schemas.openxmlformats.org/officeDocument/2006/relationships/image" Target="media/image5.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1310</Words>
  <Characters>7080</Characters>
  <Application>Microsoft Office Word</Application>
  <DocSecurity>0</DocSecurity>
  <Lines>59</Lines>
  <Paragraphs>16</Paragraphs>
  <ScaleCrop>false</ScaleCrop>
  <Company/>
  <LinksUpToDate>false</LinksUpToDate>
  <CharactersWithSpaces>8374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2013-02-15T15:29:00Z</dcterms:created>
  <dcterms:modified xsi:type="dcterms:W3CDTF">2013-02-15T15:29:00Z</dcterms:modified>
</cp:coreProperties>
</file>