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96E" w:rsidRDefault="002A196E" w:rsidP="002A196E">
      <w:pPr>
        <w:autoSpaceDE w:val="0"/>
        <w:autoSpaceDN w:val="0"/>
        <w:adjustRightInd w:val="0"/>
        <w:spacing w:after="0"/>
        <w:rPr>
          <w:rFonts w:ascii="Arial" w:eastAsia="TimesNewRomanPS" w:hAnsi="Arial" w:cs="Arial"/>
          <w:sz w:val="24"/>
          <w:szCs w:val="24"/>
        </w:rPr>
      </w:pPr>
    </w:p>
    <w:p w:rsidR="002A196E" w:rsidRDefault="002A196E" w:rsidP="002A196E">
      <w:pPr>
        <w:autoSpaceDE w:val="0"/>
        <w:autoSpaceDN w:val="0"/>
        <w:adjustRightInd w:val="0"/>
        <w:spacing w:after="0"/>
        <w:rPr>
          <w:rFonts w:ascii="Arial" w:eastAsia="TimesNewRomanPS" w:hAnsi="Arial" w:cs="Arial"/>
          <w:sz w:val="24"/>
          <w:szCs w:val="24"/>
        </w:rPr>
      </w:pPr>
    </w:p>
    <w:p w:rsidR="002A196E" w:rsidRDefault="002A196E" w:rsidP="002A196E">
      <w:pPr>
        <w:autoSpaceDE w:val="0"/>
        <w:autoSpaceDN w:val="0"/>
        <w:adjustRightInd w:val="0"/>
        <w:spacing w:after="0"/>
        <w:rPr>
          <w:rFonts w:ascii="Arial" w:eastAsia="TimesNewRomanPS" w:hAnsi="Arial" w:cs="Arial"/>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r w:rsidRPr="00506D6E">
        <w:rPr>
          <w:rFonts w:ascii="Arial" w:eastAsia="TimesNewRomanPS" w:hAnsi="Arial" w:cs="Arial"/>
          <w:b/>
          <w:sz w:val="28"/>
          <w:szCs w:val="28"/>
        </w:rPr>
        <w:t xml:space="preserve">Ηπατικές μεταστάσεις από </w:t>
      </w:r>
      <w:proofErr w:type="spellStart"/>
      <w:r w:rsidRPr="00506D6E">
        <w:rPr>
          <w:rFonts w:ascii="Arial" w:eastAsia="TimesNewRomanPS" w:hAnsi="Arial" w:cs="Arial"/>
          <w:b/>
          <w:sz w:val="28"/>
          <w:szCs w:val="28"/>
        </w:rPr>
        <w:t>Νευροενδοκρινείς</w:t>
      </w:r>
      <w:proofErr w:type="spellEnd"/>
      <w:r w:rsidRPr="00506D6E">
        <w:rPr>
          <w:rFonts w:ascii="Arial" w:eastAsia="TimesNewRomanPS" w:hAnsi="Arial" w:cs="Arial"/>
          <w:b/>
          <w:sz w:val="28"/>
          <w:szCs w:val="28"/>
        </w:rPr>
        <w:t xml:space="preserve">  όγκους και από άλλους όγκους εκτός του καρκίνου του </w:t>
      </w:r>
      <w:proofErr w:type="spellStart"/>
      <w:r w:rsidRPr="00506D6E">
        <w:rPr>
          <w:rFonts w:ascii="Arial" w:eastAsia="TimesNewRomanPS" w:hAnsi="Arial" w:cs="Arial"/>
          <w:b/>
          <w:sz w:val="28"/>
          <w:szCs w:val="28"/>
        </w:rPr>
        <w:t>παχέος</w:t>
      </w:r>
      <w:proofErr w:type="spellEnd"/>
      <w:r w:rsidRPr="00506D6E">
        <w:rPr>
          <w:rFonts w:ascii="Arial" w:eastAsia="TimesNewRomanPS" w:hAnsi="Arial" w:cs="Arial"/>
          <w:b/>
          <w:sz w:val="28"/>
          <w:szCs w:val="28"/>
        </w:rPr>
        <w:t xml:space="preserve"> εντέρου</w:t>
      </w:r>
      <w:r>
        <w:rPr>
          <w:rFonts w:ascii="Arial" w:eastAsia="TimesNewRomanPS" w:hAnsi="Arial" w:cs="Arial"/>
          <w:b/>
          <w:sz w:val="24"/>
          <w:szCs w:val="24"/>
        </w:rPr>
        <w:t>.</w:t>
      </w:r>
    </w:p>
    <w:p w:rsidR="002A196E" w:rsidRDefault="002A196E" w:rsidP="002A196E">
      <w:pPr>
        <w:autoSpaceDE w:val="0"/>
        <w:autoSpaceDN w:val="0"/>
        <w:adjustRightInd w:val="0"/>
        <w:spacing w:after="0"/>
        <w:rPr>
          <w:rFonts w:ascii="Arial" w:hAnsi="Arial" w:cs="Arial"/>
          <w:b/>
          <w:sz w:val="24"/>
          <w:szCs w:val="24"/>
          <w:lang w:eastAsia="el-GR"/>
        </w:rPr>
      </w:pPr>
    </w:p>
    <w:p w:rsidR="002A196E" w:rsidRDefault="002A196E" w:rsidP="002A196E">
      <w:pPr>
        <w:autoSpaceDE w:val="0"/>
        <w:autoSpaceDN w:val="0"/>
        <w:adjustRightInd w:val="0"/>
        <w:spacing w:after="0"/>
        <w:rPr>
          <w:rFonts w:ascii="Arial" w:eastAsia="TimesNewRomanPS" w:hAnsi="Arial" w:cs="Arial"/>
          <w:b/>
          <w:sz w:val="24"/>
          <w:szCs w:val="24"/>
        </w:rPr>
      </w:pPr>
      <w:r>
        <w:rPr>
          <w:rFonts w:ascii="Arial" w:hAnsi="Arial" w:cs="Arial"/>
          <w:b/>
          <w:sz w:val="24"/>
          <w:szCs w:val="24"/>
          <w:lang w:eastAsia="el-GR"/>
        </w:rPr>
        <w:t xml:space="preserve">Π. </w:t>
      </w:r>
      <w:proofErr w:type="spellStart"/>
      <w:r>
        <w:rPr>
          <w:rFonts w:ascii="Arial" w:hAnsi="Arial" w:cs="Arial"/>
          <w:b/>
          <w:sz w:val="24"/>
          <w:szCs w:val="24"/>
          <w:lang w:eastAsia="el-GR"/>
        </w:rPr>
        <w:t>Μπροτζάκης</w:t>
      </w:r>
      <w:proofErr w:type="spellEnd"/>
      <w:r>
        <w:rPr>
          <w:rFonts w:ascii="Arial" w:hAnsi="Arial" w:cs="Arial"/>
          <w:b/>
          <w:sz w:val="24"/>
          <w:szCs w:val="24"/>
          <w:lang w:eastAsia="el-GR"/>
        </w:rPr>
        <w:t xml:space="preserve"> Χειρουργός Δ/</w:t>
      </w:r>
      <w:proofErr w:type="spellStart"/>
      <w:r>
        <w:rPr>
          <w:rFonts w:ascii="Arial" w:hAnsi="Arial" w:cs="Arial"/>
          <w:b/>
          <w:sz w:val="24"/>
          <w:szCs w:val="24"/>
          <w:lang w:eastAsia="el-GR"/>
        </w:rPr>
        <w:t>ντης</w:t>
      </w:r>
      <w:proofErr w:type="spellEnd"/>
      <w:r>
        <w:rPr>
          <w:rFonts w:ascii="Arial" w:hAnsi="Arial" w:cs="Arial"/>
          <w:b/>
          <w:sz w:val="24"/>
          <w:szCs w:val="24"/>
          <w:lang w:eastAsia="el-GR"/>
        </w:rPr>
        <w:t xml:space="preserve"> ΕΣΥ ΝΕΕΣ</w:t>
      </w:r>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Εισαγωγή</w:t>
      </w: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Η εντόπιση μεταστατικών όγκων στο ήπαρ είναι συχνή.  Ο</w:t>
      </w:r>
      <w:r w:rsidRPr="001B3A83">
        <w:rPr>
          <w:rFonts w:ascii="Arial" w:hAnsi="Arial" w:cs="Arial"/>
          <w:sz w:val="24"/>
          <w:szCs w:val="24"/>
        </w:rPr>
        <w:t>ι μηχανισμοί για την ανάπτυξη των ηπατικών μεταστάσεων</w:t>
      </w:r>
      <w:r>
        <w:rPr>
          <w:rFonts w:ascii="Arial" w:hAnsi="Arial" w:cs="Arial"/>
          <w:sz w:val="24"/>
          <w:szCs w:val="24"/>
        </w:rPr>
        <w:t xml:space="preserve"> </w:t>
      </w:r>
      <w:r w:rsidRPr="001B3A83">
        <w:rPr>
          <w:rFonts w:ascii="Arial" w:hAnsi="Arial" w:cs="Arial"/>
          <w:sz w:val="24"/>
          <w:szCs w:val="24"/>
        </w:rPr>
        <w:t>διαφέρουν ανάλογα με τη θέση του πρωτο</w:t>
      </w:r>
      <w:r>
        <w:rPr>
          <w:rFonts w:ascii="Arial" w:hAnsi="Arial" w:cs="Arial"/>
          <w:sz w:val="24"/>
          <w:szCs w:val="24"/>
        </w:rPr>
        <w:t xml:space="preserve">παθούς </w:t>
      </w:r>
      <w:r w:rsidRPr="001B3A83">
        <w:rPr>
          <w:rFonts w:ascii="Arial" w:hAnsi="Arial" w:cs="Arial"/>
          <w:sz w:val="24"/>
          <w:szCs w:val="24"/>
        </w:rPr>
        <w:t xml:space="preserve">όγκου. </w:t>
      </w: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 xml:space="preserve">Οι  </w:t>
      </w:r>
      <w:r w:rsidRPr="001B3A83">
        <w:rPr>
          <w:rFonts w:ascii="Arial" w:hAnsi="Arial" w:cs="Arial"/>
          <w:sz w:val="24"/>
          <w:szCs w:val="24"/>
        </w:rPr>
        <w:t>πρωτο</w:t>
      </w:r>
      <w:r>
        <w:rPr>
          <w:rFonts w:ascii="Arial" w:hAnsi="Arial" w:cs="Arial"/>
          <w:sz w:val="24"/>
          <w:szCs w:val="24"/>
        </w:rPr>
        <w:t xml:space="preserve">παθείς </w:t>
      </w:r>
      <w:r w:rsidRPr="001B3A83">
        <w:rPr>
          <w:rFonts w:ascii="Arial" w:hAnsi="Arial" w:cs="Arial"/>
          <w:sz w:val="24"/>
          <w:szCs w:val="24"/>
        </w:rPr>
        <w:t xml:space="preserve"> όγκο</w:t>
      </w:r>
      <w:r>
        <w:rPr>
          <w:rFonts w:ascii="Arial" w:hAnsi="Arial" w:cs="Arial"/>
          <w:sz w:val="24"/>
          <w:szCs w:val="24"/>
        </w:rPr>
        <w:t>ι</w:t>
      </w:r>
      <w:r w:rsidRPr="001B3A83">
        <w:rPr>
          <w:rFonts w:ascii="Arial" w:hAnsi="Arial" w:cs="Arial"/>
          <w:sz w:val="24"/>
          <w:szCs w:val="24"/>
        </w:rPr>
        <w:t xml:space="preserve"> του </w:t>
      </w:r>
      <w:r>
        <w:rPr>
          <w:rFonts w:ascii="Arial" w:hAnsi="Arial" w:cs="Arial"/>
          <w:sz w:val="24"/>
          <w:szCs w:val="24"/>
        </w:rPr>
        <w:t xml:space="preserve">πεπτικού συστήματος </w:t>
      </w:r>
      <w:r w:rsidRPr="001B3A83">
        <w:rPr>
          <w:rFonts w:ascii="Arial" w:hAnsi="Arial" w:cs="Arial"/>
          <w:sz w:val="24"/>
          <w:szCs w:val="24"/>
        </w:rPr>
        <w:t>(</w:t>
      </w:r>
      <w:r>
        <w:rPr>
          <w:rFonts w:ascii="Arial" w:hAnsi="Arial" w:cs="Arial"/>
          <w:sz w:val="24"/>
          <w:szCs w:val="24"/>
        </w:rPr>
        <w:t xml:space="preserve">το </w:t>
      </w:r>
      <w:proofErr w:type="spellStart"/>
      <w:r w:rsidRPr="001B3A83">
        <w:rPr>
          <w:rFonts w:ascii="Arial" w:hAnsi="Arial" w:cs="Arial"/>
          <w:sz w:val="24"/>
          <w:szCs w:val="24"/>
        </w:rPr>
        <w:t>αδενοκαρκίνωμα</w:t>
      </w:r>
      <w:proofErr w:type="spellEnd"/>
      <w:r w:rsidRPr="001B3A83">
        <w:rPr>
          <w:rFonts w:ascii="Arial" w:hAnsi="Arial" w:cs="Arial"/>
          <w:sz w:val="24"/>
          <w:szCs w:val="24"/>
        </w:rPr>
        <w:t xml:space="preserve"> </w:t>
      </w:r>
      <w:r>
        <w:rPr>
          <w:rFonts w:ascii="Arial" w:hAnsi="Arial" w:cs="Arial"/>
          <w:sz w:val="24"/>
          <w:szCs w:val="24"/>
        </w:rPr>
        <w:t xml:space="preserve"> του </w:t>
      </w:r>
      <w:proofErr w:type="spellStart"/>
      <w:r>
        <w:rPr>
          <w:rFonts w:ascii="Arial" w:hAnsi="Arial" w:cs="Arial"/>
          <w:sz w:val="24"/>
          <w:szCs w:val="24"/>
        </w:rPr>
        <w:t>παχέως</w:t>
      </w:r>
      <w:proofErr w:type="spellEnd"/>
      <w:r>
        <w:rPr>
          <w:rFonts w:ascii="Arial" w:hAnsi="Arial" w:cs="Arial"/>
          <w:sz w:val="24"/>
          <w:szCs w:val="24"/>
        </w:rPr>
        <w:t xml:space="preserve"> εντέρου </w:t>
      </w:r>
      <w:r w:rsidRPr="001B3A83">
        <w:rPr>
          <w:rFonts w:ascii="Arial" w:hAnsi="Arial" w:cs="Arial"/>
          <w:sz w:val="24"/>
          <w:szCs w:val="24"/>
        </w:rPr>
        <w:t>και</w:t>
      </w:r>
      <w:r>
        <w:rPr>
          <w:rFonts w:ascii="Arial" w:hAnsi="Arial" w:cs="Arial"/>
          <w:sz w:val="24"/>
          <w:szCs w:val="24"/>
        </w:rPr>
        <w:t xml:space="preserve"> </w:t>
      </w:r>
      <w:r w:rsidRPr="001B3A83">
        <w:rPr>
          <w:rFonts w:ascii="Arial" w:hAnsi="Arial" w:cs="Arial"/>
          <w:sz w:val="24"/>
          <w:szCs w:val="24"/>
        </w:rPr>
        <w:t xml:space="preserve"> </w:t>
      </w:r>
      <w:r>
        <w:rPr>
          <w:rFonts w:ascii="Arial" w:hAnsi="Arial" w:cs="Arial"/>
          <w:sz w:val="24"/>
          <w:szCs w:val="24"/>
        </w:rPr>
        <w:t xml:space="preserve">οι </w:t>
      </w:r>
      <w:proofErr w:type="spellStart"/>
      <w:r>
        <w:rPr>
          <w:rFonts w:ascii="Arial" w:hAnsi="Arial" w:cs="Arial"/>
          <w:sz w:val="24"/>
          <w:szCs w:val="24"/>
        </w:rPr>
        <w:t>νευρο</w:t>
      </w:r>
      <w:r w:rsidRPr="001B3A83">
        <w:rPr>
          <w:rFonts w:ascii="Arial" w:hAnsi="Arial" w:cs="Arial"/>
          <w:sz w:val="24"/>
          <w:szCs w:val="24"/>
        </w:rPr>
        <w:t>ενδοκριν</w:t>
      </w:r>
      <w:r>
        <w:rPr>
          <w:rFonts w:ascii="Arial" w:hAnsi="Arial" w:cs="Arial"/>
          <w:sz w:val="24"/>
          <w:szCs w:val="24"/>
        </w:rPr>
        <w:t>είς</w:t>
      </w:r>
      <w:proofErr w:type="spellEnd"/>
      <w:r>
        <w:rPr>
          <w:rFonts w:ascii="Arial" w:hAnsi="Arial" w:cs="Arial"/>
          <w:sz w:val="24"/>
          <w:szCs w:val="24"/>
        </w:rPr>
        <w:t xml:space="preserve"> </w:t>
      </w:r>
      <w:r w:rsidRPr="001B3A83">
        <w:rPr>
          <w:rFonts w:ascii="Arial" w:hAnsi="Arial" w:cs="Arial"/>
          <w:sz w:val="24"/>
          <w:szCs w:val="24"/>
        </w:rPr>
        <w:t>όγκ</w:t>
      </w:r>
      <w:r>
        <w:rPr>
          <w:rFonts w:ascii="Arial" w:hAnsi="Arial" w:cs="Arial"/>
          <w:sz w:val="24"/>
          <w:szCs w:val="24"/>
        </w:rPr>
        <w:t>οι που εντοπίζονται στο έντερο</w:t>
      </w:r>
      <w:r w:rsidRPr="001B3A83">
        <w:rPr>
          <w:rFonts w:ascii="Arial" w:hAnsi="Arial" w:cs="Arial"/>
          <w:sz w:val="24"/>
          <w:szCs w:val="24"/>
        </w:rPr>
        <w:t>),</w:t>
      </w:r>
      <w:r>
        <w:rPr>
          <w:rFonts w:ascii="Arial" w:hAnsi="Arial" w:cs="Arial"/>
          <w:sz w:val="24"/>
          <w:szCs w:val="24"/>
        </w:rPr>
        <w:t xml:space="preserve">  συνήθως δίνουν μεταστάσεις  σ</w:t>
      </w:r>
      <w:r w:rsidRPr="001B3A83">
        <w:rPr>
          <w:rFonts w:ascii="Arial" w:hAnsi="Arial" w:cs="Arial"/>
          <w:sz w:val="24"/>
          <w:szCs w:val="24"/>
        </w:rPr>
        <w:t>το ήπαρ μέσω</w:t>
      </w:r>
      <w:r>
        <w:rPr>
          <w:rFonts w:ascii="Arial" w:hAnsi="Arial" w:cs="Arial"/>
          <w:sz w:val="24"/>
          <w:szCs w:val="24"/>
        </w:rPr>
        <w:t xml:space="preserve"> της πυλαίας κυκλοφορίας η άμεσα από τα </w:t>
      </w:r>
      <w:r w:rsidRPr="001B3A83">
        <w:rPr>
          <w:rFonts w:ascii="Arial" w:hAnsi="Arial" w:cs="Arial"/>
          <w:sz w:val="24"/>
          <w:szCs w:val="24"/>
        </w:rPr>
        <w:t xml:space="preserve"> </w:t>
      </w:r>
      <w:proofErr w:type="spellStart"/>
      <w:r w:rsidRPr="001B3A83">
        <w:rPr>
          <w:rFonts w:ascii="Arial" w:hAnsi="Arial" w:cs="Arial"/>
          <w:sz w:val="24"/>
          <w:szCs w:val="24"/>
        </w:rPr>
        <w:t>ενδοκοιλιακ</w:t>
      </w:r>
      <w:r>
        <w:rPr>
          <w:rFonts w:ascii="Arial" w:hAnsi="Arial" w:cs="Arial"/>
          <w:sz w:val="24"/>
          <w:szCs w:val="24"/>
        </w:rPr>
        <w:t>ά</w:t>
      </w:r>
      <w:proofErr w:type="spellEnd"/>
      <w:r w:rsidRPr="001B3A83">
        <w:rPr>
          <w:rFonts w:ascii="Arial" w:hAnsi="Arial" w:cs="Arial"/>
          <w:sz w:val="24"/>
          <w:szCs w:val="24"/>
        </w:rPr>
        <w:t xml:space="preserve"> λεμφ</w:t>
      </w:r>
      <w:r>
        <w:rPr>
          <w:rFonts w:ascii="Arial" w:hAnsi="Arial" w:cs="Arial"/>
          <w:sz w:val="24"/>
          <w:szCs w:val="24"/>
        </w:rPr>
        <w:t>αγγεία.</w:t>
      </w:r>
    </w:p>
    <w:p w:rsidR="002A196E" w:rsidRDefault="002A196E" w:rsidP="002A196E">
      <w:pPr>
        <w:autoSpaceDE w:val="0"/>
        <w:autoSpaceDN w:val="0"/>
        <w:adjustRightInd w:val="0"/>
        <w:spacing w:after="0"/>
        <w:rPr>
          <w:rFonts w:ascii="Arial" w:eastAsia="TimesNewRomanPS" w:hAnsi="Arial" w:cs="Arial"/>
          <w:b/>
          <w:sz w:val="24"/>
          <w:szCs w:val="24"/>
        </w:rPr>
      </w:pPr>
      <w:r>
        <w:rPr>
          <w:rFonts w:ascii="Arial" w:hAnsi="Arial" w:cs="Arial"/>
          <w:sz w:val="24"/>
          <w:szCs w:val="24"/>
        </w:rPr>
        <w:t xml:space="preserve">Η αντιμετώπιση  του </w:t>
      </w:r>
      <w:r w:rsidRPr="00DC7F46">
        <w:rPr>
          <w:rFonts w:ascii="Arial" w:hAnsi="Arial" w:cs="Arial"/>
          <w:sz w:val="24"/>
          <w:szCs w:val="24"/>
        </w:rPr>
        <w:t xml:space="preserve"> πρωτο</w:t>
      </w:r>
      <w:r>
        <w:rPr>
          <w:rFonts w:ascii="Arial" w:hAnsi="Arial" w:cs="Arial"/>
          <w:sz w:val="24"/>
          <w:szCs w:val="24"/>
        </w:rPr>
        <w:t xml:space="preserve">παθούς όγκου  </w:t>
      </w:r>
      <w:r w:rsidRPr="00DC7F46">
        <w:rPr>
          <w:rFonts w:ascii="Arial" w:hAnsi="Arial" w:cs="Arial"/>
          <w:sz w:val="24"/>
          <w:szCs w:val="24"/>
        </w:rPr>
        <w:t xml:space="preserve">σε συνδυασμό </w:t>
      </w:r>
      <w:r>
        <w:rPr>
          <w:rFonts w:ascii="Arial" w:hAnsi="Arial" w:cs="Arial"/>
          <w:sz w:val="24"/>
          <w:szCs w:val="24"/>
        </w:rPr>
        <w:t xml:space="preserve">με την αφαίρεση των ηπατικών μεταστάσεων </w:t>
      </w:r>
      <w:r w:rsidRPr="00DC7F46">
        <w:rPr>
          <w:rFonts w:ascii="Arial" w:hAnsi="Arial" w:cs="Arial"/>
          <w:sz w:val="24"/>
          <w:szCs w:val="24"/>
        </w:rPr>
        <w:t xml:space="preserve"> μπορεί </w:t>
      </w:r>
      <w:r>
        <w:rPr>
          <w:rFonts w:ascii="Arial" w:hAnsi="Arial" w:cs="Arial"/>
          <w:sz w:val="24"/>
          <w:szCs w:val="24"/>
        </w:rPr>
        <w:t xml:space="preserve">να έχουν  θεραπευτικό αποτέλεσμα. Αυτό  </w:t>
      </w:r>
      <w:r w:rsidRPr="00DC7F46">
        <w:rPr>
          <w:rFonts w:ascii="Arial" w:hAnsi="Arial" w:cs="Arial"/>
          <w:sz w:val="24"/>
          <w:szCs w:val="24"/>
        </w:rPr>
        <w:t xml:space="preserve"> </w:t>
      </w:r>
      <w:r>
        <w:rPr>
          <w:rFonts w:ascii="Arial" w:hAnsi="Arial" w:cs="Arial"/>
          <w:sz w:val="24"/>
          <w:szCs w:val="24"/>
        </w:rPr>
        <w:t xml:space="preserve">ισχύει </w:t>
      </w:r>
      <w:r w:rsidRPr="00DC7F46">
        <w:rPr>
          <w:rFonts w:ascii="Arial" w:hAnsi="Arial" w:cs="Arial"/>
          <w:sz w:val="24"/>
          <w:szCs w:val="24"/>
        </w:rPr>
        <w:t xml:space="preserve"> για</w:t>
      </w:r>
      <w:r>
        <w:rPr>
          <w:rFonts w:ascii="Arial" w:hAnsi="Arial" w:cs="Arial"/>
          <w:sz w:val="24"/>
          <w:szCs w:val="24"/>
        </w:rPr>
        <w:t xml:space="preserve"> τις ηπατικές μεταστάσεις του </w:t>
      </w:r>
      <w:proofErr w:type="spellStart"/>
      <w:r>
        <w:rPr>
          <w:rFonts w:ascii="Arial" w:hAnsi="Arial" w:cs="Arial"/>
          <w:sz w:val="24"/>
          <w:szCs w:val="24"/>
        </w:rPr>
        <w:t>παχέος</w:t>
      </w:r>
      <w:proofErr w:type="spellEnd"/>
      <w:r>
        <w:rPr>
          <w:rFonts w:ascii="Arial" w:hAnsi="Arial" w:cs="Arial"/>
          <w:sz w:val="24"/>
          <w:szCs w:val="24"/>
        </w:rPr>
        <w:t xml:space="preserve"> εντέρου  όπου </w:t>
      </w:r>
      <w:r w:rsidRPr="00DC7F46">
        <w:rPr>
          <w:rFonts w:ascii="Arial" w:hAnsi="Arial" w:cs="Arial"/>
          <w:sz w:val="24"/>
          <w:szCs w:val="24"/>
        </w:rPr>
        <w:t>αναφέρεται</w:t>
      </w:r>
      <w:r>
        <w:rPr>
          <w:rFonts w:ascii="Arial" w:hAnsi="Arial" w:cs="Arial"/>
          <w:sz w:val="24"/>
          <w:szCs w:val="24"/>
        </w:rPr>
        <w:t xml:space="preserve">  5ετης </w:t>
      </w:r>
      <w:r w:rsidRPr="00DC7F46">
        <w:rPr>
          <w:rFonts w:ascii="Arial" w:hAnsi="Arial" w:cs="Arial"/>
          <w:sz w:val="24"/>
          <w:szCs w:val="24"/>
        </w:rPr>
        <w:t xml:space="preserve"> επιβίωσ</w:t>
      </w:r>
      <w:r>
        <w:rPr>
          <w:rFonts w:ascii="Arial" w:hAnsi="Arial" w:cs="Arial"/>
          <w:sz w:val="24"/>
          <w:szCs w:val="24"/>
        </w:rPr>
        <w:t>η</w:t>
      </w:r>
      <w:r w:rsidRPr="00DC7F46">
        <w:rPr>
          <w:rFonts w:ascii="Arial" w:hAnsi="Arial" w:cs="Arial"/>
          <w:sz w:val="24"/>
          <w:szCs w:val="24"/>
        </w:rPr>
        <w:t xml:space="preserve">  </w:t>
      </w:r>
      <w:r>
        <w:rPr>
          <w:rFonts w:ascii="Arial" w:hAnsi="Arial" w:cs="Arial"/>
          <w:sz w:val="24"/>
          <w:szCs w:val="24"/>
        </w:rPr>
        <w:t xml:space="preserve"> γύρω στο </w:t>
      </w:r>
      <w:r w:rsidRPr="00DC7F46">
        <w:rPr>
          <w:rFonts w:ascii="Arial" w:hAnsi="Arial" w:cs="Arial"/>
          <w:sz w:val="24"/>
          <w:szCs w:val="24"/>
        </w:rPr>
        <w:t xml:space="preserve"> 40% και 10</w:t>
      </w:r>
      <w:r>
        <w:rPr>
          <w:rFonts w:ascii="Arial" w:hAnsi="Arial" w:cs="Arial"/>
          <w:sz w:val="24"/>
          <w:szCs w:val="24"/>
        </w:rPr>
        <w:t xml:space="preserve">ετής </w:t>
      </w:r>
      <w:r w:rsidRPr="00DC7F46">
        <w:rPr>
          <w:rFonts w:ascii="Arial" w:hAnsi="Arial" w:cs="Arial"/>
          <w:sz w:val="24"/>
          <w:szCs w:val="24"/>
        </w:rPr>
        <w:t>επιβίωσ</w:t>
      </w:r>
      <w:r>
        <w:rPr>
          <w:rFonts w:ascii="Arial" w:hAnsi="Arial" w:cs="Arial"/>
          <w:sz w:val="24"/>
          <w:szCs w:val="24"/>
        </w:rPr>
        <w:t>η  2</w:t>
      </w:r>
      <w:r w:rsidRPr="00DC7F46">
        <w:rPr>
          <w:rFonts w:ascii="Arial" w:hAnsi="Arial" w:cs="Arial"/>
          <w:sz w:val="24"/>
          <w:szCs w:val="24"/>
        </w:rPr>
        <w:t>5%</w:t>
      </w:r>
      <w:r>
        <w:rPr>
          <w:rFonts w:ascii="Arial" w:hAnsi="Arial" w:cs="Arial"/>
          <w:sz w:val="24"/>
          <w:szCs w:val="24"/>
        </w:rPr>
        <w:t>,  [29]</w:t>
      </w:r>
      <w:r w:rsidRPr="00DC7F46">
        <w:rPr>
          <w:rFonts w:ascii="Arial" w:hAnsi="Arial" w:cs="Arial"/>
          <w:sz w:val="24"/>
          <w:szCs w:val="24"/>
        </w:rPr>
        <w:br/>
      </w:r>
    </w:p>
    <w:p w:rsidR="002A196E" w:rsidRDefault="002A196E" w:rsidP="002A196E">
      <w:pPr>
        <w:autoSpaceDE w:val="0"/>
        <w:autoSpaceDN w:val="0"/>
        <w:adjustRightInd w:val="0"/>
        <w:spacing w:after="0"/>
        <w:rPr>
          <w:rFonts w:ascii="Arial" w:hAnsi="Arial" w:cs="Arial"/>
          <w:sz w:val="24"/>
          <w:szCs w:val="24"/>
        </w:rPr>
      </w:pPr>
      <w:r w:rsidRPr="00DC7F46">
        <w:rPr>
          <w:rFonts w:ascii="Arial" w:hAnsi="Arial" w:cs="Arial"/>
          <w:sz w:val="24"/>
          <w:szCs w:val="24"/>
        </w:rPr>
        <w:t xml:space="preserve">Σε αντίθεση, </w:t>
      </w:r>
      <w:r>
        <w:rPr>
          <w:rFonts w:ascii="Arial" w:hAnsi="Arial" w:cs="Arial"/>
          <w:sz w:val="24"/>
          <w:szCs w:val="24"/>
        </w:rPr>
        <w:t xml:space="preserve"> στο ήπαρ πολύ συχνά  μπορούν να γίνουν μεταστάσεις από άλλα όργανα  και   </w:t>
      </w:r>
      <w:r w:rsidRPr="00DC7F46">
        <w:rPr>
          <w:rFonts w:ascii="Arial" w:hAnsi="Arial" w:cs="Arial"/>
          <w:sz w:val="24"/>
          <w:szCs w:val="24"/>
        </w:rPr>
        <w:t xml:space="preserve">εκτός της </w:t>
      </w:r>
      <w:r>
        <w:rPr>
          <w:rFonts w:ascii="Arial" w:hAnsi="Arial" w:cs="Arial"/>
          <w:sz w:val="24"/>
          <w:szCs w:val="24"/>
        </w:rPr>
        <w:t xml:space="preserve">περιτοναϊκής </w:t>
      </w:r>
      <w:r w:rsidRPr="00DC7F46">
        <w:rPr>
          <w:rFonts w:ascii="Arial" w:hAnsi="Arial" w:cs="Arial"/>
          <w:sz w:val="24"/>
          <w:szCs w:val="24"/>
        </w:rPr>
        <w:t xml:space="preserve"> κοιλότητας</w:t>
      </w:r>
      <w:r>
        <w:rPr>
          <w:rFonts w:ascii="Arial" w:hAnsi="Arial" w:cs="Arial"/>
          <w:sz w:val="24"/>
          <w:szCs w:val="24"/>
        </w:rPr>
        <w:t xml:space="preserve"> </w:t>
      </w:r>
      <w:r w:rsidRPr="00DC7F46">
        <w:rPr>
          <w:rFonts w:ascii="Arial" w:hAnsi="Arial" w:cs="Arial"/>
          <w:sz w:val="24"/>
          <w:szCs w:val="24"/>
        </w:rPr>
        <w:t>.</w:t>
      </w:r>
      <w:r>
        <w:rPr>
          <w:rFonts w:ascii="Arial" w:hAnsi="Arial" w:cs="Arial"/>
          <w:sz w:val="24"/>
          <w:szCs w:val="24"/>
        </w:rPr>
        <w:t xml:space="preserve">Ο συνήθης μηχανισμός δημιουργίας αυτών των μεταστάσεων είναι </w:t>
      </w:r>
      <w:proofErr w:type="spellStart"/>
      <w:r>
        <w:rPr>
          <w:rFonts w:ascii="Arial" w:hAnsi="Arial" w:cs="Arial"/>
          <w:sz w:val="24"/>
          <w:szCs w:val="24"/>
        </w:rPr>
        <w:t>αιματογενώς</w:t>
      </w:r>
      <w:proofErr w:type="spellEnd"/>
      <w:r>
        <w:rPr>
          <w:rFonts w:ascii="Arial" w:hAnsi="Arial" w:cs="Arial"/>
          <w:sz w:val="24"/>
          <w:szCs w:val="24"/>
        </w:rPr>
        <w:t xml:space="preserve"> </w:t>
      </w:r>
      <w:r w:rsidRPr="00DC7F46">
        <w:rPr>
          <w:rFonts w:ascii="Arial" w:hAnsi="Arial" w:cs="Arial"/>
          <w:sz w:val="24"/>
          <w:szCs w:val="24"/>
        </w:rPr>
        <w:t>μέσω της συστηματικής</w:t>
      </w:r>
      <w:r>
        <w:rPr>
          <w:rFonts w:ascii="Arial" w:hAnsi="Arial" w:cs="Arial"/>
          <w:sz w:val="24"/>
          <w:szCs w:val="24"/>
        </w:rPr>
        <w:t xml:space="preserve">  κ</w:t>
      </w:r>
      <w:r w:rsidRPr="00DC7F46">
        <w:rPr>
          <w:rFonts w:ascii="Arial" w:hAnsi="Arial" w:cs="Arial"/>
          <w:sz w:val="24"/>
          <w:szCs w:val="24"/>
        </w:rPr>
        <w:t>υκλοφορία</w:t>
      </w:r>
      <w:r>
        <w:rPr>
          <w:rFonts w:ascii="Arial" w:hAnsi="Arial" w:cs="Arial"/>
          <w:sz w:val="24"/>
          <w:szCs w:val="24"/>
        </w:rPr>
        <w:t xml:space="preserve">ς. </w:t>
      </w: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 xml:space="preserve">Για πολλά χρόνια επικρατεί η άποψη ότι για αυτές τις μεταστάσεις δεν υπάρχει έδαφος χειρουργικής αντιμετώπισης.  </w:t>
      </w:r>
    </w:p>
    <w:p w:rsidR="002A196E" w:rsidRDefault="002A196E" w:rsidP="002A196E">
      <w:pPr>
        <w:autoSpaceDE w:val="0"/>
        <w:autoSpaceDN w:val="0"/>
        <w:adjustRightInd w:val="0"/>
        <w:spacing w:after="0"/>
        <w:rPr>
          <w:rFonts w:ascii="Arial" w:eastAsia="TimesNewRomanPS" w:hAnsi="Arial" w:cs="Arial"/>
          <w:b/>
          <w:sz w:val="24"/>
          <w:szCs w:val="24"/>
        </w:rPr>
      </w:pPr>
      <w:r w:rsidRPr="00DC7F46">
        <w:rPr>
          <w:rFonts w:ascii="Arial" w:hAnsi="Arial" w:cs="Arial"/>
          <w:sz w:val="24"/>
          <w:szCs w:val="24"/>
        </w:rPr>
        <w:t xml:space="preserve"> Με βάση αυτό το σκεπτικό,</w:t>
      </w:r>
      <w:r>
        <w:rPr>
          <w:rFonts w:ascii="Arial" w:hAnsi="Arial" w:cs="Arial"/>
          <w:sz w:val="24"/>
          <w:szCs w:val="24"/>
        </w:rPr>
        <w:t xml:space="preserve">  η   </w:t>
      </w:r>
      <w:r w:rsidRPr="00DC7F46">
        <w:rPr>
          <w:rFonts w:ascii="Arial" w:hAnsi="Arial" w:cs="Arial"/>
          <w:sz w:val="24"/>
          <w:szCs w:val="24"/>
        </w:rPr>
        <w:t xml:space="preserve">ηπατική </w:t>
      </w:r>
      <w:proofErr w:type="spellStart"/>
      <w:r w:rsidRPr="00DC7F46">
        <w:rPr>
          <w:rFonts w:ascii="Arial" w:hAnsi="Arial" w:cs="Arial"/>
          <w:sz w:val="24"/>
          <w:szCs w:val="24"/>
        </w:rPr>
        <w:t>εκτομή</w:t>
      </w:r>
      <w:proofErr w:type="spellEnd"/>
      <w:r w:rsidRPr="00DC7F46">
        <w:rPr>
          <w:rFonts w:ascii="Arial" w:hAnsi="Arial" w:cs="Arial"/>
          <w:sz w:val="24"/>
          <w:szCs w:val="24"/>
        </w:rPr>
        <w:t xml:space="preserve"> των ηπατικών μεταστάσεων</w:t>
      </w:r>
      <w:r>
        <w:rPr>
          <w:rFonts w:ascii="Arial" w:hAnsi="Arial" w:cs="Arial"/>
          <w:sz w:val="24"/>
          <w:szCs w:val="24"/>
        </w:rPr>
        <w:t xml:space="preserve"> που δεν προέρχονται από το παχύ έντερο  θα πρέπει να αξιολογείται με </w:t>
      </w:r>
      <w:r w:rsidRPr="00DC7F46">
        <w:rPr>
          <w:rFonts w:ascii="Arial" w:hAnsi="Arial" w:cs="Arial"/>
          <w:sz w:val="24"/>
          <w:szCs w:val="24"/>
        </w:rPr>
        <w:t xml:space="preserve"> προσοχή.</w:t>
      </w:r>
      <w:r>
        <w:rPr>
          <w:rFonts w:ascii="Arial" w:hAnsi="Arial" w:cs="Arial"/>
          <w:sz w:val="24"/>
          <w:szCs w:val="24"/>
        </w:rPr>
        <w:t xml:space="preserve"> </w:t>
      </w:r>
      <w:r w:rsidRPr="00DC7F46">
        <w:rPr>
          <w:rFonts w:ascii="Arial" w:hAnsi="Arial" w:cs="Arial"/>
          <w:sz w:val="24"/>
          <w:szCs w:val="24"/>
        </w:rPr>
        <w:br/>
      </w:r>
    </w:p>
    <w:p w:rsidR="002A196E" w:rsidRDefault="002A196E" w:rsidP="002A196E">
      <w:pPr>
        <w:autoSpaceDE w:val="0"/>
        <w:autoSpaceDN w:val="0"/>
        <w:adjustRightInd w:val="0"/>
        <w:spacing w:after="0"/>
        <w:rPr>
          <w:rFonts w:ascii="Arial" w:eastAsia="TimesNewRomanPS" w:hAnsi="Arial" w:cs="Arial"/>
          <w:b/>
          <w:sz w:val="24"/>
          <w:szCs w:val="24"/>
        </w:rPr>
      </w:pPr>
    </w:p>
    <w:p w:rsidR="002A196E" w:rsidRPr="001E2F83" w:rsidRDefault="002A196E" w:rsidP="002A196E">
      <w:pPr>
        <w:autoSpaceDE w:val="0"/>
        <w:autoSpaceDN w:val="0"/>
        <w:adjustRightInd w:val="0"/>
        <w:spacing w:after="0"/>
        <w:rPr>
          <w:rFonts w:ascii="Arial" w:eastAsia="TimesNewRomanPS" w:hAnsi="Arial" w:cs="Arial"/>
          <w:b/>
          <w:sz w:val="28"/>
          <w:szCs w:val="28"/>
        </w:rPr>
      </w:pPr>
      <w:r>
        <w:rPr>
          <w:rFonts w:ascii="Arial" w:eastAsia="TimesNewRomanPS" w:hAnsi="Arial" w:cs="Arial"/>
          <w:b/>
          <w:sz w:val="24"/>
          <w:szCs w:val="24"/>
        </w:rPr>
        <w:t xml:space="preserve">Α. </w:t>
      </w:r>
      <w:r w:rsidRPr="001E2F83">
        <w:rPr>
          <w:rFonts w:ascii="Arial" w:eastAsia="TimesNewRomanPS" w:hAnsi="Arial" w:cs="Arial"/>
          <w:b/>
          <w:sz w:val="28"/>
          <w:szCs w:val="28"/>
        </w:rPr>
        <w:t xml:space="preserve">Χειρουργική αντιμετώπιση Ηπατικών  μεταστάσεων  από </w:t>
      </w:r>
      <w:proofErr w:type="spellStart"/>
      <w:r w:rsidRPr="001E2F83">
        <w:rPr>
          <w:rFonts w:ascii="Arial" w:eastAsia="TimesNewRomanPS" w:hAnsi="Arial" w:cs="Arial"/>
          <w:b/>
          <w:sz w:val="28"/>
          <w:szCs w:val="28"/>
        </w:rPr>
        <w:t>νευροενδοκρινείς</w:t>
      </w:r>
      <w:proofErr w:type="spellEnd"/>
      <w:r w:rsidRPr="001E2F83">
        <w:rPr>
          <w:rFonts w:ascii="Arial" w:eastAsia="TimesNewRomanPS" w:hAnsi="Arial" w:cs="Arial"/>
          <w:b/>
          <w:sz w:val="28"/>
          <w:szCs w:val="28"/>
        </w:rPr>
        <w:t xml:space="preserve"> όγκους</w:t>
      </w:r>
    </w:p>
    <w:p w:rsidR="002A196E" w:rsidRDefault="002A196E" w:rsidP="002A196E">
      <w:pPr>
        <w:autoSpaceDE w:val="0"/>
        <w:autoSpaceDN w:val="0"/>
        <w:adjustRightInd w:val="0"/>
        <w:spacing w:after="0"/>
        <w:rPr>
          <w:rFonts w:ascii="Arial" w:eastAsia="TimesNewRomanPS" w:hAnsi="Arial" w:cs="Arial"/>
          <w:b/>
          <w:sz w:val="24"/>
          <w:szCs w:val="24"/>
        </w:rPr>
      </w:pPr>
    </w:p>
    <w:p w:rsidR="002A196E" w:rsidRPr="00491D7E" w:rsidRDefault="002A196E" w:rsidP="002A196E">
      <w:pPr>
        <w:autoSpaceDE w:val="0"/>
        <w:autoSpaceDN w:val="0"/>
        <w:adjustRightInd w:val="0"/>
        <w:spacing w:after="0"/>
        <w:rPr>
          <w:rFonts w:ascii="Arial" w:eastAsia="TimesNewRomanPS" w:hAnsi="Arial" w:cs="Arial"/>
          <w:sz w:val="24"/>
          <w:szCs w:val="24"/>
        </w:rPr>
      </w:pPr>
      <w:r w:rsidRPr="00491D7E">
        <w:rPr>
          <w:rFonts w:ascii="Arial" w:eastAsia="TimesNewRomanPS" w:hAnsi="Arial" w:cs="Arial"/>
          <w:sz w:val="24"/>
          <w:szCs w:val="24"/>
        </w:rPr>
        <w:t xml:space="preserve">Τα κύτταρα των  </w:t>
      </w:r>
      <w:proofErr w:type="spellStart"/>
      <w:r w:rsidRPr="00491D7E">
        <w:rPr>
          <w:rFonts w:ascii="Arial" w:eastAsia="TimesNewRomanPS" w:hAnsi="Arial" w:cs="Arial"/>
          <w:sz w:val="24"/>
          <w:szCs w:val="24"/>
        </w:rPr>
        <w:t>Nευροενδοκρινικών</w:t>
      </w:r>
      <w:proofErr w:type="spellEnd"/>
      <w:r w:rsidRPr="00491D7E">
        <w:rPr>
          <w:rFonts w:ascii="Arial" w:eastAsia="TimesNewRomanPS" w:hAnsi="Arial" w:cs="Arial"/>
          <w:sz w:val="24"/>
          <w:szCs w:val="24"/>
        </w:rPr>
        <w:t xml:space="preserve"> όγκων  προέρχονται από το </w:t>
      </w:r>
      <w:proofErr w:type="spellStart"/>
      <w:r w:rsidRPr="00491D7E">
        <w:rPr>
          <w:rFonts w:ascii="Arial" w:eastAsia="TimesNewRomanPS" w:hAnsi="Arial" w:cs="Arial"/>
          <w:sz w:val="24"/>
          <w:szCs w:val="24"/>
        </w:rPr>
        <w:t>νευροεξώδερμα</w:t>
      </w:r>
      <w:proofErr w:type="spellEnd"/>
      <w:r w:rsidRPr="00491D7E">
        <w:rPr>
          <w:rFonts w:ascii="Arial" w:eastAsia="TimesNewRomanPS" w:hAnsi="Arial" w:cs="Arial"/>
          <w:sz w:val="24"/>
          <w:szCs w:val="24"/>
        </w:rPr>
        <w:t xml:space="preserve"> και έχουν εκκριτικά κοκκία</w:t>
      </w:r>
      <w:r>
        <w:rPr>
          <w:rFonts w:ascii="Arial" w:eastAsia="TimesNewRomanPS" w:hAnsi="Arial" w:cs="Arial"/>
          <w:sz w:val="24"/>
          <w:szCs w:val="24"/>
        </w:rPr>
        <w:t xml:space="preserve">. </w:t>
      </w:r>
    </w:p>
    <w:p w:rsidR="002A196E" w:rsidRPr="004A700E" w:rsidRDefault="002A196E" w:rsidP="002A196E">
      <w:pPr>
        <w:autoSpaceDE w:val="0"/>
        <w:autoSpaceDN w:val="0"/>
        <w:adjustRightInd w:val="0"/>
        <w:spacing w:after="0"/>
        <w:rPr>
          <w:rFonts w:ascii="Arial" w:eastAsia="TimesNewRomanPS" w:hAnsi="Arial" w:cs="Arial"/>
          <w:sz w:val="24"/>
          <w:szCs w:val="24"/>
        </w:rPr>
      </w:pPr>
      <w:r w:rsidRPr="004A700E">
        <w:rPr>
          <w:rFonts w:ascii="Arial" w:eastAsia="TimesNewRomanPS" w:hAnsi="Arial" w:cs="Arial"/>
          <w:b/>
          <w:sz w:val="24"/>
          <w:szCs w:val="24"/>
        </w:rPr>
        <w:t>Ιστολογικά</w:t>
      </w:r>
      <w:r w:rsidRPr="00491D7E">
        <w:rPr>
          <w:rFonts w:ascii="Arial" w:eastAsia="TimesNewRomanPS" w:hAnsi="Arial" w:cs="Arial"/>
          <w:sz w:val="24"/>
          <w:szCs w:val="24"/>
        </w:rPr>
        <w:t xml:space="preserve"> οι </w:t>
      </w:r>
      <w:proofErr w:type="spellStart"/>
      <w:r w:rsidRPr="00491D7E">
        <w:rPr>
          <w:rFonts w:ascii="Arial" w:eastAsia="TimesNewRomanPS" w:hAnsi="Arial" w:cs="Arial"/>
          <w:sz w:val="24"/>
          <w:szCs w:val="24"/>
        </w:rPr>
        <w:t>νευροενδοκρινείς</w:t>
      </w:r>
      <w:proofErr w:type="spellEnd"/>
      <w:r w:rsidRPr="00491D7E">
        <w:rPr>
          <w:rFonts w:ascii="Arial" w:eastAsia="TimesNewRomanPS" w:hAnsi="Arial" w:cs="Arial"/>
          <w:sz w:val="24"/>
          <w:szCs w:val="24"/>
        </w:rPr>
        <w:t xml:space="preserve"> όγκοι περιλαμβάνουν</w:t>
      </w:r>
      <w:r>
        <w:rPr>
          <w:rFonts w:ascii="Arial" w:eastAsia="TimesNewRomanPS" w:hAnsi="Arial" w:cs="Arial"/>
          <w:sz w:val="24"/>
          <w:szCs w:val="24"/>
        </w:rPr>
        <w:t>:</w:t>
      </w:r>
      <w:r w:rsidRPr="00491D7E">
        <w:rPr>
          <w:rFonts w:ascii="Arial" w:eastAsia="TimesNewRomanPS" w:hAnsi="Arial" w:cs="Arial"/>
          <w:sz w:val="24"/>
          <w:szCs w:val="24"/>
        </w:rPr>
        <w:t xml:space="preserve"> το καρκινοειδές,</w:t>
      </w:r>
      <w:r w:rsidRPr="004A700E">
        <w:rPr>
          <w:rFonts w:ascii="Arial" w:eastAsia="TimesNewRomanPS" w:hAnsi="Arial" w:cs="Arial"/>
          <w:sz w:val="24"/>
          <w:szCs w:val="24"/>
        </w:rPr>
        <w:t>(</w:t>
      </w:r>
      <w:proofErr w:type="spellStart"/>
      <w:r>
        <w:rPr>
          <w:rFonts w:ascii="Arial" w:eastAsia="TimesNewRomanPS" w:hAnsi="Arial" w:cs="Arial"/>
          <w:sz w:val="24"/>
          <w:szCs w:val="24"/>
          <w:lang w:val="en-US"/>
        </w:rPr>
        <w:t>Carc</w:t>
      </w:r>
      <w:proofErr w:type="spellEnd"/>
      <w:r w:rsidRPr="004A700E">
        <w:rPr>
          <w:rFonts w:ascii="Arial" w:eastAsia="TimesNewRomanPS" w:hAnsi="Arial" w:cs="Arial"/>
          <w:sz w:val="24"/>
          <w:szCs w:val="24"/>
        </w:rPr>
        <w:t xml:space="preserve"> 1-4)</w:t>
      </w:r>
      <w:r>
        <w:rPr>
          <w:rFonts w:ascii="Arial" w:eastAsia="TimesNewRomanPS" w:hAnsi="Arial" w:cs="Arial"/>
          <w:sz w:val="24"/>
          <w:szCs w:val="24"/>
        </w:rPr>
        <w:t>,</w:t>
      </w:r>
      <w:r w:rsidRPr="004A700E">
        <w:rPr>
          <w:rFonts w:ascii="Arial" w:eastAsia="TimesNewRomanPS" w:hAnsi="Arial" w:cs="Arial"/>
          <w:sz w:val="24"/>
          <w:szCs w:val="24"/>
        </w:rPr>
        <w:t xml:space="preserve"> </w:t>
      </w:r>
      <w:r>
        <w:rPr>
          <w:rFonts w:ascii="Arial" w:eastAsia="TimesNewRomanPS" w:hAnsi="Arial" w:cs="Arial"/>
          <w:sz w:val="24"/>
          <w:szCs w:val="24"/>
        </w:rPr>
        <w:t xml:space="preserve"> τους μη λειτουργικούς  όγκους παγκρέατος (</w:t>
      </w:r>
      <w:r>
        <w:rPr>
          <w:rFonts w:ascii="Arial" w:eastAsia="TimesNewRomanPS" w:hAnsi="Arial" w:cs="Arial"/>
          <w:sz w:val="24"/>
          <w:szCs w:val="24"/>
          <w:lang w:val="en-US"/>
        </w:rPr>
        <w:t>Pan</w:t>
      </w:r>
      <w:r w:rsidRPr="00834B9D">
        <w:rPr>
          <w:rFonts w:ascii="Arial" w:eastAsia="TimesNewRomanPS" w:hAnsi="Arial" w:cs="Arial"/>
          <w:sz w:val="24"/>
          <w:szCs w:val="24"/>
        </w:rPr>
        <w:t>-</w:t>
      </w:r>
      <w:r>
        <w:rPr>
          <w:rFonts w:ascii="Arial" w:eastAsia="TimesNewRomanPS" w:hAnsi="Arial" w:cs="Arial"/>
          <w:sz w:val="24"/>
          <w:szCs w:val="24"/>
          <w:lang w:val="en-US"/>
        </w:rPr>
        <w:t>NET</w:t>
      </w:r>
      <w:r w:rsidRPr="00834B9D">
        <w:rPr>
          <w:rFonts w:ascii="Arial" w:eastAsia="TimesNewRomanPS" w:hAnsi="Arial" w:cs="Arial"/>
          <w:sz w:val="24"/>
          <w:szCs w:val="24"/>
        </w:rPr>
        <w:t xml:space="preserve"> 1</w:t>
      </w:r>
      <w:r>
        <w:rPr>
          <w:rFonts w:ascii="Arial" w:eastAsia="TimesNewRomanPS" w:hAnsi="Arial" w:cs="Arial"/>
          <w:sz w:val="24"/>
          <w:szCs w:val="24"/>
        </w:rPr>
        <w:t xml:space="preserve"> ), </w:t>
      </w:r>
      <w:r w:rsidRPr="00834B9D">
        <w:rPr>
          <w:rFonts w:ascii="Arial" w:eastAsia="TimesNewRomanPS" w:hAnsi="Arial" w:cs="Arial"/>
          <w:sz w:val="24"/>
          <w:szCs w:val="24"/>
        </w:rPr>
        <w:t xml:space="preserve"> </w:t>
      </w:r>
      <w:r>
        <w:rPr>
          <w:rFonts w:ascii="Arial" w:eastAsia="TimesNewRomanPS" w:hAnsi="Arial" w:cs="Arial"/>
          <w:sz w:val="24"/>
          <w:szCs w:val="24"/>
        </w:rPr>
        <w:t xml:space="preserve"> το </w:t>
      </w:r>
      <w:proofErr w:type="spellStart"/>
      <w:r>
        <w:rPr>
          <w:rFonts w:ascii="Arial" w:eastAsia="TimesNewRomanPS" w:hAnsi="Arial" w:cs="Arial"/>
          <w:sz w:val="24"/>
          <w:szCs w:val="24"/>
        </w:rPr>
        <w:t>γαστρίνωμα</w:t>
      </w:r>
      <w:proofErr w:type="spellEnd"/>
      <w:r>
        <w:rPr>
          <w:rFonts w:ascii="Arial" w:eastAsia="TimesNewRomanPS" w:hAnsi="Arial" w:cs="Arial"/>
          <w:sz w:val="24"/>
          <w:szCs w:val="24"/>
        </w:rPr>
        <w:t xml:space="preserve"> (</w:t>
      </w:r>
      <w:r>
        <w:rPr>
          <w:rFonts w:ascii="Arial" w:eastAsia="TimesNewRomanPS" w:hAnsi="Arial" w:cs="Arial"/>
          <w:sz w:val="24"/>
          <w:szCs w:val="24"/>
          <w:lang w:val="en-US"/>
        </w:rPr>
        <w:t>Pan</w:t>
      </w:r>
      <w:r w:rsidRPr="00834B9D">
        <w:rPr>
          <w:rFonts w:ascii="Arial" w:eastAsia="TimesNewRomanPS" w:hAnsi="Arial" w:cs="Arial"/>
          <w:sz w:val="24"/>
          <w:szCs w:val="24"/>
        </w:rPr>
        <w:t xml:space="preserve"> </w:t>
      </w:r>
      <w:r>
        <w:rPr>
          <w:rFonts w:ascii="Arial" w:eastAsia="TimesNewRomanPS" w:hAnsi="Arial" w:cs="Arial"/>
          <w:sz w:val="24"/>
          <w:szCs w:val="24"/>
        </w:rPr>
        <w:t>-ΝΕΤ2</w:t>
      </w:r>
      <w:r w:rsidRPr="00834B9D">
        <w:rPr>
          <w:rFonts w:ascii="Arial" w:eastAsia="TimesNewRomanPS" w:hAnsi="Arial" w:cs="Arial"/>
          <w:sz w:val="24"/>
          <w:szCs w:val="24"/>
        </w:rPr>
        <w:t>)</w:t>
      </w:r>
      <w:r>
        <w:rPr>
          <w:rFonts w:ascii="Arial" w:eastAsia="TimesNewRomanPS" w:hAnsi="Arial" w:cs="Arial"/>
          <w:sz w:val="24"/>
          <w:szCs w:val="24"/>
        </w:rPr>
        <w:t>,</w:t>
      </w:r>
      <w:r w:rsidRPr="00491D7E">
        <w:rPr>
          <w:rFonts w:ascii="Arial" w:eastAsia="TimesNewRomanPS" w:hAnsi="Arial" w:cs="Arial"/>
          <w:sz w:val="24"/>
          <w:szCs w:val="24"/>
        </w:rPr>
        <w:t xml:space="preserve"> το</w:t>
      </w:r>
      <w:r>
        <w:rPr>
          <w:rFonts w:ascii="Arial" w:eastAsia="TimesNewRomanPS" w:hAnsi="Arial" w:cs="Arial"/>
          <w:sz w:val="24"/>
          <w:szCs w:val="24"/>
        </w:rPr>
        <w:t xml:space="preserve"> </w:t>
      </w:r>
      <w:proofErr w:type="spellStart"/>
      <w:r>
        <w:rPr>
          <w:rFonts w:ascii="Arial" w:eastAsia="TimesNewRomanPS" w:hAnsi="Arial" w:cs="Arial"/>
          <w:sz w:val="24"/>
          <w:szCs w:val="24"/>
        </w:rPr>
        <w:t>ινσουλίνωμα</w:t>
      </w:r>
      <w:proofErr w:type="spellEnd"/>
      <w:r w:rsidRPr="00834B9D">
        <w:rPr>
          <w:rFonts w:ascii="Arial" w:eastAsia="TimesNewRomanPS" w:hAnsi="Arial" w:cs="Arial"/>
          <w:sz w:val="24"/>
          <w:szCs w:val="24"/>
        </w:rPr>
        <w:t xml:space="preserve"> </w:t>
      </w:r>
      <w:r>
        <w:rPr>
          <w:rFonts w:ascii="Arial" w:eastAsia="TimesNewRomanPS" w:hAnsi="Arial" w:cs="Arial"/>
          <w:sz w:val="24"/>
          <w:szCs w:val="24"/>
        </w:rPr>
        <w:t>(</w:t>
      </w:r>
      <w:r>
        <w:rPr>
          <w:rFonts w:ascii="Arial" w:eastAsia="TimesNewRomanPS" w:hAnsi="Arial" w:cs="Arial"/>
          <w:sz w:val="24"/>
          <w:szCs w:val="24"/>
          <w:lang w:val="en-US"/>
        </w:rPr>
        <w:t>Pan</w:t>
      </w:r>
      <w:r w:rsidRPr="00834B9D">
        <w:rPr>
          <w:rFonts w:ascii="Arial" w:eastAsia="TimesNewRomanPS" w:hAnsi="Arial" w:cs="Arial"/>
          <w:sz w:val="24"/>
          <w:szCs w:val="24"/>
        </w:rPr>
        <w:t xml:space="preserve"> </w:t>
      </w:r>
      <w:r>
        <w:rPr>
          <w:rFonts w:ascii="Arial" w:eastAsia="TimesNewRomanPS" w:hAnsi="Arial" w:cs="Arial"/>
          <w:sz w:val="24"/>
          <w:szCs w:val="24"/>
        </w:rPr>
        <w:t>–ΝΕΤ</w:t>
      </w:r>
      <w:r w:rsidRPr="00834B9D">
        <w:rPr>
          <w:rFonts w:ascii="Arial" w:eastAsia="TimesNewRomanPS" w:hAnsi="Arial" w:cs="Arial"/>
          <w:sz w:val="24"/>
          <w:szCs w:val="24"/>
        </w:rPr>
        <w:t>3)</w:t>
      </w:r>
      <w:r>
        <w:rPr>
          <w:rFonts w:ascii="Arial" w:eastAsia="TimesNewRomanPS" w:hAnsi="Arial" w:cs="Arial"/>
          <w:sz w:val="24"/>
          <w:szCs w:val="24"/>
        </w:rPr>
        <w:t>,</w:t>
      </w:r>
      <w:r w:rsidRPr="00491D7E">
        <w:rPr>
          <w:rFonts w:ascii="Arial" w:eastAsia="TimesNewRomanPS" w:hAnsi="Arial" w:cs="Arial"/>
          <w:sz w:val="24"/>
          <w:szCs w:val="24"/>
        </w:rPr>
        <w:t xml:space="preserve"> </w:t>
      </w:r>
      <w:r>
        <w:rPr>
          <w:rFonts w:ascii="Arial" w:eastAsia="TimesNewRomanPS" w:hAnsi="Arial" w:cs="Arial"/>
          <w:sz w:val="24"/>
          <w:szCs w:val="24"/>
        </w:rPr>
        <w:t xml:space="preserve">  το </w:t>
      </w:r>
      <w:proofErr w:type="spellStart"/>
      <w:r>
        <w:rPr>
          <w:rFonts w:ascii="Arial" w:eastAsia="TimesNewRomanPS" w:hAnsi="Arial" w:cs="Arial"/>
          <w:sz w:val="24"/>
          <w:szCs w:val="24"/>
        </w:rPr>
        <w:t>γλουκαγόνωμα</w:t>
      </w:r>
      <w:proofErr w:type="spellEnd"/>
      <w:r w:rsidRPr="00491D7E">
        <w:rPr>
          <w:rFonts w:ascii="Arial" w:eastAsia="TimesNewRomanPS" w:hAnsi="Arial" w:cs="Arial"/>
          <w:sz w:val="24"/>
          <w:szCs w:val="24"/>
        </w:rPr>
        <w:t xml:space="preserve"> </w:t>
      </w:r>
      <w:r>
        <w:rPr>
          <w:rFonts w:ascii="Arial" w:eastAsia="TimesNewRomanPS" w:hAnsi="Arial" w:cs="Arial"/>
          <w:sz w:val="24"/>
          <w:szCs w:val="24"/>
        </w:rPr>
        <w:t>(</w:t>
      </w:r>
      <w:r>
        <w:rPr>
          <w:rFonts w:ascii="Arial" w:eastAsia="TimesNewRomanPS" w:hAnsi="Arial" w:cs="Arial"/>
          <w:sz w:val="24"/>
          <w:szCs w:val="24"/>
          <w:lang w:val="en-US"/>
        </w:rPr>
        <w:t>Pan</w:t>
      </w:r>
      <w:r w:rsidRPr="00834B9D">
        <w:rPr>
          <w:rFonts w:ascii="Arial" w:eastAsia="TimesNewRomanPS" w:hAnsi="Arial" w:cs="Arial"/>
          <w:sz w:val="24"/>
          <w:szCs w:val="24"/>
        </w:rPr>
        <w:t xml:space="preserve"> </w:t>
      </w:r>
      <w:r>
        <w:rPr>
          <w:rFonts w:ascii="Arial" w:eastAsia="TimesNewRomanPS" w:hAnsi="Arial" w:cs="Arial"/>
          <w:sz w:val="24"/>
          <w:szCs w:val="24"/>
        </w:rPr>
        <w:t>–ΝΕΤ</w:t>
      </w:r>
      <w:r w:rsidRPr="004A700E">
        <w:rPr>
          <w:rFonts w:ascii="Arial" w:eastAsia="TimesNewRomanPS" w:hAnsi="Arial" w:cs="Arial"/>
          <w:sz w:val="24"/>
          <w:szCs w:val="24"/>
        </w:rPr>
        <w:t>4</w:t>
      </w:r>
      <w:r w:rsidRPr="00834B9D">
        <w:rPr>
          <w:rFonts w:ascii="Arial" w:eastAsia="TimesNewRomanPS" w:hAnsi="Arial" w:cs="Arial"/>
          <w:sz w:val="24"/>
          <w:szCs w:val="24"/>
        </w:rPr>
        <w:t>)</w:t>
      </w:r>
      <w:r>
        <w:rPr>
          <w:rFonts w:ascii="Arial" w:eastAsia="TimesNewRomanPS" w:hAnsi="Arial" w:cs="Arial"/>
          <w:sz w:val="24"/>
          <w:szCs w:val="24"/>
        </w:rPr>
        <w:t>,</w:t>
      </w:r>
      <w:r w:rsidRPr="00491D7E">
        <w:rPr>
          <w:rFonts w:ascii="Arial" w:eastAsia="TimesNewRomanPS" w:hAnsi="Arial" w:cs="Arial"/>
          <w:sz w:val="24"/>
          <w:szCs w:val="24"/>
        </w:rPr>
        <w:t xml:space="preserve"> </w:t>
      </w:r>
      <w:r w:rsidRPr="00834B9D">
        <w:rPr>
          <w:rFonts w:ascii="Arial" w:eastAsia="TimesNewRomanPS" w:hAnsi="Arial" w:cs="Arial"/>
          <w:sz w:val="24"/>
          <w:szCs w:val="24"/>
        </w:rPr>
        <w:t xml:space="preserve"> </w:t>
      </w:r>
      <w:r>
        <w:rPr>
          <w:rFonts w:ascii="Arial" w:eastAsia="TimesNewRomanPS" w:hAnsi="Arial" w:cs="Arial"/>
          <w:sz w:val="24"/>
          <w:szCs w:val="24"/>
        </w:rPr>
        <w:t xml:space="preserve">το </w:t>
      </w:r>
      <w:proofErr w:type="spellStart"/>
      <w:r>
        <w:rPr>
          <w:rFonts w:ascii="Arial" w:eastAsia="TimesNewRomanPS" w:hAnsi="Arial" w:cs="Arial"/>
          <w:sz w:val="24"/>
          <w:szCs w:val="24"/>
        </w:rPr>
        <w:t>σωματοστατίνωμα</w:t>
      </w:r>
      <w:proofErr w:type="spellEnd"/>
      <w:r>
        <w:rPr>
          <w:rFonts w:ascii="Arial" w:eastAsia="TimesNewRomanPS" w:hAnsi="Arial" w:cs="Arial"/>
          <w:sz w:val="24"/>
          <w:szCs w:val="24"/>
        </w:rPr>
        <w:t xml:space="preserve"> </w:t>
      </w:r>
      <w:r w:rsidRPr="00491D7E">
        <w:rPr>
          <w:rFonts w:ascii="Arial" w:eastAsia="TimesNewRomanPS" w:hAnsi="Arial" w:cs="Arial"/>
          <w:sz w:val="24"/>
          <w:szCs w:val="24"/>
        </w:rPr>
        <w:t xml:space="preserve">το </w:t>
      </w:r>
      <w:proofErr w:type="spellStart"/>
      <w:r w:rsidRPr="00491D7E">
        <w:rPr>
          <w:rFonts w:ascii="Arial" w:eastAsia="TimesNewRomanPS" w:hAnsi="Arial" w:cs="Arial"/>
          <w:sz w:val="24"/>
          <w:szCs w:val="24"/>
          <w:lang w:val="en-US"/>
        </w:rPr>
        <w:t>vipoma</w:t>
      </w:r>
      <w:proofErr w:type="spellEnd"/>
      <w:r w:rsidRPr="004A700E">
        <w:rPr>
          <w:rFonts w:ascii="Arial" w:eastAsia="TimesNewRomanPS" w:hAnsi="Arial" w:cs="Arial"/>
          <w:sz w:val="24"/>
          <w:szCs w:val="24"/>
        </w:rPr>
        <w:t xml:space="preserve"> </w:t>
      </w:r>
      <w:r>
        <w:rPr>
          <w:rFonts w:ascii="Arial" w:eastAsia="TimesNewRomanPS" w:hAnsi="Arial" w:cs="Arial"/>
          <w:sz w:val="24"/>
          <w:szCs w:val="24"/>
        </w:rPr>
        <w:t>(</w:t>
      </w:r>
      <w:r>
        <w:rPr>
          <w:rFonts w:ascii="Arial" w:eastAsia="TimesNewRomanPS" w:hAnsi="Arial" w:cs="Arial"/>
          <w:sz w:val="24"/>
          <w:szCs w:val="24"/>
          <w:lang w:val="en-US"/>
        </w:rPr>
        <w:t>Pan</w:t>
      </w:r>
      <w:r w:rsidRPr="00834B9D">
        <w:rPr>
          <w:rFonts w:ascii="Arial" w:eastAsia="TimesNewRomanPS" w:hAnsi="Arial" w:cs="Arial"/>
          <w:sz w:val="24"/>
          <w:szCs w:val="24"/>
        </w:rPr>
        <w:t xml:space="preserve"> </w:t>
      </w:r>
      <w:r>
        <w:rPr>
          <w:rFonts w:ascii="Arial" w:eastAsia="TimesNewRomanPS" w:hAnsi="Arial" w:cs="Arial"/>
          <w:sz w:val="24"/>
          <w:szCs w:val="24"/>
        </w:rPr>
        <w:t>–ΝΕΤ</w:t>
      </w:r>
      <w:r w:rsidRPr="004A700E">
        <w:rPr>
          <w:rFonts w:ascii="Arial" w:eastAsia="TimesNewRomanPS" w:hAnsi="Arial" w:cs="Arial"/>
          <w:sz w:val="24"/>
          <w:szCs w:val="24"/>
        </w:rPr>
        <w:t>5</w:t>
      </w:r>
      <w:r w:rsidRPr="00834B9D">
        <w:rPr>
          <w:rFonts w:ascii="Arial" w:eastAsia="TimesNewRomanPS" w:hAnsi="Arial" w:cs="Arial"/>
          <w:sz w:val="24"/>
          <w:szCs w:val="24"/>
        </w:rPr>
        <w:t>)</w:t>
      </w:r>
      <w:r>
        <w:rPr>
          <w:rFonts w:ascii="Arial" w:eastAsia="TimesNewRomanPS" w:hAnsi="Arial" w:cs="Arial"/>
          <w:sz w:val="24"/>
          <w:szCs w:val="24"/>
        </w:rPr>
        <w:t>, τους όγκους των επινεφριδίων (</w:t>
      </w:r>
      <w:r>
        <w:rPr>
          <w:rFonts w:ascii="Arial" w:eastAsia="TimesNewRomanPS" w:hAnsi="Arial" w:cs="Arial"/>
          <w:sz w:val="24"/>
          <w:szCs w:val="24"/>
          <w:lang w:val="en-US"/>
        </w:rPr>
        <w:t>AG</w:t>
      </w:r>
      <w:r w:rsidRPr="00834B9D">
        <w:rPr>
          <w:rFonts w:ascii="Arial" w:eastAsia="TimesNewRomanPS" w:hAnsi="Arial" w:cs="Arial"/>
          <w:sz w:val="24"/>
          <w:szCs w:val="24"/>
        </w:rPr>
        <w:t>1-4</w:t>
      </w:r>
      <w:r>
        <w:rPr>
          <w:rFonts w:ascii="Arial" w:eastAsia="TimesNewRomanPS" w:hAnsi="Arial" w:cs="Arial"/>
          <w:sz w:val="24"/>
          <w:szCs w:val="24"/>
        </w:rPr>
        <w:t>,</w:t>
      </w:r>
      <w:r w:rsidRPr="00834B9D">
        <w:rPr>
          <w:rFonts w:ascii="Arial" w:eastAsia="TimesNewRomanPS" w:hAnsi="Arial" w:cs="Arial"/>
          <w:sz w:val="24"/>
          <w:szCs w:val="24"/>
        </w:rPr>
        <w:t xml:space="preserve">) </w:t>
      </w:r>
      <w:r>
        <w:rPr>
          <w:rFonts w:ascii="Arial" w:eastAsia="TimesNewRomanPS" w:hAnsi="Arial" w:cs="Arial"/>
          <w:sz w:val="24"/>
          <w:szCs w:val="24"/>
        </w:rPr>
        <w:t xml:space="preserve"> το </w:t>
      </w:r>
      <w:proofErr w:type="spellStart"/>
      <w:r>
        <w:rPr>
          <w:rFonts w:ascii="Arial" w:eastAsia="TimesNewRomanPS" w:hAnsi="Arial" w:cs="Arial"/>
          <w:sz w:val="24"/>
          <w:szCs w:val="24"/>
        </w:rPr>
        <w:t>φαιοχρωμοκύττωμα</w:t>
      </w:r>
      <w:proofErr w:type="spellEnd"/>
      <w:r>
        <w:rPr>
          <w:rFonts w:ascii="Arial" w:eastAsia="TimesNewRomanPS" w:hAnsi="Arial" w:cs="Arial"/>
          <w:sz w:val="24"/>
          <w:szCs w:val="24"/>
        </w:rPr>
        <w:t xml:space="preserve"> </w:t>
      </w:r>
      <w:r>
        <w:rPr>
          <w:rFonts w:ascii="Arial" w:eastAsia="TimesNewRomanPS" w:hAnsi="Arial" w:cs="Arial"/>
          <w:sz w:val="24"/>
          <w:szCs w:val="24"/>
          <w:lang w:val="en-US"/>
        </w:rPr>
        <w:t>PHEO</w:t>
      </w:r>
      <w:r w:rsidRPr="004A700E">
        <w:rPr>
          <w:rFonts w:ascii="Arial" w:eastAsia="TimesNewRomanPS" w:hAnsi="Arial" w:cs="Arial"/>
          <w:sz w:val="24"/>
          <w:szCs w:val="24"/>
        </w:rPr>
        <w:t xml:space="preserve">-1), </w:t>
      </w:r>
      <w:r>
        <w:rPr>
          <w:rFonts w:ascii="Arial" w:eastAsia="TimesNewRomanPS" w:hAnsi="Arial" w:cs="Arial"/>
          <w:sz w:val="24"/>
          <w:szCs w:val="24"/>
        </w:rPr>
        <w:t xml:space="preserve">το </w:t>
      </w:r>
      <w:r w:rsidRPr="004A700E">
        <w:rPr>
          <w:rFonts w:ascii="Arial" w:eastAsia="TimesNewRomanPS" w:hAnsi="Arial" w:cs="Arial"/>
          <w:sz w:val="24"/>
          <w:szCs w:val="24"/>
        </w:rPr>
        <w:t xml:space="preserve"> </w:t>
      </w:r>
      <w:r>
        <w:rPr>
          <w:rFonts w:ascii="Arial" w:eastAsia="TimesNewRomanPS" w:hAnsi="Arial" w:cs="Arial"/>
          <w:sz w:val="24"/>
          <w:szCs w:val="24"/>
        </w:rPr>
        <w:t xml:space="preserve"> αδιαφοροποίητο (υψηλού </w:t>
      </w:r>
      <w:r>
        <w:rPr>
          <w:rFonts w:ascii="Arial" w:eastAsia="TimesNewRomanPS" w:hAnsi="Arial" w:cs="Arial"/>
          <w:sz w:val="24"/>
          <w:szCs w:val="24"/>
          <w:lang w:val="en-US"/>
        </w:rPr>
        <w:t>Grade</w:t>
      </w:r>
      <w:r w:rsidRPr="00C84B16">
        <w:rPr>
          <w:rFonts w:ascii="Arial" w:eastAsia="TimesNewRomanPS" w:hAnsi="Arial" w:cs="Arial"/>
          <w:sz w:val="24"/>
          <w:szCs w:val="24"/>
        </w:rPr>
        <w:t xml:space="preserve"> </w:t>
      </w:r>
      <w:r>
        <w:rPr>
          <w:rFonts w:ascii="Arial" w:eastAsia="TimesNewRomanPS" w:hAnsi="Arial" w:cs="Arial"/>
          <w:sz w:val="24"/>
          <w:szCs w:val="24"/>
        </w:rPr>
        <w:t>η αναπλαστικό /</w:t>
      </w:r>
      <w:proofErr w:type="spellStart"/>
      <w:r>
        <w:rPr>
          <w:rFonts w:ascii="Arial" w:eastAsia="TimesNewRomanPS" w:hAnsi="Arial" w:cs="Arial"/>
          <w:sz w:val="24"/>
          <w:szCs w:val="24"/>
        </w:rPr>
        <w:t>μικροκυτταρικό</w:t>
      </w:r>
      <w:proofErr w:type="spellEnd"/>
      <w:r>
        <w:rPr>
          <w:rFonts w:ascii="Arial" w:eastAsia="TimesNewRomanPS" w:hAnsi="Arial" w:cs="Arial"/>
          <w:sz w:val="24"/>
          <w:szCs w:val="24"/>
        </w:rPr>
        <w:t xml:space="preserve"> (</w:t>
      </w:r>
      <w:r>
        <w:rPr>
          <w:rFonts w:ascii="Arial" w:eastAsia="TimesNewRomanPS" w:hAnsi="Arial" w:cs="Arial"/>
          <w:sz w:val="24"/>
          <w:szCs w:val="24"/>
          <w:lang w:val="en-US"/>
        </w:rPr>
        <w:t>ANAP</w:t>
      </w:r>
      <w:r w:rsidRPr="004A700E">
        <w:rPr>
          <w:rFonts w:ascii="Arial" w:eastAsia="TimesNewRomanPS" w:hAnsi="Arial" w:cs="Arial"/>
          <w:sz w:val="24"/>
          <w:szCs w:val="24"/>
        </w:rPr>
        <w:t>-1)</w:t>
      </w:r>
      <w:r>
        <w:rPr>
          <w:rFonts w:ascii="Arial" w:eastAsia="TimesNewRomanPS" w:hAnsi="Arial" w:cs="Arial"/>
          <w:sz w:val="24"/>
          <w:szCs w:val="24"/>
        </w:rPr>
        <w:t xml:space="preserve"> και τους </w:t>
      </w:r>
      <w:proofErr w:type="spellStart"/>
      <w:r>
        <w:rPr>
          <w:rFonts w:ascii="Arial" w:eastAsia="TimesNewRomanPS" w:hAnsi="Arial" w:cs="Arial"/>
          <w:sz w:val="24"/>
          <w:szCs w:val="24"/>
        </w:rPr>
        <w:t>νευροενδοκρινικούς</w:t>
      </w:r>
      <w:proofErr w:type="spellEnd"/>
      <w:r>
        <w:rPr>
          <w:rFonts w:ascii="Arial" w:eastAsia="TimesNewRomanPS" w:hAnsi="Arial" w:cs="Arial"/>
          <w:sz w:val="24"/>
          <w:szCs w:val="24"/>
        </w:rPr>
        <w:t xml:space="preserve"> όγκους αγνώστου πρωτοπαθούς αιτίας (</w:t>
      </w:r>
      <w:r>
        <w:rPr>
          <w:rFonts w:ascii="Arial" w:eastAsia="TimesNewRomanPS" w:hAnsi="Arial" w:cs="Arial"/>
          <w:sz w:val="24"/>
          <w:szCs w:val="24"/>
          <w:lang w:val="en-US"/>
        </w:rPr>
        <w:t>NUP</w:t>
      </w:r>
      <w:r w:rsidRPr="004A700E">
        <w:rPr>
          <w:rFonts w:ascii="Arial" w:eastAsia="TimesNewRomanPS" w:hAnsi="Arial" w:cs="Arial"/>
          <w:sz w:val="24"/>
          <w:szCs w:val="24"/>
        </w:rPr>
        <w:t xml:space="preserve"> -1)</w:t>
      </w:r>
    </w:p>
    <w:p w:rsidR="002A196E" w:rsidRDefault="002A196E" w:rsidP="002A196E">
      <w:pPr>
        <w:autoSpaceDE w:val="0"/>
        <w:autoSpaceDN w:val="0"/>
        <w:adjustRightInd w:val="0"/>
        <w:spacing w:after="0"/>
        <w:rPr>
          <w:rFonts w:ascii="Arial" w:eastAsia="TimesNewRomanPS" w:hAnsi="Arial" w:cs="Arial"/>
          <w:sz w:val="24"/>
          <w:szCs w:val="24"/>
        </w:rPr>
      </w:pPr>
      <w:r w:rsidRPr="00491D7E">
        <w:rPr>
          <w:rFonts w:ascii="Arial" w:eastAsia="TimesNewRomanPS" w:hAnsi="Arial" w:cs="Arial"/>
          <w:sz w:val="24"/>
          <w:szCs w:val="24"/>
        </w:rPr>
        <w:t xml:space="preserve">Μπορούν να παρουσιαστούν και στις πολλαπλές ενδοκρινικές νεοπλασίες  </w:t>
      </w:r>
      <w:r w:rsidRPr="00CA6145">
        <w:rPr>
          <w:rFonts w:ascii="Arial" w:eastAsia="TimesNewRomanPS" w:hAnsi="Arial" w:cs="Arial"/>
          <w:b/>
          <w:sz w:val="24"/>
          <w:szCs w:val="24"/>
        </w:rPr>
        <w:t xml:space="preserve">σύνδρομο </w:t>
      </w:r>
      <w:r w:rsidRPr="00CA6145">
        <w:rPr>
          <w:rFonts w:ascii="Arial" w:eastAsia="TimesNewRomanPS" w:hAnsi="Arial" w:cs="Arial"/>
          <w:b/>
          <w:sz w:val="24"/>
          <w:szCs w:val="24"/>
          <w:lang w:val="en-US"/>
        </w:rPr>
        <w:t>MEN</w:t>
      </w:r>
      <w:r w:rsidRPr="00CA6145">
        <w:rPr>
          <w:rFonts w:ascii="Arial" w:eastAsia="TimesNewRomanPS" w:hAnsi="Arial" w:cs="Arial"/>
          <w:b/>
          <w:sz w:val="24"/>
          <w:szCs w:val="24"/>
        </w:rPr>
        <w:t xml:space="preserve">  </w:t>
      </w:r>
      <w:r w:rsidRPr="00CA6145">
        <w:rPr>
          <w:rFonts w:ascii="Arial" w:eastAsia="TimesNewRomanPS" w:hAnsi="Arial" w:cs="Arial"/>
          <w:b/>
          <w:sz w:val="24"/>
          <w:szCs w:val="24"/>
          <w:lang w:val="en-US"/>
        </w:rPr>
        <w:t>I</w:t>
      </w:r>
      <w:r>
        <w:rPr>
          <w:rFonts w:ascii="Arial" w:eastAsia="TimesNewRomanPS" w:hAnsi="Arial" w:cs="Arial"/>
          <w:sz w:val="24"/>
          <w:szCs w:val="24"/>
        </w:rPr>
        <w:t xml:space="preserve">  (αδενώματα παραθυρεοειδών -  </w:t>
      </w:r>
      <w:proofErr w:type="spellStart"/>
      <w:r>
        <w:rPr>
          <w:rFonts w:ascii="Arial" w:eastAsia="TimesNewRomanPS" w:hAnsi="Arial" w:cs="Arial"/>
          <w:sz w:val="24"/>
          <w:szCs w:val="24"/>
        </w:rPr>
        <w:t>υπερπαραθυρεοειδισμός</w:t>
      </w:r>
      <w:proofErr w:type="spellEnd"/>
      <w:r>
        <w:rPr>
          <w:rFonts w:ascii="Arial" w:eastAsia="TimesNewRomanPS" w:hAnsi="Arial" w:cs="Arial"/>
          <w:sz w:val="24"/>
          <w:szCs w:val="24"/>
        </w:rPr>
        <w:t xml:space="preserve">, όγκοι των νησιδίων του παγκρέατος: </w:t>
      </w:r>
      <w:proofErr w:type="spellStart"/>
      <w:r>
        <w:rPr>
          <w:rFonts w:ascii="Arial" w:eastAsia="TimesNewRomanPS" w:hAnsi="Arial" w:cs="Arial"/>
          <w:sz w:val="24"/>
          <w:szCs w:val="24"/>
        </w:rPr>
        <w:t>γαστρίνωμα</w:t>
      </w:r>
      <w:proofErr w:type="spellEnd"/>
      <w:r>
        <w:rPr>
          <w:rFonts w:ascii="Arial" w:eastAsia="TimesNewRomanPS" w:hAnsi="Arial" w:cs="Arial"/>
          <w:sz w:val="24"/>
          <w:szCs w:val="24"/>
        </w:rPr>
        <w:t xml:space="preserve">, </w:t>
      </w:r>
      <w:proofErr w:type="spellStart"/>
      <w:r>
        <w:rPr>
          <w:rFonts w:ascii="Arial" w:eastAsia="TimesNewRomanPS" w:hAnsi="Arial" w:cs="Arial"/>
          <w:sz w:val="24"/>
          <w:szCs w:val="24"/>
        </w:rPr>
        <w:t>ινσουλίνωμα</w:t>
      </w:r>
      <w:proofErr w:type="spellEnd"/>
      <w:r>
        <w:rPr>
          <w:rFonts w:ascii="Arial" w:eastAsia="TimesNewRomanPS" w:hAnsi="Arial" w:cs="Arial"/>
          <w:sz w:val="24"/>
          <w:szCs w:val="24"/>
        </w:rPr>
        <w:t xml:space="preserve">, </w:t>
      </w:r>
      <w:proofErr w:type="spellStart"/>
      <w:r>
        <w:rPr>
          <w:rFonts w:ascii="Arial" w:eastAsia="TimesNewRomanPS" w:hAnsi="Arial" w:cs="Arial"/>
          <w:sz w:val="24"/>
          <w:szCs w:val="24"/>
        </w:rPr>
        <w:t>σωματοστατίνωμα</w:t>
      </w:r>
      <w:proofErr w:type="spellEnd"/>
      <w:r>
        <w:rPr>
          <w:rFonts w:ascii="Arial" w:eastAsia="TimesNewRomanPS" w:hAnsi="Arial" w:cs="Arial"/>
          <w:sz w:val="24"/>
          <w:szCs w:val="24"/>
        </w:rPr>
        <w:t xml:space="preserve">, </w:t>
      </w:r>
      <w:proofErr w:type="spellStart"/>
      <w:r>
        <w:rPr>
          <w:rFonts w:ascii="Arial" w:eastAsia="TimesNewRomanPS" w:hAnsi="Arial" w:cs="Arial"/>
          <w:sz w:val="24"/>
          <w:szCs w:val="24"/>
        </w:rPr>
        <w:t>βίπωμα</w:t>
      </w:r>
      <w:proofErr w:type="spellEnd"/>
      <w:r>
        <w:rPr>
          <w:rFonts w:ascii="Arial" w:eastAsia="TimesNewRomanPS" w:hAnsi="Arial" w:cs="Arial"/>
          <w:sz w:val="24"/>
          <w:szCs w:val="24"/>
        </w:rPr>
        <w:t xml:space="preserve">, </w:t>
      </w:r>
      <w:proofErr w:type="spellStart"/>
      <w:r>
        <w:rPr>
          <w:rFonts w:ascii="Arial" w:eastAsia="TimesNewRomanPS" w:hAnsi="Arial" w:cs="Arial"/>
          <w:sz w:val="24"/>
          <w:szCs w:val="24"/>
        </w:rPr>
        <w:t>γλουκαγόνωμα</w:t>
      </w:r>
      <w:proofErr w:type="spellEnd"/>
      <w:r>
        <w:rPr>
          <w:rFonts w:ascii="Arial" w:eastAsia="TimesNewRomanPS" w:hAnsi="Arial" w:cs="Arial"/>
          <w:sz w:val="24"/>
          <w:szCs w:val="24"/>
        </w:rPr>
        <w:t xml:space="preserve">, και όγκοι υποφύσεως) </w:t>
      </w:r>
      <w:r w:rsidRPr="00491D7E">
        <w:rPr>
          <w:rFonts w:ascii="Arial" w:eastAsia="TimesNewRomanPS" w:hAnsi="Arial" w:cs="Arial"/>
          <w:sz w:val="24"/>
          <w:szCs w:val="24"/>
        </w:rPr>
        <w:t xml:space="preserve"> </w:t>
      </w:r>
    </w:p>
    <w:p w:rsidR="002A196E" w:rsidRDefault="002A196E" w:rsidP="002A196E">
      <w:pPr>
        <w:autoSpaceDE w:val="0"/>
        <w:autoSpaceDN w:val="0"/>
        <w:adjustRightInd w:val="0"/>
        <w:spacing w:after="0"/>
        <w:rPr>
          <w:rFonts w:ascii="Arial" w:eastAsia="TimesNewRomanPS" w:hAnsi="Arial" w:cs="Arial"/>
          <w:sz w:val="24"/>
          <w:szCs w:val="24"/>
        </w:rPr>
      </w:pPr>
      <w:r w:rsidRPr="00CA6145">
        <w:rPr>
          <w:rFonts w:ascii="Arial" w:eastAsia="TimesNewRomanPS" w:hAnsi="Arial" w:cs="Arial"/>
          <w:b/>
          <w:sz w:val="24"/>
          <w:szCs w:val="24"/>
        </w:rPr>
        <w:lastRenderedPageBreak/>
        <w:t xml:space="preserve">σύνδρομο </w:t>
      </w:r>
      <w:r w:rsidRPr="00CA6145">
        <w:rPr>
          <w:rFonts w:ascii="Arial" w:eastAsia="TimesNewRomanPS" w:hAnsi="Arial" w:cs="Arial"/>
          <w:b/>
          <w:sz w:val="24"/>
          <w:szCs w:val="24"/>
          <w:lang w:val="en-US"/>
        </w:rPr>
        <w:t>MEN</w:t>
      </w:r>
      <w:r w:rsidRPr="00CA6145">
        <w:rPr>
          <w:rFonts w:ascii="Arial" w:eastAsia="TimesNewRomanPS" w:hAnsi="Arial" w:cs="Arial"/>
          <w:b/>
          <w:sz w:val="24"/>
          <w:szCs w:val="24"/>
        </w:rPr>
        <w:t xml:space="preserve">  </w:t>
      </w:r>
      <w:r w:rsidRPr="00CA6145">
        <w:rPr>
          <w:rFonts w:ascii="Arial" w:eastAsia="TimesNewRomanPS" w:hAnsi="Arial" w:cs="Arial"/>
          <w:b/>
          <w:sz w:val="24"/>
          <w:szCs w:val="24"/>
          <w:lang w:val="en-US"/>
        </w:rPr>
        <w:t>I</w:t>
      </w:r>
      <w:r w:rsidRPr="00CA6145">
        <w:rPr>
          <w:rFonts w:ascii="Arial" w:eastAsia="TimesNewRomanPS" w:hAnsi="Arial" w:cs="Arial"/>
          <w:b/>
          <w:sz w:val="24"/>
          <w:szCs w:val="24"/>
        </w:rPr>
        <w:t>Ι</w:t>
      </w:r>
      <w:r>
        <w:rPr>
          <w:rFonts w:ascii="Arial" w:eastAsia="TimesNewRomanPS" w:hAnsi="Arial" w:cs="Arial"/>
          <w:sz w:val="24"/>
          <w:szCs w:val="24"/>
        </w:rPr>
        <w:t xml:space="preserve"> (</w:t>
      </w:r>
      <w:proofErr w:type="spellStart"/>
      <w:r>
        <w:rPr>
          <w:rFonts w:ascii="Arial" w:eastAsia="TimesNewRomanPS" w:hAnsi="Arial" w:cs="Arial"/>
          <w:sz w:val="24"/>
          <w:szCs w:val="24"/>
        </w:rPr>
        <w:t>μυελοειδές</w:t>
      </w:r>
      <w:proofErr w:type="spellEnd"/>
      <w:r>
        <w:rPr>
          <w:rFonts w:ascii="Arial" w:eastAsia="TimesNewRomanPS" w:hAnsi="Arial" w:cs="Arial"/>
          <w:sz w:val="24"/>
          <w:szCs w:val="24"/>
        </w:rPr>
        <w:t xml:space="preserve"> καρκίνωμα θυρεοειδούς, </w:t>
      </w:r>
      <w:proofErr w:type="spellStart"/>
      <w:r>
        <w:rPr>
          <w:rFonts w:ascii="Arial" w:eastAsia="TimesNewRomanPS" w:hAnsi="Arial" w:cs="Arial"/>
          <w:sz w:val="24"/>
          <w:szCs w:val="24"/>
        </w:rPr>
        <w:t>φαιοχρωμοκύττωμα</w:t>
      </w:r>
      <w:proofErr w:type="spellEnd"/>
      <w:r>
        <w:rPr>
          <w:rFonts w:ascii="Arial" w:eastAsia="TimesNewRomanPS" w:hAnsi="Arial" w:cs="Arial"/>
          <w:sz w:val="24"/>
          <w:szCs w:val="24"/>
        </w:rPr>
        <w:t xml:space="preserve">, </w:t>
      </w:r>
      <w:proofErr w:type="spellStart"/>
      <w:r>
        <w:rPr>
          <w:rFonts w:ascii="Arial" w:eastAsia="TimesNewRomanPS" w:hAnsi="Arial" w:cs="Arial"/>
          <w:sz w:val="24"/>
          <w:szCs w:val="24"/>
        </w:rPr>
        <w:t>υπερπαραθυρεοειδισμός</w:t>
      </w:r>
      <w:proofErr w:type="spellEnd"/>
      <w:r>
        <w:rPr>
          <w:rFonts w:ascii="Arial" w:eastAsia="TimesNewRomanPS" w:hAnsi="Arial" w:cs="Arial"/>
          <w:sz w:val="24"/>
          <w:szCs w:val="24"/>
        </w:rPr>
        <w:t xml:space="preserve">) </w:t>
      </w:r>
      <w:r w:rsidRPr="00491D7E">
        <w:rPr>
          <w:rFonts w:ascii="Arial" w:eastAsia="TimesNewRomanPS" w:hAnsi="Arial" w:cs="Arial"/>
          <w:sz w:val="24"/>
          <w:szCs w:val="24"/>
        </w:rPr>
        <w:t xml:space="preserve">  </w:t>
      </w:r>
    </w:p>
    <w:p w:rsidR="002A196E" w:rsidRPr="00491D7E" w:rsidRDefault="002A196E" w:rsidP="002A196E">
      <w:pPr>
        <w:autoSpaceDE w:val="0"/>
        <w:autoSpaceDN w:val="0"/>
        <w:adjustRightInd w:val="0"/>
        <w:spacing w:after="0"/>
        <w:rPr>
          <w:rFonts w:ascii="Arial" w:eastAsia="TimesNewRomanPS" w:hAnsi="Arial" w:cs="Arial"/>
          <w:sz w:val="24"/>
          <w:szCs w:val="24"/>
        </w:rPr>
      </w:pPr>
    </w:p>
    <w:p w:rsidR="002A196E" w:rsidRPr="00491D7E" w:rsidRDefault="002A196E" w:rsidP="002A196E">
      <w:pPr>
        <w:autoSpaceDE w:val="0"/>
        <w:autoSpaceDN w:val="0"/>
        <w:adjustRightInd w:val="0"/>
        <w:spacing w:after="0"/>
        <w:rPr>
          <w:rFonts w:ascii="Arial" w:eastAsia="TimesNewRomanPS" w:hAnsi="Arial" w:cs="Arial"/>
          <w:sz w:val="24"/>
          <w:szCs w:val="24"/>
        </w:rPr>
      </w:pPr>
      <w:r w:rsidRPr="00B86AB1">
        <w:rPr>
          <w:rFonts w:ascii="Arial" w:eastAsia="TimesNewRomanPS" w:hAnsi="Arial" w:cs="Arial"/>
          <w:b/>
          <w:sz w:val="24"/>
          <w:szCs w:val="24"/>
        </w:rPr>
        <w:t>Ανάλογα με την  εντόπιση τους ταξινομούνται</w:t>
      </w:r>
      <w:r w:rsidRPr="00491D7E">
        <w:rPr>
          <w:rFonts w:ascii="Arial" w:eastAsia="TimesNewRomanPS" w:hAnsi="Arial" w:cs="Arial"/>
          <w:sz w:val="24"/>
          <w:szCs w:val="24"/>
        </w:rPr>
        <w:t xml:space="preserve">  σε  αυτούς που προέρχονται </w:t>
      </w:r>
      <w:r>
        <w:rPr>
          <w:rFonts w:ascii="Arial" w:eastAsia="TimesNewRomanPS" w:hAnsi="Arial" w:cs="Arial"/>
          <w:sz w:val="24"/>
          <w:szCs w:val="24"/>
        </w:rPr>
        <w:t xml:space="preserve">από το </w:t>
      </w:r>
      <w:r w:rsidRPr="00491D7E">
        <w:rPr>
          <w:rFonts w:ascii="Arial" w:eastAsia="TimesNewRomanPS" w:hAnsi="Arial" w:cs="Arial"/>
          <w:sz w:val="24"/>
          <w:szCs w:val="24"/>
        </w:rPr>
        <w:t xml:space="preserve"> πρόσθιο </w:t>
      </w:r>
      <w:proofErr w:type="spellStart"/>
      <w:r>
        <w:rPr>
          <w:rFonts w:ascii="Arial" w:eastAsia="TimesNewRomanPS" w:hAnsi="Arial" w:cs="Arial"/>
          <w:sz w:val="24"/>
          <w:szCs w:val="24"/>
        </w:rPr>
        <w:t>ενδόδερμα</w:t>
      </w:r>
      <w:proofErr w:type="spellEnd"/>
      <w:r w:rsidRPr="00491D7E">
        <w:rPr>
          <w:rFonts w:ascii="Arial" w:eastAsia="TimesNewRomanPS" w:hAnsi="Arial" w:cs="Arial"/>
          <w:sz w:val="24"/>
          <w:szCs w:val="24"/>
        </w:rPr>
        <w:t xml:space="preserve"> (</w:t>
      </w:r>
      <w:r w:rsidRPr="00B86AB1">
        <w:rPr>
          <w:rFonts w:ascii="Arial" w:eastAsia="TimesNewRomanPS" w:hAnsi="Arial" w:cs="Arial"/>
          <w:b/>
          <w:sz w:val="24"/>
          <w:szCs w:val="24"/>
          <w:lang w:val="en-US"/>
        </w:rPr>
        <w:t>foregut</w:t>
      </w:r>
      <w:r w:rsidRPr="00491D7E">
        <w:rPr>
          <w:rFonts w:ascii="Arial" w:eastAsia="TimesNewRomanPS" w:hAnsi="Arial" w:cs="Arial"/>
          <w:sz w:val="24"/>
          <w:szCs w:val="24"/>
        </w:rPr>
        <w:t>)</w:t>
      </w:r>
      <w:r>
        <w:rPr>
          <w:rFonts w:ascii="Arial" w:eastAsia="TimesNewRomanPS" w:hAnsi="Arial" w:cs="Arial"/>
          <w:sz w:val="24"/>
          <w:szCs w:val="24"/>
        </w:rPr>
        <w:t xml:space="preserve"> και εντοπίζονται από το στόμα μέχρι και την 2</w:t>
      </w:r>
      <w:r w:rsidRPr="00B86AB1">
        <w:rPr>
          <w:rFonts w:ascii="Arial" w:eastAsia="TimesNewRomanPS" w:hAnsi="Arial" w:cs="Arial"/>
          <w:sz w:val="24"/>
          <w:szCs w:val="24"/>
          <w:vertAlign w:val="superscript"/>
        </w:rPr>
        <w:t>η</w:t>
      </w:r>
      <w:r>
        <w:rPr>
          <w:rFonts w:ascii="Arial" w:eastAsia="TimesNewRomanPS" w:hAnsi="Arial" w:cs="Arial"/>
          <w:sz w:val="24"/>
          <w:szCs w:val="24"/>
        </w:rPr>
        <w:t xml:space="preserve"> μοίρα του 12δακτυλου,</w:t>
      </w:r>
      <w:r w:rsidRPr="00491D7E">
        <w:rPr>
          <w:rFonts w:ascii="Arial" w:eastAsia="TimesNewRomanPS" w:hAnsi="Arial" w:cs="Arial"/>
          <w:sz w:val="24"/>
          <w:szCs w:val="24"/>
        </w:rPr>
        <w:t xml:space="preserve"> περιλαμβάνοντας και τους πνεύμονες, το μέσο </w:t>
      </w:r>
      <w:proofErr w:type="spellStart"/>
      <w:r w:rsidRPr="00491D7E">
        <w:rPr>
          <w:rFonts w:ascii="Arial" w:eastAsia="TimesNewRomanPS" w:hAnsi="Arial" w:cs="Arial"/>
          <w:sz w:val="24"/>
          <w:szCs w:val="24"/>
        </w:rPr>
        <w:t>ενδόδερμα</w:t>
      </w:r>
      <w:proofErr w:type="spellEnd"/>
      <w:r w:rsidRPr="00491D7E">
        <w:rPr>
          <w:rFonts w:ascii="Arial" w:eastAsia="TimesNewRomanPS" w:hAnsi="Arial" w:cs="Arial"/>
          <w:sz w:val="24"/>
          <w:szCs w:val="24"/>
        </w:rPr>
        <w:t xml:space="preserve"> (</w:t>
      </w:r>
      <w:proofErr w:type="spellStart"/>
      <w:r w:rsidRPr="0025240E">
        <w:rPr>
          <w:rFonts w:ascii="Arial" w:eastAsia="TimesNewRomanPS" w:hAnsi="Arial" w:cs="Arial"/>
          <w:b/>
          <w:sz w:val="24"/>
          <w:szCs w:val="24"/>
          <w:lang w:val="en-US"/>
        </w:rPr>
        <w:t>midgut</w:t>
      </w:r>
      <w:proofErr w:type="spellEnd"/>
      <w:r w:rsidRPr="00491D7E">
        <w:rPr>
          <w:rFonts w:ascii="Arial" w:eastAsia="TimesNewRomanPS" w:hAnsi="Arial" w:cs="Arial"/>
          <w:sz w:val="24"/>
          <w:szCs w:val="24"/>
        </w:rPr>
        <w:t xml:space="preserve">), </w:t>
      </w:r>
      <w:r>
        <w:rPr>
          <w:rFonts w:ascii="Arial" w:eastAsia="TimesNewRomanPS" w:hAnsi="Arial" w:cs="Arial"/>
          <w:sz w:val="24"/>
          <w:szCs w:val="24"/>
        </w:rPr>
        <w:t xml:space="preserve">και εντοπίζονται στο λεπτό έντερο και μέχρι τα 2/3 του εγκαρσίου </w:t>
      </w:r>
      <w:proofErr w:type="spellStart"/>
      <w:r>
        <w:rPr>
          <w:rFonts w:ascii="Arial" w:eastAsia="TimesNewRomanPS" w:hAnsi="Arial" w:cs="Arial"/>
          <w:sz w:val="24"/>
          <w:szCs w:val="24"/>
        </w:rPr>
        <w:t>κόλου</w:t>
      </w:r>
      <w:proofErr w:type="spellEnd"/>
      <w:r>
        <w:rPr>
          <w:rFonts w:ascii="Arial" w:eastAsia="TimesNewRomanPS" w:hAnsi="Arial" w:cs="Arial"/>
          <w:sz w:val="24"/>
          <w:szCs w:val="24"/>
        </w:rPr>
        <w:t xml:space="preserve">, </w:t>
      </w:r>
      <w:r w:rsidRPr="00491D7E">
        <w:rPr>
          <w:rFonts w:ascii="Arial" w:eastAsia="TimesNewRomanPS" w:hAnsi="Arial" w:cs="Arial"/>
          <w:sz w:val="24"/>
          <w:szCs w:val="24"/>
        </w:rPr>
        <w:t xml:space="preserve">και το οπίσθιο </w:t>
      </w:r>
      <w:proofErr w:type="spellStart"/>
      <w:r w:rsidRPr="00491D7E">
        <w:rPr>
          <w:rFonts w:ascii="Arial" w:eastAsia="TimesNewRomanPS" w:hAnsi="Arial" w:cs="Arial"/>
          <w:sz w:val="24"/>
          <w:szCs w:val="24"/>
        </w:rPr>
        <w:t>ενδόδερμα</w:t>
      </w:r>
      <w:proofErr w:type="spellEnd"/>
      <w:r w:rsidRPr="00491D7E">
        <w:rPr>
          <w:rFonts w:ascii="Arial" w:eastAsia="TimesNewRomanPS" w:hAnsi="Arial" w:cs="Arial"/>
          <w:sz w:val="24"/>
          <w:szCs w:val="24"/>
        </w:rPr>
        <w:t xml:space="preserve"> (</w:t>
      </w:r>
      <w:r w:rsidRPr="0025240E">
        <w:rPr>
          <w:rFonts w:ascii="Arial" w:eastAsia="TimesNewRomanPS" w:hAnsi="Arial" w:cs="Arial"/>
          <w:b/>
          <w:sz w:val="24"/>
          <w:szCs w:val="24"/>
          <w:lang w:val="en-US"/>
        </w:rPr>
        <w:t>hindgut</w:t>
      </w:r>
      <w:r w:rsidRPr="00491D7E">
        <w:rPr>
          <w:rFonts w:ascii="Arial" w:eastAsia="TimesNewRomanPS" w:hAnsi="Arial" w:cs="Arial"/>
          <w:sz w:val="24"/>
          <w:szCs w:val="24"/>
        </w:rPr>
        <w:t>)</w:t>
      </w:r>
      <w:r>
        <w:rPr>
          <w:rFonts w:ascii="Arial" w:eastAsia="TimesNewRomanPS" w:hAnsi="Arial" w:cs="Arial"/>
          <w:sz w:val="24"/>
          <w:szCs w:val="24"/>
        </w:rPr>
        <w:t xml:space="preserve">, από το περιφερικό 1/3 του εγκαρσίου </w:t>
      </w:r>
      <w:proofErr w:type="spellStart"/>
      <w:r>
        <w:rPr>
          <w:rFonts w:ascii="Arial" w:eastAsia="TimesNewRomanPS" w:hAnsi="Arial" w:cs="Arial"/>
          <w:sz w:val="24"/>
          <w:szCs w:val="24"/>
        </w:rPr>
        <w:t>κόλου</w:t>
      </w:r>
      <w:proofErr w:type="spellEnd"/>
      <w:r>
        <w:rPr>
          <w:rFonts w:ascii="Arial" w:eastAsia="TimesNewRomanPS" w:hAnsi="Arial" w:cs="Arial"/>
          <w:sz w:val="24"/>
          <w:szCs w:val="24"/>
        </w:rPr>
        <w:t xml:space="preserve"> μέχρι και το ορθό.</w:t>
      </w:r>
      <w:r w:rsidRPr="00491D7E">
        <w:rPr>
          <w:rFonts w:ascii="Arial" w:eastAsia="TimesNewRomanPS" w:hAnsi="Arial" w:cs="Arial"/>
          <w:sz w:val="24"/>
          <w:szCs w:val="24"/>
        </w:rPr>
        <w:t xml:space="preserve"> </w:t>
      </w:r>
    </w:p>
    <w:p w:rsidR="002A196E" w:rsidRDefault="002A196E" w:rsidP="002A196E">
      <w:pPr>
        <w:autoSpaceDE w:val="0"/>
        <w:autoSpaceDN w:val="0"/>
        <w:adjustRightInd w:val="0"/>
        <w:spacing w:after="0"/>
        <w:rPr>
          <w:rFonts w:ascii="Arial" w:eastAsia="TimesNewRomanPS" w:hAnsi="Arial" w:cs="Arial"/>
          <w:sz w:val="24"/>
          <w:szCs w:val="24"/>
        </w:rPr>
      </w:pPr>
      <w:r w:rsidRPr="00491D7E">
        <w:rPr>
          <w:rFonts w:ascii="Arial" w:eastAsia="TimesNewRomanPS" w:hAnsi="Arial" w:cs="Arial"/>
          <w:sz w:val="24"/>
          <w:szCs w:val="24"/>
        </w:rPr>
        <w:t xml:space="preserve">Κλινικά διακρίνονται σε </w:t>
      </w:r>
      <w:r w:rsidRPr="0025240E">
        <w:rPr>
          <w:rFonts w:ascii="Arial" w:eastAsia="TimesNewRomanPS" w:hAnsi="Arial" w:cs="Arial"/>
          <w:b/>
          <w:sz w:val="24"/>
          <w:szCs w:val="24"/>
        </w:rPr>
        <w:t xml:space="preserve">λειτουργικούς </w:t>
      </w:r>
      <w:r w:rsidRPr="00491D7E">
        <w:rPr>
          <w:rFonts w:ascii="Arial" w:eastAsia="TimesNewRomanPS" w:hAnsi="Arial" w:cs="Arial"/>
          <w:sz w:val="24"/>
          <w:szCs w:val="24"/>
        </w:rPr>
        <w:t xml:space="preserve">και </w:t>
      </w:r>
      <w:r w:rsidRPr="0025240E">
        <w:rPr>
          <w:rFonts w:ascii="Arial" w:eastAsia="TimesNewRomanPS" w:hAnsi="Arial" w:cs="Arial"/>
          <w:b/>
          <w:sz w:val="24"/>
          <w:szCs w:val="24"/>
        </w:rPr>
        <w:t>μη λειτουργικούς</w:t>
      </w:r>
      <w:r w:rsidRPr="00491D7E">
        <w:rPr>
          <w:rFonts w:ascii="Arial" w:eastAsia="TimesNewRomanPS" w:hAnsi="Arial" w:cs="Arial"/>
          <w:sz w:val="24"/>
          <w:szCs w:val="24"/>
        </w:rPr>
        <w:t>.</w:t>
      </w:r>
    </w:p>
    <w:p w:rsidR="002A196E" w:rsidRDefault="002A196E" w:rsidP="002A196E">
      <w:pPr>
        <w:autoSpaceDE w:val="0"/>
        <w:autoSpaceDN w:val="0"/>
        <w:adjustRightInd w:val="0"/>
        <w:spacing w:after="0"/>
        <w:rPr>
          <w:rFonts w:ascii="Arial" w:eastAsia="TimesNewRomanPS" w:hAnsi="Arial" w:cs="Arial"/>
          <w:sz w:val="24"/>
          <w:szCs w:val="24"/>
        </w:rPr>
      </w:pPr>
    </w:p>
    <w:p w:rsidR="002A196E" w:rsidRPr="0043783E" w:rsidRDefault="002A196E" w:rsidP="002A196E">
      <w:pPr>
        <w:autoSpaceDE w:val="0"/>
        <w:autoSpaceDN w:val="0"/>
        <w:adjustRightInd w:val="0"/>
        <w:spacing w:after="0"/>
        <w:rPr>
          <w:rFonts w:ascii="Arial" w:hAnsi="Arial" w:cs="Arial"/>
          <w:b/>
        </w:rPr>
      </w:pPr>
      <w:r>
        <w:rPr>
          <w:rFonts w:ascii="Arial" w:hAnsi="Arial" w:cs="Arial"/>
          <w:b/>
          <w:noProof/>
          <w:lang w:eastAsia="el-GR"/>
        </w:rPr>
        <w:drawing>
          <wp:inline distT="0" distB="0" distL="0" distR="0">
            <wp:extent cx="2076450" cy="1428750"/>
            <wp:effectExtent l="19050" t="0" r="0" b="0"/>
            <wp:docPr id="2" name="il_fi" descr="250px-Digestive_system_showing_bile_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250px-Digestive_system_showing_bile_duct"/>
                    <pic:cNvPicPr>
                      <a:picLocks noChangeAspect="1" noChangeArrowheads="1"/>
                    </pic:cNvPicPr>
                  </pic:nvPicPr>
                  <pic:blipFill>
                    <a:blip r:embed="rId5" cstate="print"/>
                    <a:srcRect/>
                    <a:stretch>
                      <a:fillRect/>
                    </a:stretch>
                  </pic:blipFill>
                  <pic:spPr bwMode="auto">
                    <a:xfrm>
                      <a:off x="0" y="0"/>
                      <a:ext cx="2076450" cy="1428750"/>
                    </a:xfrm>
                    <a:prstGeom prst="rect">
                      <a:avLst/>
                    </a:prstGeom>
                    <a:noFill/>
                    <a:ln w="9525">
                      <a:noFill/>
                      <a:miter lim="800000"/>
                      <a:headEnd/>
                      <a:tailEnd/>
                    </a:ln>
                  </pic:spPr>
                </pic:pic>
              </a:graphicData>
            </a:graphic>
          </wp:inline>
        </w:drawing>
      </w:r>
      <w:r w:rsidRPr="0043783E">
        <w:rPr>
          <w:rFonts w:ascii="Arial" w:hAnsi="Arial" w:cs="Arial"/>
          <w:b/>
        </w:rPr>
        <w:t xml:space="preserve"> </w:t>
      </w:r>
      <w:r>
        <w:rPr>
          <w:rFonts w:ascii="Arial" w:hAnsi="Arial" w:cs="Arial"/>
          <w:b/>
          <w:noProof/>
          <w:lang w:eastAsia="el-GR"/>
        </w:rPr>
        <w:drawing>
          <wp:inline distT="0" distB="0" distL="0" distR="0">
            <wp:extent cx="2390775" cy="1524000"/>
            <wp:effectExtent l="19050" t="0" r="9525" b="0"/>
            <wp:docPr id="3" name="il_fi" descr="250px-Illu_small_inte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250px-Illu_small_intestine"/>
                    <pic:cNvPicPr>
                      <a:picLocks noChangeAspect="1" noChangeArrowheads="1"/>
                    </pic:cNvPicPr>
                  </pic:nvPicPr>
                  <pic:blipFill>
                    <a:blip r:embed="rId6" cstate="print"/>
                    <a:srcRect/>
                    <a:stretch>
                      <a:fillRect/>
                    </a:stretch>
                  </pic:blipFill>
                  <pic:spPr bwMode="auto">
                    <a:xfrm>
                      <a:off x="0" y="0"/>
                      <a:ext cx="2390775" cy="1524000"/>
                    </a:xfrm>
                    <a:prstGeom prst="rect">
                      <a:avLst/>
                    </a:prstGeom>
                    <a:noFill/>
                    <a:ln w="9525">
                      <a:noFill/>
                      <a:miter lim="800000"/>
                      <a:headEnd/>
                      <a:tailEnd/>
                    </a:ln>
                  </pic:spPr>
                </pic:pic>
              </a:graphicData>
            </a:graphic>
          </wp:inline>
        </w:drawing>
      </w:r>
    </w:p>
    <w:p w:rsidR="002A196E" w:rsidRPr="002A196E" w:rsidRDefault="002A196E" w:rsidP="002A196E">
      <w:pPr>
        <w:autoSpaceDE w:val="0"/>
        <w:autoSpaceDN w:val="0"/>
        <w:adjustRightInd w:val="0"/>
        <w:spacing w:after="0"/>
        <w:rPr>
          <w:rFonts w:ascii="Arial" w:eastAsia="TimesNewRomanPS" w:hAnsi="Arial" w:cs="Arial"/>
          <w:b/>
          <w:sz w:val="24"/>
          <w:szCs w:val="24"/>
        </w:rPr>
      </w:pPr>
      <w:r w:rsidRPr="0043783E">
        <w:rPr>
          <w:rFonts w:ascii="Arial" w:hAnsi="Arial" w:cs="Arial"/>
          <w:b/>
          <w:lang w:val="en-US"/>
        </w:rPr>
        <w:t>Foregut</w:t>
      </w:r>
      <w:r w:rsidRPr="002A196E">
        <w:rPr>
          <w:rFonts w:ascii="Arial" w:hAnsi="Arial" w:cs="Arial"/>
          <w:b/>
        </w:rPr>
        <w:t xml:space="preserve">                                                 </w:t>
      </w:r>
      <w:r>
        <w:rPr>
          <w:rFonts w:ascii="Arial" w:hAnsi="Arial" w:cs="Arial"/>
          <w:b/>
        </w:rPr>
        <w:t xml:space="preserve">   </w:t>
      </w:r>
      <w:r w:rsidRPr="002A196E">
        <w:rPr>
          <w:rFonts w:ascii="Arial" w:hAnsi="Arial" w:cs="Arial"/>
          <w:b/>
        </w:rPr>
        <w:t xml:space="preserve"> </w:t>
      </w:r>
      <w:proofErr w:type="spellStart"/>
      <w:r>
        <w:rPr>
          <w:rFonts w:ascii="Arial" w:hAnsi="Arial" w:cs="Arial"/>
          <w:b/>
          <w:lang w:val="en-US"/>
        </w:rPr>
        <w:t>Midgut</w:t>
      </w:r>
      <w:proofErr w:type="spellEnd"/>
      <w:r w:rsidRPr="002A196E">
        <w:rPr>
          <w:rFonts w:ascii="Arial" w:hAnsi="Arial" w:cs="Arial"/>
          <w:b/>
        </w:rPr>
        <w:t xml:space="preserve">    </w:t>
      </w:r>
      <w:proofErr w:type="gramStart"/>
      <w:r>
        <w:rPr>
          <w:rFonts w:ascii="Arial" w:hAnsi="Arial" w:cs="Arial"/>
          <w:b/>
        </w:rPr>
        <w:t xml:space="preserve">και  </w:t>
      </w:r>
      <w:r>
        <w:rPr>
          <w:rFonts w:ascii="Arial" w:hAnsi="Arial" w:cs="Arial"/>
          <w:b/>
          <w:lang w:val="en-US"/>
        </w:rPr>
        <w:t>Hindgut</w:t>
      </w:r>
      <w:proofErr w:type="gramEnd"/>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 xml:space="preserve">Συχνότητα ηπατικών μεταστάσεων από </w:t>
      </w:r>
      <w:proofErr w:type="spellStart"/>
      <w:r>
        <w:rPr>
          <w:rFonts w:ascii="Arial" w:eastAsia="TimesNewRomanPS" w:hAnsi="Arial" w:cs="Arial"/>
          <w:b/>
          <w:sz w:val="24"/>
          <w:szCs w:val="24"/>
        </w:rPr>
        <w:t>νευροενδοκρινείς</w:t>
      </w:r>
      <w:proofErr w:type="spellEnd"/>
      <w:r>
        <w:rPr>
          <w:rFonts w:ascii="Arial" w:eastAsia="TimesNewRomanPS" w:hAnsi="Arial" w:cs="Arial"/>
          <w:b/>
          <w:sz w:val="24"/>
          <w:szCs w:val="24"/>
        </w:rPr>
        <w:t xml:space="preserve"> όγκους.</w:t>
      </w:r>
    </w:p>
    <w:p w:rsidR="002A196E" w:rsidRPr="00332142" w:rsidRDefault="002A196E" w:rsidP="002A196E">
      <w:pPr>
        <w:autoSpaceDE w:val="0"/>
        <w:autoSpaceDN w:val="0"/>
        <w:adjustRightInd w:val="0"/>
        <w:spacing w:after="0"/>
        <w:rPr>
          <w:rFonts w:ascii="Arial" w:eastAsia="TimesNewRomanPS" w:hAnsi="Arial" w:cs="Arial"/>
          <w:sz w:val="24"/>
          <w:szCs w:val="24"/>
        </w:rPr>
      </w:pPr>
      <w:r w:rsidRPr="00332142">
        <w:rPr>
          <w:rFonts w:ascii="Arial" w:eastAsia="TimesNewRomanPS" w:hAnsi="Arial" w:cs="Arial"/>
          <w:sz w:val="24"/>
          <w:szCs w:val="24"/>
        </w:rPr>
        <w:t xml:space="preserve">Στους  περισσοτέρους  ασθενείς κατά την αρχική διάγνωση διαπιστώνονται μεταστάσεις. Το ήπαρ είναι η συνηθέστερη εντόπιση και ακλουθούν τα οστά και οι πνεύμονες. Σχεδόν το 10% των ηπατικών μεταστάσεων είναι από </w:t>
      </w:r>
      <w:proofErr w:type="spellStart"/>
      <w:r w:rsidRPr="00332142">
        <w:rPr>
          <w:rFonts w:ascii="Arial" w:eastAsia="TimesNewRomanPS" w:hAnsi="Arial" w:cs="Arial"/>
          <w:sz w:val="24"/>
          <w:szCs w:val="24"/>
        </w:rPr>
        <w:t>νευροενδοκρινείς</w:t>
      </w:r>
      <w:proofErr w:type="spellEnd"/>
      <w:r w:rsidRPr="00332142">
        <w:rPr>
          <w:rFonts w:ascii="Arial" w:eastAsia="TimesNewRomanPS" w:hAnsi="Arial" w:cs="Arial"/>
          <w:sz w:val="24"/>
          <w:szCs w:val="24"/>
        </w:rPr>
        <w:t xml:space="preserve"> όγκους. Μέχρι 85% των </w:t>
      </w:r>
      <w:proofErr w:type="spellStart"/>
      <w:r w:rsidRPr="00332142">
        <w:rPr>
          <w:rFonts w:ascii="Arial" w:eastAsia="TimesNewRomanPS" w:hAnsi="Arial" w:cs="Arial"/>
          <w:sz w:val="24"/>
          <w:szCs w:val="24"/>
        </w:rPr>
        <w:t>νευροενδοκρινικών</w:t>
      </w:r>
      <w:proofErr w:type="spellEnd"/>
      <w:r w:rsidRPr="00332142">
        <w:rPr>
          <w:rFonts w:ascii="Arial" w:eastAsia="TimesNewRomanPS" w:hAnsi="Arial" w:cs="Arial"/>
          <w:sz w:val="24"/>
          <w:szCs w:val="24"/>
        </w:rPr>
        <w:t xml:space="preserve"> όγκων έχουν ηπατικές μεταστάσεις. (87% σύγχρονες, 10 </w:t>
      </w:r>
      <w:proofErr w:type="spellStart"/>
      <w:r w:rsidRPr="00332142">
        <w:rPr>
          <w:rFonts w:ascii="Arial" w:eastAsia="TimesNewRomanPS" w:hAnsi="Arial" w:cs="Arial"/>
          <w:sz w:val="24"/>
          <w:szCs w:val="24"/>
        </w:rPr>
        <w:t>μεταχρονες</w:t>
      </w:r>
      <w:proofErr w:type="spellEnd"/>
      <w:r w:rsidRPr="00332142">
        <w:rPr>
          <w:rFonts w:ascii="Arial" w:eastAsia="TimesNewRomanPS" w:hAnsi="Arial" w:cs="Arial"/>
          <w:sz w:val="24"/>
          <w:szCs w:val="24"/>
        </w:rPr>
        <w:t>)</w:t>
      </w:r>
      <w:r>
        <w:rPr>
          <w:rFonts w:ascii="Arial" w:eastAsia="TimesNewRomanPS" w:hAnsi="Arial" w:cs="Arial"/>
          <w:sz w:val="24"/>
          <w:szCs w:val="24"/>
        </w:rPr>
        <w:t xml:space="preserve">. </w:t>
      </w:r>
      <w:r w:rsidRPr="00332142">
        <w:rPr>
          <w:rFonts w:ascii="Arial" w:eastAsia="TimesNewRomanPS" w:hAnsi="Arial" w:cs="Arial"/>
          <w:sz w:val="24"/>
          <w:szCs w:val="24"/>
        </w:rPr>
        <w:t xml:space="preserve"> Πλήρης εξαίρεση μπορεί να γίνει μόνο στο 7% - 15% των ασθενών</w:t>
      </w:r>
      <w:r>
        <w:rPr>
          <w:rFonts w:ascii="Arial" w:eastAsia="TimesNewRomanPS" w:hAnsi="Arial" w:cs="Arial"/>
          <w:sz w:val="24"/>
          <w:szCs w:val="24"/>
        </w:rPr>
        <w:t>.[36]</w:t>
      </w:r>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Ταξινόμηση</w:t>
      </w:r>
    </w:p>
    <w:p w:rsidR="002A196E"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Ανάλογα με τον βαθμό κακοηθείας τους ταξινομούνται σε:</w:t>
      </w:r>
    </w:p>
    <w:p w:rsidR="002A196E" w:rsidRPr="00E97637"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 xml:space="preserve">Όγκους  </w:t>
      </w:r>
      <w:r>
        <w:rPr>
          <w:rFonts w:ascii="Arial" w:eastAsia="TimesNewRomanPS" w:hAnsi="Arial" w:cs="Arial"/>
          <w:b/>
          <w:sz w:val="24"/>
          <w:szCs w:val="24"/>
          <w:lang w:val="en-US"/>
        </w:rPr>
        <w:t>G</w:t>
      </w:r>
      <w:r w:rsidRPr="00E97637">
        <w:rPr>
          <w:rFonts w:ascii="Arial" w:eastAsia="TimesNewRomanPS" w:hAnsi="Arial" w:cs="Arial"/>
          <w:b/>
          <w:sz w:val="24"/>
          <w:szCs w:val="24"/>
        </w:rPr>
        <w:t>1</w:t>
      </w:r>
    </w:p>
    <w:p w:rsidR="002A196E" w:rsidRPr="0025240E" w:rsidRDefault="002A196E" w:rsidP="002A196E">
      <w:pPr>
        <w:autoSpaceDE w:val="0"/>
        <w:autoSpaceDN w:val="0"/>
        <w:adjustRightInd w:val="0"/>
        <w:spacing w:after="0"/>
        <w:rPr>
          <w:rFonts w:ascii="Arial" w:eastAsia="TimesNewRomanPS" w:hAnsi="Arial" w:cs="Arial"/>
          <w:sz w:val="24"/>
          <w:szCs w:val="24"/>
        </w:rPr>
      </w:pPr>
      <w:r w:rsidRPr="00221EBA">
        <w:rPr>
          <w:rFonts w:ascii="Arial" w:eastAsia="TimesNewRomanPS" w:hAnsi="Arial" w:cs="Arial"/>
          <w:sz w:val="24"/>
          <w:szCs w:val="24"/>
        </w:rPr>
        <w:t>Όγκοι με &lt; από 2 μιτώσεις/οπτικό πεδίο 400χ και &lt; 3%  Κι67 δείκτη</w:t>
      </w:r>
    </w:p>
    <w:p w:rsidR="002A196E" w:rsidRPr="0025240E" w:rsidRDefault="002A196E" w:rsidP="002A196E">
      <w:pPr>
        <w:autoSpaceDE w:val="0"/>
        <w:autoSpaceDN w:val="0"/>
        <w:adjustRightInd w:val="0"/>
        <w:spacing w:after="0"/>
        <w:rPr>
          <w:rFonts w:ascii="Arial" w:eastAsia="TimesNewRomanPS" w:hAnsi="Arial" w:cs="Arial"/>
          <w:b/>
          <w:sz w:val="24"/>
          <w:szCs w:val="24"/>
        </w:rPr>
      </w:pPr>
    </w:p>
    <w:p w:rsidR="002A196E" w:rsidRPr="005E40C5"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 xml:space="preserve">Όγκους </w:t>
      </w:r>
      <w:r>
        <w:rPr>
          <w:rFonts w:ascii="Arial" w:eastAsia="TimesNewRomanPS" w:hAnsi="Arial" w:cs="Arial"/>
          <w:b/>
          <w:sz w:val="24"/>
          <w:szCs w:val="24"/>
          <w:lang w:val="en-US"/>
        </w:rPr>
        <w:t>G</w:t>
      </w:r>
      <w:r w:rsidRPr="005E40C5">
        <w:rPr>
          <w:rFonts w:ascii="Arial" w:eastAsia="TimesNewRomanPS" w:hAnsi="Arial" w:cs="Arial"/>
          <w:b/>
          <w:sz w:val="24"/>
          <w:szCs w:val="24"/>
        </w:rPr>
        <w:t>2</w:t>
      </w:r>
    </w:p>
    <w:p w:rsidR="002A196E" w:rsidRPr="00221EBA" w:rsidRDefault="002A196E" w:rsidP="002A196E">
      <w:pPr>
        <w:autoSpaceDE w:val="0"/>
        <w:autoSpaceDN w:val="0"/>
        <w:adjustRightInd w:val="0"/>
        <w:spacing w:after="0"/>
        <w:rPr>
          <w:rFonts w:ascii="Arial" w:eastAsia="TimesNewRomanPS" w:hAnsi="Arial" w:cs="Arial"/>
          <w:sz w:val="24"/>
          <w:szCs w:val="24"/>
        </w:rPr>
      </w:pPr>
      <w:r w:rsidRPr="00221EBA">
        <w:rPr>
          <w:rFonts w:ascii="Arial" w:eastAsia="TimesNewRomanPS" w:hAnsi="Arial" w:cs="Arial"/>
          <w:sz w:val="24"/>
          <w:szCs w:val="24"/>
        </w:rPr>
        <w:t>Όγκοι με  2 -20 μιτώσεις/οπτικό πεδίο 400χ και 3-20%  Κι67 δείκτη</w:t>
      </w:r>
    </w:p>
    <w:p w:rsidR="002A196E" w:rsidRPr="005E40C5" w:rsidRDefault="002A196E" w:rsidP="002A196E">
      <w:pPr>
        <w:autoSpaceDE w:val="0"/>
        <w:autoSpaceDN w:val="0"/>
        <w:adjustRightInd w:val="0"/>
        <w:spacing w:after="0"/>
        <w:rPr>
          <w:rFonts w:ascii="Arial" w:eastAsia="TimesNewRomanPS" w:hAnsi="Arial" w:cs="Arial"/>
          <w:b/>
          <w:sz w:val="24"/>
          <w:szCs w:val="24"/>
        </w:rPr>
      </w:pPr>
    </w:p>
    <w:p w:rsidR="002A196E" w:rsidRPr="005E40C5" w:rsidRDefault="002A196E" w:rsidP="002A196E">
      <w:pPr>
        <w:autoSpaceDE w:val="0"/>
        <w:autoSpaceDN w:val="0"/>
        <w:adjustRightInd w:val="0"/>
        <w:spacing w:after="0"/>
        <w:rPr>
          <w:rFonts w:ascii="Arial" w:eastAsia="TimesNewRomanPS" w:hAnsi="Arial" w:cs="Arial"/>
          <w:b/>
          <w:sz w:val="24"/>
          <w:szCs w:val="24"/>
        </w:rPr>
      </w:pPr>
      <w:r>
        <w:rPr>
          <w:rFonts w:ascii="Arial" w:eastAsia="TimesNewRomanPS" w:hAnsi="Arial" w:cs="Arial"/>
          <w:b/>
          <w:sz w:val="24"/>
          <w:szCs w:val="24"/>
        </w:rPr>
        <w:t xml:space="preserve"> Όγκους  </w:t>
      </w:r>
      <w:r>
        <w:rPr>
          <w:rFonts w:ascii="Arial" w:eastAsia="TimesNewRomanPS" w:hAnsi="Arial" w:cs="Arial"/>
          <w:b/>
          <w:sz w:val="24"/>
          <w:szCs w:val="24"/>
          <w:lang w:val="en-US"/>
        </w:rPr>
        <w:t>G</w:t>
      </w:r>
      <w:r w:rsidRPr="005E40C5">
        <w:rPr>
          <w:rFonts w:ascii="Arial" w:eastAsia="TimesNewRomanPS" w:hAnsi="Arial" w:cs="Arial"/>
          <w:b/>
          <w:sz w:val="24"/>
          <w:szCs w:val="24"/>
        </w:rPr>
        <w:t>3</w:t>
      </w:r>
    </w:p>
    <w:p w:rsidR="002A196E" w:rsidRDefault="002A196E" w:rsidP="002A196E">
      <w:pPr>
        <w:autoSpaceDE w:val="0"/>
        <w:autoSpaceDN w:val="0"/>
        <w:adjustRightInd w:val="0"/>
        <w:spacing w:after="0"/>
        <w:rPr>
          <w:rFonts w:ascii="Arial" w:eastAsia="TimesNewRomanPS" w:hAnsi="Arial" w:cs="Arial"/>
          <w:sz w:val="24"/>
          <w:szCs w:val="24"/>
        </w:rPr>
      </w:pPr>
      <w:r w:rsidRPr="00221EBA">
        <w:rPr>
          <w:rFonts w:ascii="Arial" w:eastAsia="TimesNewRomanPS" w:hAnsi="Arial" w:cs="Arial"/>
          <w:sz w:val="24"/>
          <w:szCs w:val="24"/>
        </w:rPr>
        <w:t>Όγκοι με&gt;  από 20 μιτώσεις/οπτικό πεδίο 400χ και &gt; 20 %  Κι67 δείκτη</w:t>
      </w:r>
    </w:p>
    <w:p w:rsidR="002A196E" w:rsidRDefault="002A196E" w:rsidP="002A196E">
      <w:pPr>
        <w:autoSpaceDE w:val="0"/>
        <w:autoSpaceDN w:val="0"/>
        <w:adjustRightInd w:val="0"/>
        <w:spacing w:after="0"/>
        <w:rPr>
          <w:rFonts w:ascii="Arial" w:eastAsia="TimesNewRomanPS" w:hAnsi="Arial" w:cs="Arial"/>
          <w:sz w:val="24"/>
          <w:szCs w:val="24"/>
        </w:rPr>
      </w:pPr>
    </w:p>
    <w:p w:rsidR="002A196E" w:rsidRDefault="002A196E" w:rsidP="002A196E">
      <w:pPr>
        <w:shd w:val="clear" w:color="auto" w:fill="F5F5F5"/>
        <w:spacing w:after="0"/>
        <w:textAlignment w:val="top"/>
        <w:rPr>
          <w:rFonts w:ascii="Arial" w:eastAsia="Times New Roman" w:hAnsi="Arial" w:cs="Arial"/>
          <w:b/>
          <w:color w:val="333333"/>
          <w:sz w:val="24"/>
          <w:szCs w:val="24"/>
          <w:lang w:eastAsia="el-GR"/>
        </w:rPr>
      </w:pPr>
      <w:r>
        <w:rPr>
          <w:rFonts w:ascii="Arial" w:eastAsia="Times New Roman" w:hAnsi="Arial" w:cs="Arial"/>
          <w:b/>
          <w:color w:val="333333"/>
          <w:sz w:val="24"/>
          <w:szCs w:val="24"/>
          <w:lang w:eastAsia="el-GR"/>
        </w:rPr>
        <w:t>Ανάλογα με την διασπορά τους στο ήπαρ ταξινομούνται ως:</w:t>
      </w:r>
    </w:p>
    <w:p w:rsidR="002A196E" w:rsidRPr="00491D7E" w:rsidRDefault="002A196E" w:rsidP="002A196E">
      <w:pPr>
        <w:shd w:val="clear" w:color="auto" w:fill="F5F5F5"/>
        <w:spacing w:after="0"/>
        <w:textAlignment w:val="top"/>
        <w:rPr>
          <w:rFonts w:ascii="Arial" w:hAnsi="Arial" w:cs="Arial"/>
          <w:color w:val="888888"/>
          <w:sz w:val="24"/>
          <w:szCs w:val="24"/>
        </w:rPr>
      </w:pPr>
      <w:r w:rsidRPr="001C1CB0">
        <w:rPr>
          <w:rFonts w:ascii="Arial" w:eastAsia="Times New Roman" w:hAnsi="Arial" w:cs="Arial"/>
          <w:b/>
          <w:color w:val="333333"/>
          <w:sz w:val="24"/>
          <w:szCs w:val="24"/>
          <w:lang w:eastAsia="el-GR"/>
        </w:rPr>
        <w:t>Τύπος Ι:</w:t>
      </w:r>
      <w:r w:rsidRPr="005E40C5">
        <w:rPr>
          <w:rFonts w:ascii="Arial" w:eastAsia="Times New Roman" w:hAnsi="Arial" w:cs="Arial"/>
          <w:b/>
          <w:color w:val="333333"/>
          <w:sz w:val="24"/>
          <w:szCs w:val="24"/>
          <w:lang w:eastAsia="el-GR"/>
        </w:rPr>
        <w:t xml:space="preserve"> </w:t>
      </w:r>
      <w:r w:rsidRPr="001C1CB0">
        <w:rPr>
          <w:rFonts w:ascii="Arial" w:eastAsia="Times New Roman" w:hAnsi="Arial" w:cs="Arial"/>
          <w:b/>
          <w:color w:val="333333"/>
          <w:sz w:val="24"/>
          <w:szCs w:val="24"/>
          <w:lang w:eastAsia="el-GR"/>
        </w:rPr>
        <w:t>"</w:t>
      </w:r>
      <w:r w:rsidRPr="005E40C5">
        <w:rPr>
          <w:rFonts w:ascii="Arial" w:eastAsia="Times New Roman" w:hAnsi="Arial" w:cs="Arial"/>
          <w:b/>
          <w:color w:val="333333"/>
          <w:sz w:val="24"/>
          <w:szCs w:val="24"/>
          <w:lang w:eastAsia="el-GR"/>
        </w:rPr>
        <w:t>περιορισμέν</w:t>
      </w:r>
      <w:r w:rsidRPr="001C1CB0">
        <w:rPr>
          <w:rFonts w:ascii="Arial" w:eastAsia="Times New Roman" w:hAnsi="Arial" w:cs="Arial"/>
          <w:b/>
          <w:color w:val="333333"/>
          <w:sz w:val="24"/>
          <w:szCs w:val="24"/>
          <w:lang w:eastAsia="el-GR"/>
        </w:rPr>
        <w:t xml:space="preserve">ες </w:t>
      </w:r>
      <w:r w:rsidRPr="005E40C5">
        <w:rPr>
          <w:rFonts w:ascii="Arial" w:eastAsia="Times New Roman" w:hAnsi="Arial" w:cs="Arial"/>
          <w:b/>
          <w:color w:val="333333"/>
          <w:sz w:val="24"/>
          <w:szCs w:val="24"/>
          <w:lang w:eastAsia="el-GR"/>
        </w:rPr>
        <w:t xml:space="preserve"> </w:t>
      </w:r>
      <w:r w:rsidRPr="001C1CB0">
        <w:rPr>
          <w:rFonts w:ascii="Arial" w:eastAsia="Times New Roman" w:hAnsi="Arial" w:cs="Arial"/>
          <w:b/>
          <w:color w:val="333333"/>
          <w:sz w:val="24"/>
          <w:szCs w:val="24"/>
          <w:lang w:eastAsia="el-GR"/>
        </w:rPr>
        <w:t>μεταστάσεις</w:t>
      </w:r>
      <w:r w:rsidRPr="005E40C5">
        <w:rPr>
          <w:rFonts w:ascii="Arial" w:eastAsia="Times New Roman" w:hAnsi="Arial" w:cs="Arial"/>
          <w:b/>
          <w:color w:val="333333"/>
          <w:sz w:val="24"/>
          <w:szCs w:val="24"/>
          <w:lang w:eastAsia="el-GR"/>
        </w:rPr>
        <w:t>»,</w:t>
      </w:r>
      <w:r w:rsidRPr="005E40C5">
        <w:rPr>
          <w:rFonts w:ascii="Arial" w:eastAsia="Times New Roman" w:hAnsi="Arial" w:cs="Arial"/>
          <w:b/>
          <w:color w:val="333333"/>
          <w:sz w:val="24"/>
          <w:szCs w:val="24"/>
          <w:lang w:eastAsia="el-GR"/>
        </w:rPr>
        <w:br/>
      </w:r>
      <w:r w:rsidRPr="005E40C5">
        <w:rPr>
          <w:rFonts w:ascii="Arial" w:eastAsia="Times New Roman" w:hAnsi="Arial" w:cs="Arial"/>
          <w:b/>
          <w:color w:val="333333"/>
          <w:sz w:val="24"/>
          <w:szCs w:val="24"/>
          <w:lang w:eastAsia="el-GR"/>
        </w:rPr>
        <w:br/>
      </w:r>
      <w:r>
        <w:rPr>
          <w:rFonts w:ascii="Arial" w:eastAsia="Times New Roman" w:hAnsi="Arial" w:cs="Arial"/>
          <w:color w:val="333333"/>
          <w:sz w:val="24"/>
          <w:szCs w:val="24"/>
          <w:lang w:eastAsia="el-GR"/>
        </w:rPr>
        <w:t xml:space="preserve">Οι </w:t>
      </w:r>
      <w:r w:rsidRPr="005E40C5">
        <w:rPr>
          <w:rFonts w:ascii="Arial" w:eastAsia="Times New Roman" w:hAnsi="Arial" w:cs="Arial"/>
          <w:color w:val="333333"/>
          <w:sz w:val="24"/>
          <w:szCs w:val="24"/>
          <w:lang w:eastAsia="el-GR"/>
        </w:rPr>
        <w:t>μεταστάσεις περιορίζονται σε ένα λοβό του ήπατος</w:t>
      </w:r>
      <w:r w:rsidRPr="005E40C5">
        <w:rPr>
          <w:rFonts w:ascii="Arial" w:eastAsia="Times New Roman" w:hAnsi="Arial" w:cs="Arial"/>
          <w:color w:val="333333"/>
          <w:sz w:val="24"/>
          <w:szCs w:val="24"/>
          <w:lang w:eastAsia="el-GR"/>
        </w:rPr>
        <w:br/>
        <w:t xml:space="preserve">ή </w:t>
      </w:r>
      <w:r>
        <w:rPr>
          <w:rFonts w:ascii="Arial" w:eastAsia="Times New Roman" w:hAnsi="Arial" w:cs="Arial"/>
          <w:color w:val="333333"/>
          <w:sz w:val="24"/>
          <w:szCs w:val="24"/>
          <w:lang w:eastAsia="el-GR"/>
        </w:rPr>
        <w:t xml:space="preserve"> </w:t>
      </w:r>
      <w:r w:rsidRPr="005E40C5">
        <w:rPr>
          <w:rFonts w:ascii="Arial" w:eastAsia="Times New Roman" w:hAnsi="Arial" w:cs="Arial"/>
          <w:color w:val="333333"/>
          <w:sz w:val="24"/>
          <w:szCs w:val="24"/>
          <w:lang w:eastAsia="el-GR"/>
        </w:rPr>
        <w:t xml:space="preserve"> περιορίζονται σε δύο γειτονικά τμήματα.</w:t>
      </w:r>
      <w:r w:rsidRPr="005E40C5">
        <w:rPr>
          <w:rFonts w:ascii="Arial" w:eastAsia="Times New Roman" w:hAnsi="Arial" w:cs="Arial"/>
          <w:color w:val="333333"/>
          <w:sz w:val="24"/>
          <w:szCs w:val="24"/>
          <w:lang w:eastAsia="el-GR"/>
        </w:rPr>
        <w:br/>
      </w:r>
      <w:r w:rsidRPr="005E40C5">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Είναι  περίπου το </w:t>
      </w:r>
      <w:r w:rsidRPr="005E40C5">
        <w:rPr>
          <w:rFonts w:ascii="Arial" w:eastAsia="Times New Roman" w:hAnsi="Arial" w:cs="Arial"/>
          <w:color w:val="333333"/>
          <w:sz w:val="24"/>
          <w:szCs w:val="24"/>
          <w:lang w:eastAsia="el-GR"/>
        </w:rPr>
        <w:t xml:space="preserve"> 20-25% των περιπτώσεων?</w:t>
      </w:r>
      <w:r w:rsidRPr="005E40C5">
        <w:rPr>
          <w:rFonts w:ascii="Arial" w:eastAsia="Times New Roman" w:hAnsi="Arial" w:cs="Arial"/>
          <w:color w:val="333333"/>
          <w:sz w:val="24"/>
          <w:szCs w:val="24"/>
          <w:lang w:eastAsia="el-GR"/>
        </w:rPr>
        <w:br/>
      </w:r>
      <w:r w:rsidRPr="005E40C5">
        <w:rPr>
          <w:rFonts w:ascii="Arial" w:eastAsia="Times New Roman" w:hAnsi="Arial" w:cs="Arial"/>
          <w:color w:val="333333"/>
          <w:sz w:val="24"/>
          <w:szCs w:val="24"/>
          <w:lang w:eastAsia="el-GR"/>
        </w:rPr>
        <w:br/>
      </w:r>
      <w:r w:rsidRPr="00491D7E">
        <w:rPr>
          <w:rFonts w:ascii="Arial" w:eastAsia="Times New Roman" w:hAnsi="Arial" w:cs="Arial"/>
          <w:color w:val="333333"/>
          <w:sz w:val="24"/>
          <w:szCs w:val="24"/>
          <w:lang w:eastAsia="el-GR"/>
        </w:rPr>
        <w:t xml:space="preserve">Οι μεταστάσεις είναι </w:t>
      </w:r>
      <w:r w:rsidRPr="0025240E">
        <w:rPr>
          <w:rFonts w:ascii="Arial" w:eastAsia="Times New Roman" w:hAnsi="Arial" w:cs="Arial"/>
          <w:b/>
          <w:color w:val="333333"/>
          <w:sz w:val="24"/>
          <w:szCs w:val="24"/>
          <w:lang w:eastAsia="el-GR"/>
        </w:rPr>
        <w:t xml:space="preserve">σαφώς  </w:t>
      </w:r>
      <w:r w:rsidRPr="0025240E">
        <w:rPr>
          <w:rStyle w:val="hps"/>
          <w:rFonts w:ascii="Arial" w:hAnsi="Arial" w:cs="Arial"/>
          <w:b/>
          <w:color w:val="333333"/>
          <w:sz w:val="24"/>
          <w:szCs w:val="24"/>
        </w:rPr>
        <w:t>χειρουργικά εξαιρέσιμες</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491D7E">
        <w:rPr>
          <w:rFonts w:ascii="Arial" w:eastAsia="Times New Roman" w:hAnsi="Arial" w:cs="Arial"/>
          <w:color w:val="333333"/>
          <w:sz w:val="24"/>
          <w:szCs w:val="24"/>
          <w:lang w:eastAsia="el-GR"/>
        </w:rPr>
        <w:lastRenderedPageBreak/>
        <w:t>Προτείνεται η τυπική ανατομική ηπατεκτομή.</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noProof/>
          <w:color w:val="333333"/>
          <w:sz w:val="24"/>
          <w:szCs w:val="24"/>
          <w:lang w:eastAsia="el-GR"/>
        </w:rPr>
        <w:pict>
          <v:shapetype id="_x0000_t32" coordsize="21600,21600" o:spt="32" o:oned="t" path="m,l21600,21600e" filled="f">
            <v:path arrowok="t" fillok="f" o:connecttype="none"/>
            <o:lock v:ext="edit" shapetype="t"/>
          </v:shapetype>
          <v:shape id="_x0000_s1033" type="#_x0000_t32" style="position:absolute;margin-left:13.25pt;margin-top:102.5pt;width:84.55pt;height:48.55pt;z-index:251660288" o:connectortype="straight" strokecolor="#f2f2f2" strokeweight="3pt">
            <v:stroke endarrow="block"/>
            <v:shadow type="perspective" color="#622423" opacity=".5" offset="1pt" offset2="-1pt"/>
          </v:shape>
        </w:pict>
      </w:r>
      <w:r>
        <w:rPr>
          <w:rFonts w:ascii="Arial" w:eastAsia="Times New Roman" w:hAnsi="Arial" w:cs="Arial"/>
          <w:noProof/>
          <w:color w:val="333333"/>
          <w:sz w:val="24"/>
          <w:szCs w:val="24"/>
          <w:lang w:eastAsia="el-GR"/>
        </w:rPr>
        <w:drawing>
          <wp:inline distT="0" distB="0" distL="0" distR="0">
            <wp:extent cx="4419600" cy="3381375"/>
            <wp:effectExtent l="19050" t="0" r="0" b="0"/>
            <wp:docPr id="5" name="Εικόνα 1" descr="http://images.radiopaedia.org/images/30670/8fbb08038c6cec26910554c0ef8b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http://images.radiopaedia.org/images/30670/8fbb08038c6cec26910554c0ef8b5e.jpg"/>
                    <pic:cNvPicPr>
                      <a:picLocks noChangeAspect="1" noChangeArrowheads="1"/>
                    </pic:cNvPicPr>
                  </pic:nvPicPr>
                  <pic:blipFill>
                    <a:blip r:embed="rId7" cstate="print"/>
                    <a:srcRect/>
                    <a:stretch>
                      <a:fillRect/>
                    </a:stretch>
                  </pic:blipFill>
                  <pic:spPr bwMode="auto">
                    <a:xfrm>
                      <a:off x="0" y="0"/>
                      <a:ext cx="4419600" cy="3381375"/>
                    </a:xfrm>
                    <a:prstGeom prst="rect">
                      <a:avLst/>
                    </a:prstGeom>
                    <a:noFill/>
                    <a:ln w="9525">
                      <a:noFill/>
                      <a:miter lim="800000"/>
                      <a:headEnd/>
                      <a:tailEnd/>
                    </a:ln>
                  </pic:spPr>
                </pic:pic>
              </a:graphicData>
            </a:graphic>
          </wp:inline>
        </w:drawing>
      </w:r>
      <w:r w:rsidRPr="00491D7E">
        <w:rPr>
          <w:rFonts w:ascii="Arial" w:eastAsia="Times New Roman" w:hAnsi="Arial" w:cs="Arial"/>
          <w:color w:val="333333"/>
          <w:sz w:val="24"/>
          <w:szCs w:val="24"/>
          <w:lang w:eastAsia="el-GR"/>
        </w:rPr>
        <w:br/>
      </w:r>
    </w:p>
    <w:p w:rsidR="002A196E" w:rsidRDefault="002A196E" w:rsidP="002A196E">
      <w:pPr>
        <w:shd w:val="clear" w:color="auto" w:fill="F5F5F5"/>
        <w:spacing w:after="0"/>
        <w:textAlignment w:val="top"/>
        <w:rPr>
          <w:rFonts w:ascii="Arial" w:eastAsia="Times New Roman" w:hAnsi="Arial" w:cs="Arial"/>
          <w:b/>
          <w:color w:val="333333"/>
          <w:sz w:val="24"/>
          <w:szCs w:val="24"/>
          <w:lang w:eastAsia="el-GR"/>
        </w:rPr>
      </w:pPr>
      <w:r w:rsidRPr="00F962B6">
        <w:rPr>
          <w:rFonts w:ascii="Arial" w:eastAsia="Times New Roman" w:hAnsi="Arial" w:cs="Arial"/>
          <w:b/>
          <w:color w:val="333333"/>
          <w:sz w:val="24"/>
          <w:szCs w:val="24"/>
          <w:lang w:eastAsia="el-GR"/>
        </w:rPr>
        <w:t>Εικ</w:t>
      </w:r>
      <w:r>
        <w:rPr>
          <w:rFonts w:ascii="Arial" w:eastAsia="Times New Roman" w:hAnsi="Arial" w:cs="Arial"/>
          <w:b/>
          <w:color w:val="333333"/>
          <w:sz w:val="24"/>
          <w:szCs w:val="24"/>
          <w:lang w:eastAsia="el-GR"/>
        </w:rPr>
        <w:t>ό</w:t>
      </w:r>
      <w:r w:rsidRPr="00F962B6">
        <w:rPr>
          <w:rFonts w:ascii="Arial" w:eastAsia="Times New Roman" w:hAnsi="Arial" w:cs="Arial"/>
          <w:b/>
          <w:color w:val="333333"/>
          <w:sz w:val="24"/>
          <w:szCs w:val="24"/>
          <w:lang w:eastAsia="el-GR"/>
        </w:rPr>
        <w:t>να 1</w:t>
      </w:r>
      <w:r>
        <w:rPr>
          <w:rFonts w:ascii="Arial" w:eastAsia="Times New Roman" w:hAnsi="Arial" w:cs="Arial"/>
          <w:b/>
          <w:color w:val="333333"/>
          <w:sz w:val="24"/>
          <w:szCs w:val="24"/>
          <w:lang w:eastAsia="el-GR"/>
        </w:rPr>
        <w:t xml:space="preserve">: </w:t>
      </w:r>
      <w:r w:rsidRPr="001C1CB0">
        <w:rPr>
          <w:rFonts w:ascii="Arial" w:eastAsia="Times New Roman" w:hAnsi="Arial" w:cs="Arial"/>
          <w:b/>
          <w:color w:val="333333"/>
          <w:sz w:val="24"/>
          <w:szCs w:val="24"/>
          <w:lang w:eastAsia="el-GR"/>
        </w:rPr>
        <w:t>Τύπος Ι</w:t>
      </w:r>
      <w:r>
        <w:rPr>
          <w:rFonts w:ascii="Arial" w:eastAsia="Times New Roman" w:hAnsi="Arial" w:cs="Arial"/>
          <w:b/>
          <w:color w:val="333333"/>
          <w:sz w:val="24"/>
          <w:szCs w:val="24"/>
          <w:lang w:eastAsia="el-GR"/>
        </w:rPr>
        <w:t xml:space="preserve"> Η μεταστάσεις περιορίζονται στον ένα λοβό του ήπατος</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5E40C5">
        <w:rPr>
          <w:rFonts w:ascii="Arial" w:eastAsia="Times New Roman" w:hAnsi="Arial" w:cs="Arial"/>
          <w:color w:val="333333"/>
          <w:sz w:val="24"/>
          <w:szCs w:val="24"/>
          <w:lang w:eastAsia="el-GR"/>
        </w:rPr>
        <w:br/>
      </w:r>
      <w:r w:rsidRPr="001C1CB0">
        <w:rPr>
          <w:rFonts w:ascii="Arial" w:eastAsia="Times New Roman" w:hAnsi="Arial" w:cs="Arial"/>
          <w:b/>
          <w:color w:val="333333"/>
          <w:sz w:val="24"/>
          <w:szCs w:val="24"/>
          <w:lang w:eastAsia="el-GR"/>
        </w:rPr>
        <w:t>Τύπος</w:t>
      </w:r>
      <w:r w:rsidRPr="005E40C5">
        <w:rPr>
          <w:rFonts w:ascii="Arial" w:eastAsia="Times New Roman" w:hAnsi="Arial" w:cs="Arial"/>
          <w:b/>
          <w:color w:val="333333"/>
          <w:sz w:val="24"/>
          <w:szCs w:val="24"/>
          <w:lang w:eastAsia="el-GR"/>
        </w:rPr>
        <w:t xml:space="preserve"> </w:t>
      </w:r>
      <w:r w:rsidRPr="001C1CB0">
        <w:rPr>
          <w:rFonts w:ascii="Arial" w:eastAsia="Times New Roman" w:hAnsi="Arial" w:cs="Arial"/>
          <w:b/>
          <w:color w:val="333333"/>
          <w:sz w:val="24"/>
          <w:szCs w:val="24"/>
          <w:lang w:eastAsia="el-GR"/>
        </w:rPr>
        <w:t>ΙΙ</w:t>
      </w:r>
      <w:r w:rsidRPr="005E40C5">
        <w:rPr>
          <w:rFonts w:ascii="Arial" w:eastAsia="Times New Roman" w:hAnsi="Arial" w:cs="Arial"/>
          <w:b/>
          <w:color w:val="333333"/>
          <w:sz w:val="24"/>
          <w:szCs w:val="24"/>
          <w:lang w:eastAsia="el-GR"/>
        </w:rPr>
        <w:t>:</w:t>
      </w:r>
      <w:r w:rsidRPr="005E40C5">
        <w:rPr>
          <w:rFonts w:ascii="Arial" w:eastAsia="Times New Roman" w:hAnsi="Arial" w:cs="Arial"/>
          <w:color w:val="333333"/>
          <w:sz w:val="24"/>
          <w:szCs w:val="24"/>
          <w:lang w:eastAsia="el-GR"/>
        </w:rPr>
        <w:t xml:space="preserve"> «</w:t>
      </w:r>
      <w:r w:rsidRPr="000D1AAA">
        <w:rPr>
          <w:rFonts w:ascii="Arial" w:eastAsia="Times New Roman" w:hAnsi="Arial" w:cs="Arial"/>
          <w:b/>
          <w:color w:val="333333"/>
          <w:sz w:val="24"/>
          <w:szCs w:val="24"/>
          <w:lang w:eastAsia="el-GR"/>
        </w:rPr>
        <w:t>Κύριες Μεταστάσεις και στους δυο λοβούς του ήπατος»,</w:t>
      </w:r>
      <w:r w:rsidRPr="005E40C5">
        <w:rPr>
          <w:rFonts w:ascii="Arial" w:eastAsia="Times New Roman" w:hAnsi="Arial" w:cs="Arial"/>
          <w:color w:val="333333"/>
          <w:sz w:val="24"/>
          <w:szCs w:val="24"/>
          <w:lang w:eastAsia="el-GR"/>
        </w:rPr>
        <w:t xml:space="preserve"> </w:t>
      </w:r>
    </w:p>
    <w:p w:rsidR="002A196E" w:rsidRPr="00F962B6" w:rsidRDefault="002A196E" w:rsidP="002A196E">
      <w:pPr>
        <w:shd w:val="clear" w:color="auto" w:fill="F5F5F5"/>
        <w:spacing w:after="0"/>
        <w:textAlignment w:val="top"/>
        <w:rPr>
          <w:rFonts w:ascii="Arial" w:eastAsia="Times New Roman" w:hAnsi="Arial" w:cs="Arial"/>
          <w:b/>
          <w:color w:val="333333"/>
          <w:sz w:val="24"/>
          <w:szCs w:val="24"/>
          <w:lang w:eastAsia="el-GR"/>
        </w:rPr>
      </w:pPr>
      <w:r>
        <w:rPr>
          <w:rFonts w:ascii="Arial" w:eastAsia="Times New Roman" w:hAnsi="Arial" w:cs="Arial"/>
          <w:color w:val="333333"/>
          <w:sz w:val="24"/>
          <w:szCs w:val="24"/>
          <w:lang w:eastAsia="el-GR"/>
        </w:rPr>
        <w:t xml:space="preserve">Υπάρχει μια κυρίαρχη μετάσταση αλλά με μικρές δορυφορικές  </w:t>
      </w:r>
      <w:proofErr w:type="spellStart"/>
      <w:r>
        <w:rPr>
          <w:rFonts w:ascii="Arial" w:eastAsia="Times New Roman" w:hAnsi="Arial" w:cs="Arial"/>
          <w:color w:val="333333"/>
          <w:sz w:val="24"/>
          <w:szCs w:val="24"/>
          <w:lang w:eastAsia="el-GR"/>
        </w:rPr>
        <w:t>ετερόπλευρες</w:t>
      </w:r>
      <w:proofErr w:type="spellEnd"/>
      <w:r>
        <w:rPr>
          <w:rFonts w:ascii="Arial" w:eastAsia="Times New Roman" w:hAnsi="Arial" w:cs="Arial"/>
          <w:color w:val="333333"/>
          <w:sz w:val="24"/>
          <w:szCs w:val="24"/>
          <w:lang w:eastAsia="el-GR"/>
        </w:rPr>
        <w:t xml:space="preserve">.  </w:t>
      </w:r>
      <w:r w:rsidRPr="005E40C5">
        <w:rPr>
          <w:rFonts w:ascii="Arial" w:eastAsia="Times New Roman" w:hAnsi="Arial" w:cs="Arial"/>
          <w:color w:val="333333"/>
          <w:sz w:val="24"/>
          <w:szCs w:val="24"/>
          <w:lang w:eastAsia="el-GR"/>
        </w:rPr>
        <w:t xml:space="preserve">Τέτοιες μορφές </w:t>
      </w:r>
      <w:r>
        <w:rPr>
          <w:rFonts w:ascii="Arial" w:eastAsia="Times New Roman" w:hAnsi="Arial" w:cs="Arial"/>
          <w:color w:val="333333"/>
          <w:sz w:val="24"/>
          <w:szCs w:val="24"/>
          <w:lang w:eastAsia="el-GR"/>
        </w:rPr>
        <w:t xml:space="preserve"> </w:t>
      </w:r>
      <w:proofErr w:type="spellStart"/>
      <w:r>
        <w:rPr>
          <w:rFonts w:ascii="Arial" w:eastAsia="Times New Roman" w:hAnsi="Arial" w:cs="Arial"/>
          <w:color w:val="333333"/>
          <w:sz w:val="24"/>
          <w:szCs w:val="24"/>
          <w:lang w:eastAsia="el-GR"/>
        </w:rPr>
        <w:t>αμφοτερόπλευρων</w:t>
      </w:r>
      <w:proofErr w:type="spellEnd"/>
      <w:r>
        <w:rPr>
          <w:rFonts w:ascii="Arial" w:eastAsia="Times New Roman" w:hAnsi="Arial" w:cs="Arial"/>
          <w:color w:val="333333"/>
          <w:sz w:val="24"/>
          <w:szCs w:val="24"/>
          <w:lang w:eastAsia="el-GR"/>
        </w:rPr>
        <w:t xml:space="preserve"> μεταστάσεων </w:t>
      </w:r>
      <w:r w:rsidRPr="005E40C5">
        <w:rPr>
          <w:rFonts w:ascii="Arial" w:eastAsia="Times New Roman" w:hAnsi="Arial" w:cs="Arial"/>
          <w:color w:val="333333"/>
          <w:sz w:val="24"/>
          <w:szCs w:val="24"/>
          <w:lang w:eastAsia="el-GR"/>
        </w:rPr>
        <w:t xml:space="preserve"> συμβαίνουν σε 10-15% των περιπτώσεων</w:t>
      </w:r>
      <w:r>
        <w:rPr>
          <w:rFonts w:ascii="Arial" w:eastAsia="Times New Roman" w:hAnsi="Arial" w:cs="Arial"/>
          <w:color w:val="333333"/>
          <w:sz w:val="24"/>
          <w:szCs w:val="24"/>
          <w:lang w:eastAsia="el-GR"/>
        </w:rPr>
        <w:t xml:space="preserve">. </w:t>
      </w:r>
      <w:r w:rsidRPr="00F962B6">
        <w:rPr>
          <w:rFonts w:ascii="Arial" w:eastAsia="Times New Roman" w:hAnsi="Arial" w:cs="Arial"/>
          <w:b/>
          <w:color w:val="333333"/>
          <w:sz w:val="24"/>
          <w:szCs w:val="24"/>
          <w:lang w:eastAsia="el-GR"/>
        </w:rPr>
        <w:t>Εικόνα 2</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noProof/>
          <w:color w:val="333333"/>
          <w:sz w:val="24"/>
          <w:szCs w:val="24"/>
          <w:lang w:eastAsia="el-GR"/>
        </w:rPr>
        <w:drawing>
          <wp:inline distT="0" distB="0" distL="0" distR="0">
            <wp:extent cx="4219575" cy="3152775"/>
            <wp:effectExtent l="19050" t="0" r="9525" b="0"/>
            <wp:docPr id="4"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8" cstate="print"/>
                    <a:srcRect/>
                    <a:stretch>
                      <a:fillRect/>
                    </a:stretch>
                  </pic:blipFill>
                  <pic:spPr bwMode="auto">
                    <a:xfrm>
                      <a:off x="0" y="0"/>
                      <a:ext cx="4219575" cy="3152775"/>
                    </a:xfrm>
                    <a:prstGeom prst="rect">
                      <a:avLst/>
                    </a:prstGeom>
                    <a:noFill/>
                    <a:ln w="9525">
                      <a:noFill/>
                      <a:miter lim="800000"/>
                      <a:headEnd/>
                      <a:tailEnd/>
                    </a:ln>
                  </pic:spPr>
                </pic:pic>
              </a:graphicData>
            </a:graphic>
          </wp:inline>
        </w:drawing>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F962B6">
        <w:rPr>
          <w:rFonts w:ascii="Arial" w:eastAsia="Times New Roman" w:hAnsi="Arial" w:cs="Arial"/>
          <w:b/>
          <w:color w:val="333333"/>
          <w:sz w:val="24"/>
          <w:szCs w:val="24"/>
          <w:lang w:eastAsia="el-GR"/>
        </w:rPr>
        <w:t>Εικόνα 2</w:t>
      </w:r>
      <w:r>
        <w:rPr>
          <w:rFonts w:ascii="Arial" w:eastAsia="Times New Roman" w:hAnsi="Arial" w:cs="Arial"/>
          <w:b/>
          <w:color w:val="333333"/>
          <w:sz w:val="24"/>
          <w:szCs w:val="24"/>
          <w:lang w:eastAsia="el-GR"/>
        </w:rPr>
        <w:t>:</w:t>
      </w:r>
      <w:r w:rsidRPr="00F962B6">
        <w:rPr>
          <w:rFonts w:ascii="Arial" w:eastAsia="Times New Roman" w:hAnsi="Arial" w:cs="Arial"/>
          <w:b/>
          <w:color w:val="333333"/>
          <w:sz w:val="24"/>
          <w:szCs w:val="24"/>
          <w:lang w:eastAsia="el-GR"/>
        </w:rPr>
        <w:t xml:space="preserve"> </w:t>
      </w:r>
      <w:r w:rsidRPr="000D1AAA">
        <w:rPr>
          <w:rFonts w:ascii="Arial" w:eastAsia="Times New Roman" w:hAnsi="Arial" w:cs="Arial"/>
          <w:b/>
          <w:color w:val="333333"/>
          <w:sz w:val="24"/>
          <w:szCs w:val="24"/>
          <w:lang w:eastAsia="el-GR"/>
        </w:rPr>
        <w:t xml:space="preserve"> </w:t>
      </w:r>
      <w:r w:rsidRPr="001C1CB0">
        <w:rPr>
          <w:rFonts w:ascii="Arial" w:eastAsia="Times New Roman" w:hAnsi="Arial" w:cs="Arial"/>
          <w:b/>
          <w:color w:val="333333"/>
          <w:sz w:val="24"/>
          <w:szCs w:val="24"/>
          <w:lang w:eastAsia="el-GR"/>
        </w:rPr>
        <w:t>Τύπος</w:t>
      </w:r>
      <w:r w:rsidRPr="005E40C5">
        <w:rPr>
          <w:rFonts w:ascii="Arial" w:eastAsia="Times New Roman" w:hAnsi="Arial" w:cs="Arial"/>
          <w:b/>
          <w:color w:val="333333"/>
          <w:sz w:val="24"/>
          <w:szCs w:val="24"/>
          <w:lang w:eastAsia="el-GR"/>
        </w:rPr>
        <w:t xml:space="preserve"> </w:t>
      </w:r>
      <w:r>
        <w:rPr>
          <w:rFonts w:ascii="Arial" w:eastAsia="Times New Roman" w:hAnsi="Arial" w:cs="Arial"/>
          <w:b/>
          <w:color w:val="333333"/>
          <w:sz w:val="24"/>
          <w:szCs w:val="24"/>
          <w:lang w:eastAsia="el-GR"/>
        </w:rPr>
        <w:t>ΙΙ,</w:t>
      </w:r>
      <w:r w:rsidRPr="005E40C5">
        <w:rPr>
          <w:rFonts w:ascii="Arial" w:eastAsia="Times New Roman" w:hAnsi="Arial" w:cs="Arial"/>
          <w:color w:val="333333"/>
          <w:sz w:val="24"/>
          <w:szCs w:val="24"/>
          <w:lang w:eastAsia="el-GR"/>
        </w:rPr>
        <w:t xml:space="preserve"> </w:t>
      </w:r>
      <w:r w:rsidRPr="000D1AAA">
        <w:rPr>
          <w:rFonts w:ascii="Arial" w:eastAsia="Times New Roman" w:hAnsi="Arial" w:cs="Arial"/>
          <w:b/>
          <w:color w:val="333333"/>
          <w:sz w:val="24"/>
          <w:szCs w:val="24"/>
          <w:lang w:eastAsia="el-GR"/>
        </w:rPr>
        <w:t>Μεταστάσεις και στους δυο λοβούς του ήπατος</w:t>
      </w:r>
      <w:r>
        <w:rPr>
          <w:rFonts w:ascii="Arial" w:eastAsia="Times New Roman" w:hAnsi="Arial" w:cs="Arial"/>
          <w:b/>
          <w:color w:val="333333"/>
          <w:sz w:val="24"/>
          <w:szCs w:val="24"/>
          <w:lang w:eastAsia="el-GR"/>
        </w:rPr>
        <w:t>.</w:t>
      </w:r>
      <w:r w:rsidRPr="005E40C5">
        <w:rPr>
          <w:rFonts w:ascii="Arial" w:eastAsia="Times New Roman" w:hAnsi="Arial" w:cs="Arial"/>
          <w:color w:val="333333"/>
          <w:sz w:val="24"/>
          <w:szCs w:val="24"/>
          <w:lang w:eastAsia="el-GR"/>
        </w:rPr>
        <w:t xml:space="preserve"> </w:t>
      </w:r>
    </w:p>
    <w:p w:rsidR="002A196E" w:rsidRPr="00F962B6" w:rsidRDefault="002A196E" w:rsidP="002A196E">
      <w:pPr>
        <w:shd w:val="clear" w:color="auto" w:fill="F5F5F5"/>
        <w:spacing w:after="0"/>
        <w:textAlignment w:val="top"/>
        <w:rPr>
          <w:rFonts w:ascii="Arial" w:eastAsia="Times New Roman" w:hAnsi="Arial" w:cs="Arial"/>
          <w:b/>
          <w:color w:val="333333"/>
          <w:sz w:val="24"/>
          <w:szCs w:val="24"/>
          <w:lang w:eastAsia="el-GR"/>
        </w:rPr>
      </w:pPr>
      <w:r w:rsidRPr="00F962B6">
        <w:rPr>
          <w:rFonts w:ascii="Arial" w:eastAsia="Times New Roman" w:hAnsi="Arial" w:cs="Arial"/>
          <w:b/>
          <w:color w:val="333333"/>
          <w:sz w:val="24"/>
          <w:szCs w:val="24"/>
          <w:lang w:eastAsia="el-GR"/>
        </w:rPr>
        <w:lastRenderedPageBreak/>
        <w:t xml:space="preserve">Υπάρχει μια κυρίαρχη μετάσταση αλλά με μικρές δορυφορικές  </w:t>
      </w:r>
      <w:proofErr w:type="spellStart"/>
      <w:r w:rsidRPr="00F962B6">
        <w:rPr>
          <w:rFonts w:ascii="Arial" w:eastAsia="Times New Roman" w:hAnsi="Arial" w:cs="Arial"/>
          <w:b/>
          <w:color w:val="333333"/>
          <w:sz w:val="24"/>
          <w:szCs w:val="24"/>
          <w:lang w:eastAsia="el-GR"/>
        </w:rPr>
        <w:t>ετερόπλευρες</w:t>
      </w:r>
      <w:proofErr w:type="spellEnd"/>
    </w:p>
    <w:p w:rsidR="002A196E" w:rsidRPr="00F962B6" w:rsidRDefault="002A196E" w:rsidP="002A196E">
      <w:pPr>
        <w:shd w:val="clear" w:color="auto" w:fill="F5F5F5"/>
        <w:spacing w:after="0"/>
        <w:textAlignment w:val="top"/>
        <w:rPr>
          <w:rFonts w:ascii="Arial" w:eastAsia="Times New Roman" w:hAnsi="Arial" w:cs="Arial"/>
          <w:b/>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Η κατηγορία αυτή των μεταστάσεων  </w:t>
      </w:r>
      <w:r w:rsidRPr="005E40C5">
        <w:rPr>
          <w:rFonts w:ascii="Arial" w:eastAsia="Times New Roman" w:hAnsi="Arial" w:cs="Arial"/>
          <w:color w:val="333333"/>
          <w:sz w:val="24"/>
          <w:szCs w:val="24"/>
          <w:lang w:eastAsia="el-GR"/>
        </w:rPr>
        <w:t xml:space="preserve"> δυνητικά</w:t>
      </w:r>
      <w:r>
        <w:rPr>
          <w:rFonts w:ascii="Arial" w:eastAsia="Times New Roman" w:hAnsi="Arial" w:cs="Arial"/>
          <w:color w:val="333333"/>
          <w:sz w:val="24"/>
          <w:szCs w:val="24"/>
          <w:lang w:eastAsia="el-GR"/>
        </w:rPr>
        <w:t xml:space="preserve"> μπορεί να εξαιρεθούν χειρουργικά, </w:t>
      </w:r>
      <w:r w:rsidRPr="005E40C5">
        <w:rPr>
          <w:rFonts w:ascii="Arial" w:eastAsia="Times New Roman" w:hAnsi="Arial" w:cs="Arial"/>
          <w:color w:val="333333"/>
          <w:sz w:val="24"/>
          <w:szCs w:val="24"/>
          <w:lang w:eastAsia="el-GR"/>
        </w:rPr>
        <w:t xml:space="preserve"> μπορεί </w:t>
      </w:r>
      <w:r>
        <w:rPr>
          <w:rFonts w:ascii="Arial" w:eastAsia="Times New Roman" w:hAnsi="Arial" w:cs="Arial"/>
          <w:color w:val="333333"/>
          <w:sz w:val="24"/>
          <w:szCs w:val="24"/>
          <w:lang w:eastAsia="el-GR"/>
        </w:rPr>
        <w:t xml:space="preserve">όμως </w:t>
      </w:r>
      <w:r w:rsidRPr="005E40C5">
        <w:rPr>
          <w:rFonts w:ascii="Arial" w:eastAsia="Times New Roman" w:hAnsi="Arial" w:cs="Arial"/>
          <w:color w:val="333333"/>
          <w:sz w:val="24"/>
          <w:szCs w:val="24"/>
          <w:lang w:eastAsia="el-GR"/>
        </w:rPr>
        <w:t xml:space="preserve"> να </w:t>
      </w:r>
      <w:r>
        <w:rPr>
          <w:rFonts w:ascii="Arial" w:eastAsia="Times New Roman" w:hAnsi="Arial" w:cs="Arial"/>
          <w:color w:val="333333"/>
          <w:sz w:val="24"/>
          <w:szCs w:val="24"/>
          <w:lang w:eastAsia="el-GR"/>
        </w:rPr>
        <w:t xml:space="preserve">αντιμετωπιστούν  </w:t>
      </w:r>
      <w:r w:rsidRPr="005E40C5">
        <w:rPr>
          <w:rFonts w:ascii="Arial" w:eastAsia="Times New Roman" w:hAnsi="Arial" w:cs="Arial"/>
          <w:color w:val="333333"/>
          <w:sz w:val="24"/>
          <w:szCs w:val="24"/>
          <w:lang w:eastAsia="el-GR"/>
        </w:rPr>
        <w:t xml:space="preserve"> χειρουργικά </w:t>
      </w:r>
      <w:r>
        <w:rPr>
          <w:rFonts w:ascii="Arial" w:eastAsia="Times New Roman" w:hAnsi="Arial" w:cs="Arial"/>
          <w:color w:val="333333"/>
          <w:sz w:val="24"/>
          <w:szCs w:val="24"/>
          <w:lang w:eastAsia="el-GR"/>
        </w:rPr>
        <w:t xml:space="preserve"> σε συνδυασμό  με καυτηριασμό με </w:t>
      </w:r>
      <w:r>
        <w:rPr>
          <w:rFonts w:ascii="Arial" w:eastAsia="Times New Roman" w:hAnsi="Arial" w:cs="Arial"/>
          <w:color w:val="333333"/>
          <w:sz w:val="24"/>
          <w:szCs w:val="24"/>
          <w:lang w:val="en-US" w:eastAsia="el-GR"/>
        </w:rPr>
        <w:t>RF</w:t>
      </w:r>
      <w:r>
        <w:rPr>
          <w:rFonts w:ascii="Arial" w:eastAsia="Times New Roman" w:hAnsi="Arial" w:cs="Arial"/>
          <w:color w:val="333333"/>
          <w:sz w:val="24"/>
          <w:szCs w:val="24"/>
          <w:lang w:eastAsia="el-GR"/>
        </w:rPr>
        <w:t xml:space="preserve"> </w:t>
      </w:r>
      <w:r w:rsidRPr="005E40C5">
        <w:rPr>
          <w:rFonts w:ascii="Arial" w:eastAsia="Times New Roman" w:hAnsi="Arial" w:cs="Arial"/>
          <w:color w:val="333333"/>
          <w:sz w:val="24"/>
          <w:szCs w:val="24"/>
          <w:lang w:eastAsia="el-GR"/>
        </w:rPr>
        <w:t>στο</w:t>
      </w:r>
      <w:r>
        <w:rPr>
          <w:rFonts w:ascii="Arial" w:eastAsia="Times New Roman" w:hAnsi="Arial" w:cs="Arial"/>
          <w:color w:val="333333"/>
          <w:sz w:val="24"/>
          <w:szCs w:val="24"/>
          <w:lang w:eastAsia="el-GR"/>
        </w:rPr>
        <w:t>ν</w:t>
      </w:r>
      <w:r w:rsidRPr="005E40C5">
        <w:rPr>
          <w:rFonts w:ascii="Arial" w:eastAsia="Times New Roman" w:hAnsi="Arial" w:cs="Arial"/>
          <w:color w:val="333333"/>
          <w:sz w:val="24"/>
          <w:szCs w:val="24"/>
          <w:lang w:eastAsia="el-GR"/>
        </w:rPr>
        <w:t xml:space="preserve"> </w:t>
      </w:r>
      <w:proofErr w:type="spellStart"/>
      <w:r w:rsidRPr="005E40C5">
        <w:rPr>
          <w:rFonts w:ascii="Arial" w:eastAsia="Times New Roman" w:hAnsi="Arial" w:cs="Arial"/>
          <w:color w:val="333333"/>
          <w:sz w:val="24"/>
          <w:szCs w:val="24"/>
          <w:lang w:eastAsia="el-GR"/>
        </w:rPr>
        <w:t>ετερόπλευρο</w:t>
      </w:r>
      <w:proofErr w:type="spellEnd"/>
      <w:r w:rsidRPr="005E40C5">
        <w:rPr>
          <w:rFonts w:ascii="Arial" w:eastAsia="Times New Roman" w:hAnsi="Arial" w:cs="Arial"/>
          <w:color w:val="333333"/>
          <w:sz w:val="24"/>
          <w:szCs w:val="24"/>
          <w:lang w:eastAsia="el-GR"/>
        </w:rPr>
        <w:t xml:space="preserve"> λοβό</w:t>
      </w:r>
      <w:r>
        <w:rPr>
          <w:rFonts w:ascii="Arial" w:eastAsia="Times New Roman" w:hAnsi="Arial" w:cs="Arial"/>
          <w:color w:val="333333"/>
          <w:sz w:val="24"/>
          <w:szCs w:val="24"/>
          <w:lang w:eastAsia="el-GR"/>
        </w:rPr>
        <w:t xml:space="preserve">.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5E40C5">
        <w:rPr>
          <w:rFonts w:ascii="Arial" w:eastAsia="Times New Roman" w:hAnsi="Arial" w:cs="Arial"/>
          <w:color w:val="333333"/>
          <w:sz w:val="24"/>
          <w:szCs w:val="24"/>
          <w:lang w:eastAsia="el-GR"/>
        </w:rPr>
        <w:br/>
      </w:r>
      <w:r w:rsidRPr="00152203">
        <w:rPr>
          <w:rFonts w:ascii="Arial" w:eastAsia="Times New Roman" w:hAnsi="Arial" w:cs="Arial"/>
          <w:b/>
          <w:color w:val="333333"/>
          <w:sz w:val="24"/>
          <w:szCs w:val="24"/>
          <w:lang w:eastAsia="el-GR"/>
        </w:rPr>
        <w:t>Τύπος</w:t>
      </w:r>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ΙΙΙ</w:t>
      </w:r>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w:t>
      </w:r>
      <w:r w:rsidRPr="005E40C5">
        <w:rPr>
          <w:rFonts w:ascii="Arial" w:eastAsia="Times New Roman" w:hAnsi="Arial" w:cs="Arial"/>
          <w:b/>
          <w:color w:val="333333"/>
          <w:sz w:val="24"/>
          <w:szCs w:val="24"/>
          <w:lang w:eastAsia="el-GR"/>
        </w:rPr>
        <w:t>διά</w:t>
      </w:r>
      <w:r>
        <w:rPr>
          <w:rFonts w:ascii="Arial" w:eastAsia="Times New Roman" w:hAnsi="Arial" w:cs="Arial"/>
          <w:b/>
          <w:color w:val="333333"/>
          <w:sz w:val="24"/>
          <w:szCs w:val="24"/>
          <w:lang w:eastAsia="el-GR"/>
        </w:rPr>
        <w:t xml:space="preserve">σπαρτες </w:t>
      </w:r>
      <w:r w:rsidRPr="005E40C5">
        <w:rPr>
          <w:rFonts w:ascii="Arial" w:eastAsia="Times New Roman" w:hAnsi="Arial" w:cs="Arial"/>
          <w:b/>
          <w:color w:val="333333"/>
          <w:sz w:val="24"/>
          <w:szCs w:val="24"/>
          <w:lang w:eastAsia="el-GR"/>
        </w:rPr>
        <w:t xml:space="preserve">, </w:t>
      </w:r>
      <w:proofErr w:type="spellStart"/>
      <w:r w:rsidRPr="005E40C5">
        <w:rPr>
          <w:rFonts w:ascii="Arial" w:eastAsia="Times New Roman" w:hAnsi="Arial" w:cs="Arial"/>
          <w:b/>
          <w:color w:val="333333"/>
          <w:sz w:val="24"/>
          <w:szCs w:val="24"/>
          <w:lang w:eastAsia="el-GR"/>
        </w:rPr>
        <w:t>πολυεστιακές</w:t>
      </w:r>
      <w:proofErr w:type="spellEnd"/>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μεταστάσεις</w:t>
      </w:r>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του ήπατος</w:t>
      </w:r>
      <w:r w:rsidRPr="005E40C5">
        <w:rPr>
          <w:rFonts w:ascii="Arial" w:eastAsia="Times New Roman" w:hAnsi="Arial" w:cs="Arial"/>
          <w:color w:val="333333"/>
          <w:sz w:val="24"/>
          <w:szCs w:val="24"/>
          <w:lang w:eastAsia="el-GR"/>
        </w:rPr>
        <w:t xml:space="preserve">"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5E40C5">
        <w:rPr>
          <w:rFonts w:ascii="Arial" w:eastAsia="Times New Roman" w:hAnsi="Arial" w:cs="Arial"/>
          <w:color w:val="333333"/>
          <w:sz w:val="24"/>
          <w:szCs w:val="24"/>
          <w:lang w:eastAsia="el-GR"/>
        </w:rPr>
        <w:t>βρίσκονται στο 60-70% των περιπτώσεων</w:t>
      </w:r>
      <w:r>
        <w:rPr>
          <w:rFonts w:ascii="Arial" w:eastAsia="Times New Roman" w:hAnsi="Arial" w:cs="Arial"/>
          <w:color w:val="333333"/>
          <w:sz w:val="24"/>
          <w:szCs w:val="24"/>
          <w:lang w:eastAsia="el-GR"/>
        </w:rPr>
        <w:t xml:space="preserve"> Εικόνα 3</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Δεν  είναι χειρουργικά εξαιρέσιμες.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Μπορεί να γίνει μεταμόσχευση ήπατος σε επιλεγμένους ασθενείς.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noProof/>
          <w:color w:val="333333"/>
          <w:sz w:val="24"/>
          <w:szCs w:val="24"/>
          <w:lang w:eastAsia="el-GR"/>
        </w:rPr>
        <w:pict>
          <v:shape id="_x0000_s1035" type="#_x0000_t32" style="position:absolute;margin-left:217.55pt;margin-top:49.6pt;width:57.9pt;height:65.8pt;flip:x;z-index:251662336" o:connectortype="straight" strokecolor="#f2f2f2" strokeweight="3pt">
            <v:stroke endarrow="block"/>
            <v:shadow type="perspective" color="#622423" opacity=".5" offset="1pt" offset2="-1pt"/>
          </v:shape>
        </w:pict>
      </w:r>
      <w:r>
        <w:rPr>
          <w:rFonts w:ascii="Arial" w:eastAsia="Times New Roman" w:hAnsi="Arial" w:cs="Arial"/>
          <w:noProof/>
          <w:color w:val="333333"/>
          <w:sz w:val="24"/>
          <w:szCs w:val="24"/>
          <w:lang w:eastAsia="el-GR"/>
        </w:rPr>
        <w:pict>
          <v:shape id="_x0000_s1034" type="#_x0000_t32" style="position:absolute;margin-left:63.4pt;margin-top:98.9pt;width:54pt;height:56.35pt;z-index:251661312" o:connectortype="straight" strokecolor="#f2f2f2" strokeweight="3pt">
            <v:stroke endarrow="block"/>
            <v:shadow type="perspective" color="#622423" opacity=".5" offset="1pt" offset2="-1pt"/>
          </v:shape>
        </w:pict>
      </w:r>
      <w:r>
        <w:rPr>
          <w:rFonts w:ascii="Arial" w:eastAsia="Times New Roman" w:hAnsi="Arial" w:cs="Arial"/>
          <w:noProof/>
          <w:color w:val="333333"/>
          <w:sz w:val="24"/>
          <w:szCs w:val="24"/>
          <w:lang w:eastAsia="el-GR"/>
        </w:rPr>
        <w:drawing>
          <wp:inline distT="0" distB="0" distL="0" distR="0">
            <wp:extent cx="5010150" cy="3695700"/>
            <wp:effectExtent l="19050" t="0" r="0" b="0"/>
            <wp:docPr id="6" name="Εικόνα 4" descr="http://t0.gstatic.com/images?q=tbn:ANd9GcTFTaPzfzBbrJWyU8YBbxqXIEofi9hZBMlLPRm_4-GK7v3SK3f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http://t0.gstatic.com/images?q=tbn:ANd9GcTFTaPzfzBbrJWyU8YBbxqXIEofi9hZBMlLPRm_4-GK7v3SK3fM-w"/>
                    <pic:cNvPicPr>
                      <a:picLocks noChangeAspect="1" noChangeArrowheads="1"/>
                    </pic:cNvPicPr>
                  </pic:nvPicPr>
                  <pic:blipFill>
                    <a:blip r:embed="rId9" cstate="print"/>
                    <a:srcRect/>
                    <a:stretch>
                      <a:fillRect/>
                    </a:stretch>
                  </pic:blipFill>
                  <pic:spPr bwMode="auto">
                    <a:xfrm>
                      <a:off x="0" y="0"/>
                      <a:ext cx="5010150" cy="3695700"/>
                    </a:xfrm>
                    <a:prstGeom prst="rect">
                      <a:avLst/>
                    </a:prstGeom>
                    <a:noFill/>
                    <a:ln w="9525">
                      <a:noFill/>
                      <a:miter lim="800000"/>
                      <a:headEnd/>
                      <a:tailEnd/>
                    </a:ln>
                  </pic:spPr>
                </pic:pic>
              </a:graphicData>
            </a:graphic>
          </wp:inline>
        </w:drawing>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F962B6">
        <w:rPr>
          <w:rFonts w:ascii="Arial" w:eastAsia="Times New Roman" w:hAnsi="Arial" w:cs="Arial"/>
          <w:b/>
          <w:color w:val="333333"/>
          <w:sz w:val="24"/>
          <w:szCs w:val="24"/>
          <w:lang w:eastAsia="el-GR"/>
        </w:rPr>
        <w:t>Εικόνα 3</w:t>
      </w:r>
      <w:r>
        <w:rPr>
          <w:rFonts w:ascii="Arial" w:eastAsia="Times New Roman" w:hAnsi="Arial" w:cs="Arial"/>
          <w:color w:val="333333"/>
          <w:sz w:val="24"/>
          <w:szCs w:val="24"/>
          <w:lang w:eastAsia="el-GR"/>
        </w:rPr>
        <w:t xml:space="preserve">: </w:t>
      </w:r>
      <w:r w:rsidRPr="00152203">
        <w:rPr>
          <w:rFonts w:ascii="Arial" w:eastAsia="Times New Roman" w:hAnsi="Arial" w:cs="Arial"/>
          <w:b/>
          <w:color w:val="333333"/>
          <w:sz w:val="24"/>
          <w:szCs w:val="24"/>
          <w:lang w:eastAsia="el-GR"/>
        </w:rPr>
        <w:t>Τύπος</w:t>
      </w:r>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ΙΙΙ</w:t>
      </w:r>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w:t>
      </w:r>
      <w:r w:rsidRPr="005E40C5">
        <w:rPr>
          <w:rFonts w:ascii="Arial" w:eastAsia="Times New Roman" w:hAnsi="Arial" w:cs="Arial"/>
          <w:b/>
          <w:color w:val="333333"/>
          <w:sz w:val="24"/>
          <w:szCs w:val="24"/>
          <w:lang w:eastAsia="el-GR"/>
        </w:rPr>
        <w:t>διά</w:t>
      </w:r>
      <w:r>
        <w:rPr>
          <w:rFonts w:ascii="Arial" w:eastAsia="Times New Roman" w:hAnsi="Arial" w:cs="Arial"/>
          <w:b/>
          <w:color w:val="333333"/>
          <w:sz w:val="24"/>
          <w:szCs w:val="24"/>
          <w:lang w:eastAsia="el-GR"/>
        </w:rPr>
        <w:t>σπαρτες,</w:t>
      </w:r>
      <w:r w:rsidRPr="005E40C5">
        <w:rPr>
          <w:rFonts w:ascii="Arial" w:eastAsia="Times New Roman" w:hAnsi="Arial" w:cs="Arial"/>
          <w:b/>
          <w:color w:val="333333"/>
          <w:sz w:val="24"/>
          <w:szCs w:val="24"/>
          <w:lang w:eastAsia="el-GR"/>
        </w:rPr>
        <w:t xml:space="preserve"> </w:t>
      </w:r>
      <w:proofErr w:type="spellStart"/>
      <w:r w:rsidRPr="005E40C5">
        <w:rPr>
          <w:rFonts w:ascii="Arial" w:eastAsia="Times New Roman" w:hAnsi="Arial" w:cs="Arial"/>
          <w:b/>
          <w:color w:val="333333"/>
          <w:sz w:val="24"/>
          <w:szCs w:val="24"/>
          <w:lang w:eastAsia="el-GR"/>
        </w:rPr>
        <w:t>πολυεστιακές</w:t>
      </w:r>
      <w:proofErr w:type="spellEnd"/>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μεταστάσεις</w:t>
      </w:r>
      <w:r w:rsidRPr="005E40C5">
        <w:rPr>
          <w:rFonts w:ascii="Arial" w:eastAsia="Times New Roman" w:hAnsi="Arial" w:cs="Arial"/>
          <w:b/>
          <w:color w:val="333333"/>
          <w:sz w:val="24"/>
          <w:szCs w:val="24"/>
          <w:lang w:eastAsia="el-GR"/>
        </w:rPr>
        <w:t xml:space="preserve"> </w:t>
      </w:r>
      <w:r w:rsidRPr="00152203">
        <w:rPr>
          <w:rFonts w:ascii="Arial" w:eastAsia="Times New Roman" w:hAnsi="Arial" w:cs="Arial"/>
          <w:b/>
          <w:color w:val="333333"/>
          <w:sz w:val="24"/>
          <w:szCs w:val="24"/>
          <w:lang w:eastAsia="el-GR"/>
        </w:rPr>
        <w:t>του ήπατος</w:t>
      </w:r>
      <w:r w:rsidRPr="005E40C5">
        <w:rPr>
          <w:rFonts w:ascii="Arial" w:eastAsia="Times New Roman" w:hAnsi="Arial" w:cs="Arial"/>
          <w:color w:val="333333"/>
          <w:sz w:val="24"/>
          <w:szCs w:val="24"/>
          <w:lang w:eastAsia="el-GR"/>
        </w:rPr>
        <w:t>"</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Όσο  μεγαλύτερη η διασπορά  </w:t>
      </w:r>
      <w:r w:rsidRPr="005E40C5">
        <w:rPr>
          <w:rFonts w:ascii="Arial" w:eastAsia="Times New Roman" w:hAnsi="Arial" w:cs="Arial"/>
          <w:color w:val="333333"/>
          <w:sz w:val="24"/>
          <w:szCs w:val="24"/>
          <w:lang w:eastAsia="el-GR"/>
        </w:rPr>
        <w:t>τ</w:t>
      </w:r>
      <w:r>
        <w:rPr>
          <w:rFonts w:ascii="Arial" w:eastAsia="Times New Roman" w:hAnsi="Arial" w:cs="Arial"/>
          <w:color w:val="333333"/>
          <w:sz w:val="24"/>
          <w:szCs w:val="24"/>
          <w:lang w:eastAsia="el-GR"/>
        </w:rPr>
        <w:t xml:space="preserve">ων </w:t>
      </w:r>
      <w:r w:rsidRPr="005E40C5">
        <w:rPr>
          <w:rFonts w:ascii="Arial" w:eastAsia="Times New Roman" w:hAnsi="Arial" w:cs="Arial"/>
          <w:color w:val="333333"/>
          <w:sz w:val="24"/>
          <w:szCs w:val="24"/>
          <w:lang w:eastAsia="el-GR"/>
        </w:rPr>
        <w:t>ηπατικ</w:t>
      </w:r>
      <w:r>
        <w:rPr>
          <w:rFonts w:ascii="Arial" w:eastAsia="Times New Roman" w:hAnsi="Arial" w:cs="Arial"/>
          <w:color w:val="333333"/>
          <w:sz w:val="24"/>
          <w:szCs w:val="24"/>
          <w:lang w:eastAsia="el-GR"/>
        </w:rPr>
        <w:t xml:space="preserve">ών  μεταστάσεων  τόσο περιορίζεται η δυνατότητα   </w:t>
      </w:r>
      <w:proofErr w:type="spellStart"/>
      <w:r>
        <w:rPr>
          <w:rFonts w:ascii="Arial" w:eastAsia="Times New Roman" w:hAnsi="Arial" w:cs="Arial"/>
          <w:color w:val="333333"/>
          <w:sz w:val="24"/>
          <w:szCs w:val="24"/>
          <w:lang w:eastAsia="el-GR"/>
        </w:rPr>
        <w:t>εκτομής</w:t>
      </w:r>
      <w:proofErr w:type="spellEnd"/>
      <w:r>
        <w:rPr>
          <w:rFonts w:ascii="Arial" w:eastAsia="Times New Roman" w:hAnsi="Arial" w:cs="Arial"/>
          <w:color w:val="333333"/>
          <w:sz w:val="24"/>
          <w:szCs w:val="24"/>
          <w:lang w:eastAsia="el-GR"/>
        </w:rPr>
        <w:t xml:space="preserve">  [4</w:t>
      </w:r>
      <w:r w:rsidRPr="005E40C5">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 xml:space="preserve"> </w:t>
      </w:r>
    </w:p>
    <w:p w:rsidR="002A196E" w:rsidRPr="005E40C5" w:rsidRDefault="002A196E" w:rsidP="002A196E">
      <w:pPr>
        <w:shd w:val="clear" w:color="auto" w:fill="F5F5F5"/>
        <w:spacing w:after="0"/>
        <w:textAlignment w:val="top"/>
        <w:rPr>
          <w:rFonts w:ascii="Arial" w:eastAsia="Times New Roman" w:hAnsi="Arial" w:cs="Arial"/>
          <w:color w:val="888888"/>
          <w:sz w:val="20"/>
          <w:szCs w:val="20"/>
          <w:lang w:eastAsia="el-GR"/>
        </w:rPr>
      </w:pPr>
      <w:r w:rsidRPr="005E40C5">
        <w:rPr>
          <w:rFonts w:ascii="Arial" w:eastAsia="Times New Roman" w:hAnsi="Arial" w:cs="Arial"/>
          <w:color w:val="333333"/>
          <w:sz w:val="24"/>
          <w:szCs w:val="24"/>
          <w:lang w:eastAsia="el-GR"/>
        </w:rPr>
        <w:t xml:space="preserve"> Είναι προφανές ότι </w:t>
      </w:r>
      <w:r>
        <w:rPr>
          <w:rFonts w:ascii="Arial" w:eastAsia="Times New Roman" w:hAnsi="Arial" w:cs="Arial"/>
          <w:color w:val="333333"/>
          <w:sz w:val="24"/>
          <w:szCs w:val="24"/>
          <w:lang w:eastAsia="el-GR"/>
        </w:rPr>
        <w:t xml:space="preserve">οι </w:t>
      </w:r>
      <w:r w:rsidRPr="005E40C5">
        <w:rPr>
          <w:rFonts w:ascii="Arial" w:eastAsia="Times New Roman" w:hAnsi="Arial" w:cs="Arial"/>
          <w:color w:val="333333"/>
          <w:sz w:val="24"/>
          <w:szCs w:val="24"/>
          <w:lang w:eastAsia="el-GR"/>
        </w:rPr>
        <w:t xml:space="preserve">Τύπου Ι </w:t>
      </w:r>
      <w:r>
        <w:rPr>
          <w:rFonts w:ascii="Arial" w:eastAsia="Times New Roman" w:hAnsi="Arial" w:cs="Arial"/>
          <w:color w:val="333333"/>
          <w:sz w:val="24"/>
          <w:szCs w:val="24"/>
          <w:lang w:eastAsia="el-GR"/>
        </w:rPr>
        <w:t xml:space="preserve">μεταστάσεις από </w:t>
      </w:r>
      <w:proofErr w:type="spellStart"/>
      <w:r>
        <w:rPr>
          <w:rFonts w:ascii="Arial" w:eastAsia="Times New Roman" w:hAnsi="Arial" w:cs="Arial"/>
          <w:color w:val="333333"/>
          <w:sz w:val="24"/>
          <w:szCs w:val="24"/>
          <w:lang w:eastAsia="el-GR"/>
        </w:rPr>
        <w:t>νευροενδοκρινικούς</w:t>
      </w:r>
      <w:proofErr w:type="spellEnd"/>
      <w:r>
        <w:rPr>
          <w:rFonts w:ascii="Arial" w:eastAsia="Times New Roman" w:hAnsi="Arial" w:cs="Arial"/>
          <w:color w:val="333333"/>
          <w:sz w:val="24"/>
          <w:szCs w:val="24"/>
          <w:lang w:eastAsia="el-GR"/>
        </w:rPr>
        <w:t xml:space="preserve"> όγκους, έχουν καλύτερη πρόγνωση  </w:t>
      </w:r>
      <w:r w:rsidRPr="005E40C5">
        <w:rPr>
          <w:rFonts w:ascii="Arial" w:eastAsia="Times New Roman" w:hAnsi="Arial" w:cs="Arial"/>
          <w:color w:val="333333"/>
          <w:sz w:val="24"/>
          <w:szCs w:val="24"/>
          <w:lang w:eastAsia="el-GR"/>
        </w:rPr>
        <w:t xml:space="preserve"> σε σύγκριση με τους άλλους δύο τύπους [</w:t>
      </w:r>
      <w:r>
        <w:rPr>
          <w:rFonts w:ascii="Arial" w:eastAsia="Times New Roman" w:hAnsi="Arial" w:cs="Arial"/>
          <w:color w:val="333333"/>
          <w:sz w:val="24"/>
          <w:szCs w:val="24"/>
          <w:lang w:eastAsia="el-GR"/>
        </w:rPr>
        <w:t>1</w:t>
      </w:r>
      <w:r w:rsidRPr="005E40C5">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2</w:t>
      </w:r>
      <w:r w:rsidRPr="005E40C5">
        <w:rPr>
          <w:rFonts w:ascii="Arial" w:eastAsia="Times New Roman" w:hAnsi="Arial" w:cs="Arial"/>
          <w:color w:val="333333"/>
          <w:sz w:val="24"/>
          <w:szCs w:val="24"/>
          <w:lang w:eastAsia="el-GR"/>
        </w:rPr>
        <w:t>]</w:t>
      </w:r>
    </w:p>
    <w:p w:rsidR="002A196E" w:rsidRDefault="002A196E" w:rsidP="002A196E">
      <w:pPr>
        <w:autoSpaceDE w:val="0"/>
        <w:autoSpaceDN w:val="0"/>
        <w:adjustRightInd w:val="0"/>
        <w:spacing w:after="0"/>
        <w:rPr>
          <w:rFonts w:ascii="Arial" w:eastAsia="TimesNewRomanPS" w:hAnsi="Arial" w:cs="Arial"/>
          <w:b/>
          <w:sz w:val="24"/>
          <w:szCs w:val="24"/>
        </w:rPr>
      </w:pPr>
    </w:p>
    <w:p w:rsidR="002A196E" w:rsidRPr="005E40C5"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221EBA">
        <w:rPr>
          <w:rFonts w:ascii="Arial" w:eastAsia="Times New Roman" w:hAnsi="Arial" w:cs="Arial"/>
          <w:b/>
          <w:color w:val="333333"/>
          <w:sz w:val="24"/>
          <w:szCs w:val="24"/>
          <w:lang w:eastAsia="el-GR"/>
        </w:rPr>
        <w:t xml:space="preserve">Αντιμετώπιση </w:t>
      </w:r>
      <w:r w:rsidRPr="00475FEF">
        <w:rPr>
          <w:rFonts w:ascii="Arial" w:eastAsia="Times New Roman" w:hAnsi="Arial" w:cs="Arial"/>
          <w:color w:val="333333"/>
          <w:sz w:val="24"/>
          <w:szCs w:val="24"/>
          <w:lang w:eastAsia="el-GR"/>
        </w:rPr>
        <w:br/>
        <w:t>Ποια είναι η καλύτερη στρατηγική για την αντιμετώπιση τ</w:t>
      </w:r>
      <w:r>
        <w:rPr>
          <w:rFonts w:ascii="Arial" w:eastAsia="Times New Roman" w:hAnsi="Arial" w:cs="Arial"/>
          <w:color w:val="333333"/>
          <w:sz w:val="24"/>
          <w:szCs w:val="24"/>
          <w:lang w:eastAsia="el-GR"/>
        </w:rPr>
        <w:t xml:space="preserve">ων μεταστάσεων των </w:t>
      </w:r>
      <w:proofErr w:type="spellStart"/>
      <w:r>
        <w:rPr>
          <w:rFonts w:ascii="Arial" w:eastAsia="Times New Roman" w:hAnsi="Arial" w:cs="Arial"/>
          <w:color w:val="333333"/>
          <w:sz w:val="24"/>
          <w:szCs w:val="24"/>
          <w:lang w:eastAsia="el-GR"/>
        </w:rPr>
        <w:t>Nευροενδοκρινικών</w:t>
      </w:r>
      <w:proofErr w:type="spellEnd"/>
      <w:r>
        <w:rPr>
          <w:rFonts w:ascii="Arial" w:eastAsia="Times New Roman" w:hAnsi="Arial" w:cs="Arial"/>
          <w:color w:val="333333"/>
          <w:sz w:val="24"/>
          <w:szCs w:val="24"/>
          <w:lang w:eastAsia="el-GR"/>
        </w:rPr>
        <w:t xml:space="preserve"> όγκων ?</w:t>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Δεν </w:t>
      </w:r>
      <w:r w:rsidRPr="00475FEF">
        <w:rPr>
          <w:rFonts w:ascii="Arial" w:eastAsia="Times New Roman" w:hAnsi="Arial" w:cs="Arial"/>
          <w:color w:val="333333"/>
          <w:sz w:val="24"/>
          <w:szCs w:val="24"/>
          <w:lang w:eastAsia="el-GR"/>
        </w:rPr>
        <w:t xml:space="preserve"> είναι ακόμα </w:t>
      </w:r>
      <w:r>
        <w:rPr>
          <w:rFonts w:ascii="Arial" w:eastAsia="Times New Roman" w:hAnsi="Arial" w:cs="Arial"/>
          <w:color w:val="333333"/>
          <w:sz w:val="24"/>
          <w:szCs w:val="24"/>
          <w:lang w:eastAsia="el-GR"/>
        </w:rPr>
        <w:t>σαφώς καθορισμένο [5, 6</w:t>
      </w:r>
      <w:r w:rsidRPr="00475FEF">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 xml:space="preserve"> Δεν υπάρχουν τυχαιοποιημένες μελέτες  που να συγκρίνουν  την </w:t>
      </w:r>
      <w:r w:rsidRPr="00475FEF">
        <w:rPr>
          <w:rFonts w:ascii="Arial" w:eastAsia="Times New Roman" w:hAnsi="Arial" w:cs="Arial"/>
          <w:color w:val="333333"/>
          <w:sz w:val="24"/>
          <w:szCs w:val="24"/>
          <w:lang w:eastAsia="el-GR"/>
        </w:rPr>
        <w:t>χειρουργική θεραπεί</w:t>
      </w:r>
      <w:r>
        <w:rPr>
          <w:rFonts w:ascii="Arial" w:eastAsia="Times New Roman" w:hAnsi="Arial" w:cs="Arial"/>
          <w:color w:val="333333"/>
          <w:sz w:val="24"/>
          <w:szCs w:val="24"/>
          <w:lang w:eastAsia="el-GR"/>
        </w:rPr>
        <w:t>α  με την καυτηρίαση με ραδιοσυχνότητες</w:t>
      </w:r>
      <w:r w:rsidRPr="00475FEF">
        <w:rPr>
          <w:rFonts w:ascii="Arial" w:eastAsia="Times New Roman" w:hAnsi="Arial" w:cs="Arial"/>
          <w:color w:val="333333"/>
          <w:sz w:val="24"/>
          <w:szCs w:val="24"/>
          <w:lang w:eastAsia="el-GR"/>
        </w:rPr>
        <w:t xml:space="preserve"> (RFA</w:t>
      </w:r>
      <w:r>
        <w:rPr>
          <w:rFonts w:ascii="Arial" w:eastAsia="Times New Roman" w:hAnsi="Arial" w:cs="Arial"/>
          <w:color w:val="333333"/>
          <w:sz w:val="24"/>
          <w:szCs w:val="24"/>
          <w:lang w:eastAsia="el-GR"/>
        </w:rPr>
        <w:t xml:space="preserve">), τον  </w:t>
      </w:r>
      <w:proofErr w:type="spellStart"/>
      <w:r w:rsidRPr="00475FEF">
        <w:rPr>
          <w:rFonts w:ascii="Arial" w:eastAsia="Times New Roman" w:hAnsi="Arial" w:cs="Arial"/>
          <w:color w:val="333333"/>
          <w:sz w:val="24"/>
          <w:szCs w:val="24"/>
          <w:lang w:eastAsia="el-GR"/>
        </w:rPr>
        <w:t>χημειοεμβολισμό</w:t>
      </w:r>
      <w:proofErr w:type="spellEnd"/>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από την ηπατική αρτηρία </w:t>
      </w:r>
      <w:r w:rsidRPr="00475FEF">
        <w:rPr>
          <w:rFonts w:ascii="Arial" w:eastAsia="Times New Roman" w:hAnsi="Arial" w:cs="Arial"/>
          <w:color w:val="333333"/>
          <w:sz w:val="24"/>
          <w:szCs w:val="24"/>
          <w:lang w:eastAsia="el-GR"/>
        </w:rPr>
        <w:t xml:space="preserve">(TACE), καθώς και </w:t>
      </w:r>
      <w:r>
        <w:rPr>
          <w:rFonts w:ascii="Arial" w:eastAsia="Times New Roman" w:hAnsi="Arial" w:cs="Arial"/>
          <w:color w:val="333333"/>
          <w:sz w:val="24"/>
          <w:szCs w:val="24"/>
          <w:lang w:eastAsia="el-GR"/>
        </w:rPr>
        <w:t>την ενδοφλέβιο  χημειοθεραπεία.</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lastRenderedPageBreak/>
        <w:t xml:space="preserve">Λόγω </w:t>
      </w:r>
      <w:r w:rsidRPr="00475FEF">
        <w:rPr>
          <w:rFonts w:ascii="Arial" w:eastAsia="Times New Roman" w:hAnsi="Arial" w:cs="Arial"/>
          <w:color w:val="333333"/>
          <w:sz w:val="24"/>
          <w:szCs w:val="24"/>
          <w:lang w:eastAsia="el-GR"/>
        </w:rPr>
        <w:t xml:space="preserve"> της σποραδικότητ</w:t>
      </w:r>
      <w:r>
        <w:rPr>
          <w:rFonts w:ascii="Arial" w:eastAsia="Times New Roman" w:hAnsi="Arial" w:cs="Arial"/>
          <w:color w:val="333333"/>
          <w:sz w:val="24"/>
          <w:szCs w:val="24"/>
          <w:lang w:eastAsia="el-GR"/>
        </w:rPr>
        <w:t>ας  αυτών  των όγκων</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 απαιτούνται </w:t>
      </w:r>
      <w:r w:rsidRPr="00475FEF">
        <w:rPr>
          <w:rFonts w:ascii="Arial" w:eastAsia="Times New Roman" w:hAnsi="Arial" w:cs="Arial"/>
          <w:color w:val="333333"/>
          <w:sz w:val="24"/>
          <w:szCs w:val="24"/>
          <w:lang w:eastAsia="el-GR"/>
        </w:rPr>
        <w:t>πολυκεντρικ</w:t>
      </w:r>
      <w:r>
        <w:rPr>
          <w:rFonts w:ascii="Arial" w:eastAsia="Times New Roman" w:hAnsi="Arial" w:cs="Arial"/>
          <w:color w:val="333333"/>
          <w:sz w:val="24"/>
          <w:szCs w:val="24"/>
          <w:lang w:eastAsia="el-GR"/>
        </w:rPr>
        <w:t>ές κλινικές με</w:t>
      </w:r>
      <w:r w:rsidRPr="00475FEF">
        <w:rPr>
          <w:rFonts w:ascii="Arial" w:eastAsia="Times New Roman" w:hAnsi="Arial" w:cs="Arial"/>
          <w:color w:val="333333"/>
          <w:sz w:val="24"/>
          <w:szCs w:val="24"/>
          <w:lang w:eastAsia="el-GR"/>
        </w:rPr>
        <w:t>λέτες</w:t>
      </w:r>
      <w:r>
        <w:rPr>
          <w:rFonts w:ascii="Arial" w:eastAsia="Times New Roman" w:hAnsi="Arial" w:cs="Arial"/>
          <w:color w:val="333333"/>
          <w:sz w:val="24"/>
          <w:szCs w:val="24"/>
          <w:lang w:eastAsia="el-GR"/>
        </w:rPr>
        <w:t xml:space="preserve"> για να καθοριστεί ο ρόλος της χειρουργικής.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475FEF">
        <w:rPr>
          <w:rFonts w:ascii="Arial" w:eastAsia="Times New Roman" w:hAnsi="Arial" w:cs="Arial"/>
          <w:b/>
          <w:color w:val="333333"/>
          <w:sz w:val="24"/>
          <w:szCs w:val="24"/>
          <w:lang w:eastAsia="el-GR"/>
        </w:rPr>
        <w:br/>
      </w:r>
      <w:proofErr w:type="spellStart"/>
      <w:r w:rsidRPr="00882C52">
        <w:rPr>
          <w:rFonts w:ascii="Arial" w:eastAsia="Times New Roman" w:hAnsi="Arial" w:cs="Arial"/>
          <w:b/>
          <w:color w:val="333333"/>
          <w:sz w:val="24"/>
          <w:szCs w:val="24"/>
          <w:lang w:eastAsia="el-GR"/>
        </w:rPr>
        <w:t>Εκτ</w:t>
      </w:r>
      <w:r w:rsidRPr="00475FEF">
        <w:rPr>
          <w:rFonts w:ascii="Arial" w:eastAsia="Times New Roman" w:hAnsi="Arial" w:cs="Arial"/>
          <w:b/>
          <w:color w:val="333333"/>
          <w:sz w:val="24"/>
          <w:szCs w:val="24"/>
          <w:lang w:eastAsia="el-GR"/>
        </w:rPr>
        <w:t>ομή</w:t>
      </w:r>
      <w:proofErr w:type="spellEnd"/>
      <w:r>
        <w:rPr>
          <w:rFonts w:ascii="Arial" w:eastAsia="Times New Roman" w:hAnsi="Arial" w:cs="Arial"/>
          <w:color w:val="333333"/>
          <w:sz w:val="24"/>
          <w:szCs w:val="24"/>
          <w:lang w:eastAsia="el-GR"/>
        </w:rPr>
        <w:br/>
        <w:t xml:space="preserve">Η χειρουργική </w:t>
      </w:r>
      <w:proofErr w:type="spellStart"/>
      <w:r>
        <w:rPr>
          <w:rFonts w:ascii="Arial" w:eastAsia="Times New Roman" w:hAnsi="Arial" w:cs="Arial"/>
          <w:color w:val="333333"/>
          <w:sz w:val="24"/>
          <w:szCs w:val="24"/>
          <w:lang w:eastAsia="el-GR"/>
        </w:rPr>
        <w:t>εκτομή</w:t>
      </w:r>
      <w:proofErr w:type="spellEnd"/>
      <w:r>
        <w:rPr>
          <w:rFonts w:ascii="Arial" w:eastAsia="Times New Roman" w:hAnsi="Arial" w:cs="Arial"/>
          <w:color w:val="333333"/>
          <w:sz w:val="24"/>
          <w:szCs w:val="24"/>
          <w:lang w:eastAsia="el-GR"/>
        </w:rPr>
        <w:t xml:space="preserve"> πλεονεκτεί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Η </w:t>
      </w:r>
      <w:r w:rsidRPr="00475FEF">
        <w:rPr>
          <w:rFonts w:ascii="Arial" w:eastAsia="Times New Roman" w:hAnsi="Arial" w:cs="Arial"/>
          <w:color w:val="333333"/>
          <w:sz w:val="24"/>
          <w:szCs w:val="24"/>
          <w:lang w:eastAsia="el-GR"/>
        </w:rPr>
        <w:t xml:space="preserve"> Χειρουργική γενικά προτείνεται</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σε όλους τους ασθενείς </w:t>
      </w:r>
      <w:r>
        <w:rPr>
          <w:rFonts w:ascii="Arial" w:eastAsia="Times New Roman" w:hAnsi="Arial" w:cs="Arial"/>
          <w:color w:val="333333"/>
          <w:sz w:val="24"/>
          <w:szCs w:val="24"/>
          <w:lang w:eastAsia="el-GR"/>
        </w:rPr>
        <w:t xml:space="preserve"> με εξαιρέσιμες μεταστάσεις από καλά </w:t>
      </w:r>
      <w:r w:rsidRPr="00475FEF">
        <w:rPr>
          <w:rFonts w:ascii="Arial" w:eastAsia="Times New Roman" w:hAnsi="Arial" w:cs="Arial"/>
          <w:color w:val="333333"/>
          <w:sz w:val="24"/>
          <w:szCs w:val="24"/>
          <w:lang w:eastAsia="el-GR"/>
        </w:rPr>
        <w:t xml:space="preserve"> διαφοροποιημέν</w:t>
      </w:r>
      <w:r>
        <w:rPr>
          <w:rFonts w:ascii="Arial" w:eastAsia="Times New Roman" w:hAnsi="Arial" w:cs="Arial"/>
          <w:color w:val="333333"/>
          <w:sz w:val="24"/>
          <w:szCs w:val="24"/>
          <w:lang w:eastAsia="el-GR"/>
        </w:rPr>
        <w:t>ους όγκους. [3</w:t>
      </w:r>
      <w:r w:rsidRPr="00475FEF">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 xml:space="preserve"> Όμως </w:t>
      </w:r>
      <w:r w:rsidRPr="00102E50">
        <w:rPr>
          <w:rFonts w:ascii="Arial" w:eastAsia="Times New Roman" w:hAnsi="Arial" w:cs="Arial"/>
          <w:b/>
          <w:color w:val="333333"/>
          <w:sz w:val="24"/>
          <w:szCs w:val="24"/>
          <w:lang w:eastAsia="el-GR"/>
        </w:rPr>
        <w:t>μόνο το 10-20%</w:t>
      </w:r>
      <w:r>
        <w:rPr>
          <w:rFonts w:ascii="Arial" w:eastAsia="Times New Roman" w:hAnsi="Arial" w:cs="Arial"/>
          <w:color w:val="333333"/>
          <w:sz w:val="24"/>
          <w:szCs w:val="24"/>
          <w:lang w:eastAsia="el-GR"/>
        </w:rPr>
        <w:t xml:space="preserve"> των ασθενών με ηπατικές μεταστάσεις  μπορούν να επιλεγούν για  </w:t>
      </w:r>
      <w:proofErr w:type="spellStart"/>
      <w:r>
        <w:rPr>
          <w:rFonts w:ascii="Arial" w:eastAsia="Times New Roman" w:hAnsi="Arial" w:cs="Arial"/>
          <w:color w:val="333333"/>
          <w:sz w:val="24"/>
          <w:szCs w:val="24"/>
          <w:lang w:eastAsia="el-GR"/>
        </w:rPr>
        <w:t>εκτομή</w:t>
      </w:r>
      <w:proofErr w:type="spellEnd"/>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Πρέπει</w:t>
      </w:r>
      <w:r w:rsidRPr="00D5298D">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να</w:t>
      </w:r>
      <w:r w:rsidRPr="00D5298D">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τονιστεί</w:t>
      </w:r>
      <w:r w:rsidRPr="00D5298D">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ότι</w:t>
      </w:r>
      <w:r w:rsidRPr="00D5298D">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 σπάνια αποφασίζονται οι  </w:t>
      </w:r>
      <w:proofErr w:type="spellStart"/>
      <w:r>
        <w:rPr>
          <w:rFonts w:ascii="Arial" w:eastAsia="Times New Roman" w:hAnsi="Arial" w:cs="Arial"/>
          <w:color w:val="333333"/>
          <w:sz w:val="24"/>
          <w:szCs w:val="24"/>
          <w:lang w:eastAsia="el-GR"/>
        </w:rPr>
        <w:t>λοβεκτομές</w:t>
      </w:r>
      <w:proofErr w:type="spellEnd"/>
      <w:r>
        <w:rPr>
          <w:rFonts w:ascii="Arial" w:eastAsia="Times New Roman" w:hAnsi="Arial" w:cs="Arial"/>
          <w:color w:val="333333"/>
          <w:sz w:val="24"/>
          <w:szCs w:val="24"/>
          <w:lang w:eastAsia="el-GR"/>
        </w:rPr>
        <w:t xml:space="preserve">  διότι το 90% των μεταστάσεων είναι </w:t>
      </w:r>
      <w:proofErr w:type="spellStart"/>
      <w:r>
        <w:rPr>
          <w:rFonts w:ascii="Arial" w:eastAsia="Times New Roman" w:hAnsi="Arial" w:cs="Arial"/>
          <w:color w:val="333333"/>
          <w:sz w:val="24"/>
          <w:szCs w:val="24"/>
          <w:lang w:eastAsia="el-GR"/>
        </w:rPr>
        <w:t>πολυεστιακές</w:t>
      </w:r>
      <w:proofErr w:type="spellEnd"/>
      <w:r>
        <w:rPr>
          <w:rFonts w:ascii="Arial" w:eastAsia="Times New Roman" w:hAnsi="Arial" w:cs="Arial"/>
          <w:color w:val="333333"/>
          <w:sz w:val="24"/>
          <w:szCs w:val="24"/>
          <w:lang w:eastAsia="el-GR"/>
        </w:rPr>
        <w:t xml:space="preserve"> και </w:t>
      </w:r>
      <w:proofErr w:type="spellStart"/>
      <w:r>
        <w:rPr>
          <w:rFonts w:ascii="Arial" w:eastAsia="Times New Roman" w:hAnsi="Arial" w:cs="Arial"/>
          <w:color w:val="333333"/>
          <w:sz w:val="24"/>
          <w:szCs w:val="24"/>
          <w:lang w:eastAsia="el-GR"/>
        </w:rPr>
        <w:t>αμφοτερόπλευρες</w:t>
      </w:r>
      <w:proofErr w:type="spellEnd"/>
      <w:r>
        <w:rPr>
          <w:rFonts w:ascii="Arial" w:eastAsia="Times New Roman" w:hAnsi="Arial" w:cs="Arial"/>
          <w:color w:val="333333"/>
          <w:sz w:val="24"/>
          <w:szCs w:val="24"/>
          <w:lang w:eastAsia="el-GR"/>
        </w:rPr>
        <w:t xml:space="preserve">. </w:t>
      </w:r>
      <w:r w:rsidRPr="00D5298D">
        <w:rPr>
          <w:rFonts w:ascii="Arial" w:eastAsia="Times New Roman" w:hAnsi="Arial" w:cs="Arial"/>
          <w:color w:val="333333"/>
          <w:sz w:val="24"/>
          <w:szCs w:val="24"/>
          <w:lang w:eastAsia="el-GR"/>
        </w:rPr>
        <w:t xml:space="preserve">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Όμως ακόμα και όταν η </w:t>
      </w:r>
      <w:proofErr w:type="spellStart"/>
      <w:r>
        <w:rPr>
          <w:rFonts w:ascii="Arial" w:eastAsia="Times New Roman" w:hAnsi="Arial" w:cs="Arial"/>
          <w:color w:val="333333"/>
          <w:sz w:val="24"/>
          <w:szCs w:val="24"/>
          <w:lang w:eastAsia="el-GR"/>
        </w:rPr>
        <w:t>εκτομή</w:t>
      </w:r>
      <w:proofErr w:type="spellEnd"/>
      <w:r>
        <w:rPr>
          <w:rFonts w:ascii="Arial" w:eastAsia="Times New Roman" w:hAnsi="Arial" w:cs="Arial"/>
          <w:color w:val="333333"/>
          <w:sz w:val="24"/>
          <w:szCs w:val="24"/>
          <w:lang w:eastAsia="el-GR"/>
        </w:rPr>
        <w:t xml:space="preserve"> γίνει ριζικά, έχουμε πρώιμη υποτροπή συγκριτικά με τις μεταστάσεις από καρκίνο </w:t>
      </w:r>
      <w:proofErr w:type="spellStart"/>
      <w:r>
        <w:rPr>
          <w:rFonts w:ascii="Arial" w:eastAsia="Times New Roman" w:hAnsi="Arial" w:cs="Arial"/>
          <w:color w:val="333333"/>
          <w:sz w:val="24"/>
          <w:szCs w:val="24"/>
          <w:lang w:eastAsia="el-GR"/>
        </w:rPr>
        <w:t>παχέος</w:t>
      </w:r>
      <w:proofErr w:type="spellEnd"/>
      <w:r>
        <w:rPr>
          <w:rFonts w:ascii="Arial" w:eastAsia="Times New Roman" w:hAnsi="Arial" w:cs="Arial"/>
          <w:color w:val="333333"/>
          <w:sz w:val="24"/>
          <w:szCs w:val="24"/>
          <w:lang w:eastAsia="el-GR"/>
        </w:rPr>
        <w:t xml:space="preserve"> εντέρου.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Η σ</w:t>
      </w:r>
      <w:r w:rsidRPr="00475FEF">
        <w:rPr>
          <w:rFonts w:ascii="Arial" w:eastAsia="Times New Roman" w:hAnsi="Arial" w:cs="Arial"/>
          <w:color w:val="333333"/>
          <w:sz w:val="24"/>
          <w:szCs w:val="24"/>
          <w:lang w:eastAsia="el-GR"/>
        </w:rPr>
        <w:t>υνολική επιβίωση μετά  ηπατ</w:t>
      </w:r>
      <w:r>
        <w:rPr>
          <w:rFonts w:ascii="Arial" w:eastAsia="Times New Roman" w:hAnsi="Arial" w:cs="Arial"/>
          <w:color w:val="333333"/>
          <w:sz w:val="24"/>
          <w:szCs w:val="24"/>
          <w:lang w:eastAsia="el-GR"/>
        </w:rPr>
        <w:t xml:space="preserve">εκτομή  </w:t>
      </w:r>
      <w:r w:rsidRPr="00475FEF">
        <w:rPr>
          <w:rFonts w:ascii="Arial" w:eastAsia="Times New Roman" w:hAnsi="Arial" w:cs="Arial"/>
          <w:color w:val="333333"/>
          <w:sz w:val="24"/>
          <w:szCs w:val="24"/>
          <w:lang w:eastAsia="el-GR"/>
        </w:rPr>
        <w:t>έχει αναφερθεί</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46-86% στα 5 χρόνια και 35-79% σε 10 χρόνια σε διάφορ</w:t>
      </w:r>
      <w:r>
        <w:rPr>
          <w:rFonts w:ascii="Arial" w:eastAsia="Times New Roman" w:hAnsi="Arial" w:cs="Arial"/>
          <w:color w:val="333333"/>
          <w:sz w:val="24"/>
          <w:szCs w:val="24"/>
          <w:lang w:eastAsia="el-GR"/>
        </w:rPr>
        <w:t xml:space="preserve">ες </w:t>
      </w:r>
      <w:r w:rsidRPr="00475FEF">
        <w:rPr>
          <w:rFonts w:ascii="Arial" w:eastAsia="Times New Roman" w:hAnsi="Arial" w:cs="Arial"/>
          <w:color w:val="333333"/>
          <w:sz w:val="24"/>
          <w:szCs w:val="24"/>
          <w:lang w:eastAsia="el-GR"/>
        </w:rPr>
        <w:t>σειρ</w:t>
      </w:r>
      <w:r>
        <w:rPr>
          <w:rFonts w:ascii="Arial" w:eastAsia="Times New Roman" w:hAnsi="Arial" w:cs="Arial"/>
          <w:color w:val="333333"/>
          <w:sz w:val="24"/>
          <w:szCs w:val="24"/>
          <w:lang w:eastAsia="el-GR"/>
        </w:rPr>
        <w:t>ές [7</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t xml:space="preserve">Πλήρης </w:t>
      </w:r>
      <w:r>
        <w:rPr>
          <w:rFonts w:ascii="Arial" w:eastAsia="Times New Roman" w:hAnsi="Arial" w:cs="Arial"/>
          <w:color w:val="333333"/>
          <w:sz w:val="24"/>
          <w:szCs w:val="24"/>
          <w:lang w:eastAsia="el-GR"/>
        </w:rPr>
        <w:t xml:space="preserve"> εξαίρεση του μεταστατικού όγκου </w:t>
      </w:r>
      <w:r w:rsidRPr="00475FEF">
        <w:rPr>
          <w:rFonts w:ascii="Arial" w:eastAsia="Times New Roman" w:hAnsi="Arial" w:cs="Arial"/>
          <w:color w:val="333333"/>
          <w:sz w:val="24"/>
          <w:szCs w:val="24"/>
          <w:lang w:eastAsia="el-GR"/>
        </w:rPr>
        <w:t xml:space="preserve">(R0/R1) </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συνδέεται με την καλύτερη μακροπρόθεσμη επιβίωση</w:t>
      </w:r>
      <w:r>
        <w:rPr>
          <w:rFonts w:ascii="Arial" w:eastAsia="Times New Roman" w:hAnsi="Arial" w:cs="Arial"/>
          <w:color w:val="333333"/>
          <w:sz w:val="24"/>
          <w:szCs w:val="24"/>
          <w:lang w:eastAsia="el-GR"/>
        </w:rPr>
        <w:t xml:space="preserve"> [2, 8-11</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t>Μια πρόσφατη πολυκεντρική μελέτη αξιολόγησ</w:t>
      </w:r>
      <w:r>
        <w:rPr>
          <w:rFonts w:ascii="Arial" w:eastAsia="Times New Roman" w:hAnsi="Arial" w:cs="Arial"/>
          <w:color w:val="333333"/>
          <w:sz w:val="24"/>
          <w:szCs w:val="24"/>
          <w:lang w:eastAsia="el-GR"/>
        </w:rPr>
        <w:t xml:space="preserve">ε </w:t>
      </w:r>
      <w:r w:rsidRPr="00475FEF">
        <w:rPr>
          <w:rFonts w:ascii="Arial" w:eastAsia="Times New Roman" w:hAnsi="Arial" w:cs="Arial"/>
          <w:color w:val="333333"/>
          <w:sz w:val="24"/>
          <w:szCs w:val="24"/>
          <w:lang w:eastAsia="el-GR"/>
        </w:rPr>
        <w:t xml:space="preserve"> 339 ασθενείς οι οποίοι</w:t>
      </w:r>
      <w:r w:rsidRPr="00475FEF">
        <w:rPr>
          <w:rFonts w:ascii="Arial" w:eastAsia="Times New Roman" w:hAnsi="Arial" w:cs="Arial"/>
          <w:color w:val="333333"/>
          <w:sz w:val="24"/>
          <w:szCs w:val="24"/>
          <w:lang w:eastAsia="el-GR"/>
        </w:rPr>
        <w:br/>
        <w:t>υποβλήθηκαν σε χειρουργική αντιμετώπιση τ</w:t>
      </w:r>
      <w:r>
        <w:rPr>
          <w:rFonts w:ascii="Arial" w:eastAsia="Times New Roman" w:hAnsi="Arial" w:cs="Arial"/>
          <w:color w:val="333333"/>
          <w:sz w:val="24"/>
          <w:szCs w:val="24"/>
          <w:lang w:eastAsia="el-GR"/>
        </w:rPr>
        <w:t xml:space="preserve">ων μεταστάσεων από </w:t>
      </w:r>
      <w:proofErr w:type="spellStart"/>
      <w:r>
        <w:rPr>
          <w:rFonts w:ascii="Arial" w:eastAsia="Times New Roman" w:hAnsi="Arial" w:cs="Arial"/>
          <w:color w:val="333333"/>
          <w:sz w:val="24"/>
          <w:szCs w:val="24"/>
          <w:lang w:eastAsia="el-GR"/>
        </w:rPr>
        <w:t>νευροενδοκρινικούς</w:t>
      </w:r>
      <w:proofErr w:type="spellEnd"/>
      <w:r>
        <w:rPr>
          <w:rFonts w:ascii="Arial" w:eastAsia="Times New Roman" w:hAnsi="Arial" w:cs="Arial"/>
          <w:color w:val="333333"/>
          <w:sz w:val="24"/>
          <w:szCs w:val="24"/>
          <w:lang w:eastAsia="el-GR"/>
        </w:rPr>
        <w:t xml:space="preserve"> όγκους </w:t>
      </w:r>
      <w:r w:rsidRPr="00475FEF">
        <w:rPr>
          <w:rFonts w:ascii="Arial" w:eastAsia="Times New Roman" w:hAnsi="Arial" w:cs="Arial"/>
          <w:color w:val="333333"/>
          <w:sz w:val="24"/>
          <w:szCs w:val="24"/>
          <w:lang w:eastAsia="el-GR"/>
        </w:rPr>
        <w:t>από το 1985 έως το</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2009 </w:t>
      </w:r>
      <w:r>
        <w:rPr>
          <w:rFonts w:ascii="Arial" w:eastAsia="Times New Roman" w:hAnsi="Arial" w:cs="Arial"/>
          <w:color w:val="333333"/>
          <w:sz w:val="24"/>
          <w:szCs w:val="24"/>
          <w:lang w:eastAsia="el-GR"/>
        </w:rPr>
        <w:t>. Ε</w:t>
      </w:r>
      <w:r w:rsidRPr="00475FEF">
        <w:rPr>
          <w:rFonts w:ascii="Arial" w:eastAsia="Times New Roman" w:hAnsi="Arial" w:cs="Arial"/>
          <w:color w:val="333333"/>
          <w:sz w:val="24"/>
          <w:szCs w:val="24"/>
          <w:lang w:eastAsia="el-GR"/>
        </w:rPr>
        <w:t>κείνοι που ωφελήθ</w:t>
      </w:r>
      <w:r>
        <w:rPr>
          <w:rFonts w:ascii="Arial" w:eastAsia="Times New Roman" w:hAnsi="Arial" w:cs="Arial"/>
          <w:color w:val="333333"/>
          <w:sz w:val="24"/>
          <w:szCs w:val="24"/>
          <w:lang w:eastAsia="el-GR"/>
        </w:rPr>
        <w:t xml:space="preserve">ηκαν </w:t>
      </w:r>
      <w:r w:rsidRPr="00475FEF">
        <w:rPr>
          <w:rFonts w:ascii="Arial" w:eastAsia="Times New Roman" w:hAnsi="Arial" w:cs="Arial"/>
          <w:color w:val="333333"/>
          <w:sz w:val="24"/>
          <w:szCs w:val="24"/>
          <w:lang w:eastAsia="el-GR"/>
        </w:rPr>
        <w:t xml:space="preserve"> περισσότερο</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από τ</w:t>
      </w:r>
      <w:r>
        <w:rPr>
          <w:rFonts w:ascii="Arial" w:eastAsia="Times New Roman" w:hAnsi="Arial" w:cs="Arial"/>
          <w:color w:val="333333"/>
          <w:sz w:val="24"/>
          <w:szCs w:val="24"/>
          <w:lang w:eastAsia="el-GR"/>
        </w:rPr>
        <w:t xml:space="preserve">η χειρουργική επέμβαση στο ήπαρ </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ήταν αυτοί </w:t>
      </w:r>
      <w:r w:rsidRPr="00475FEF">
        <w:rPr>
          <w:rFonts w:ascii="Arial" w:eastAsia="Times New Roman" w:hAnsi="Arial" w:cs="Arial"/>
          <w:color w:val="333333"/>
          <w:sz w:val="24"/>
          <w:szCs w:val="24"/>
          <w:lang w:eastAsia="el-GR"/>
        </w:rPr>
        <w:t xml:space="preserve"> οι ασθενείς με</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ορμονικά λειτουργικ</w:t>
      </w:r>
      <w:r>
        <w:rPr>
          <w:rFonts w:ascii="Arial" w:eastAsia="Times New Roman" w:hAnsi="Arial" w:cs="Arial"/>
          <w:color w:val="333333"/>
          <w:sz w:val="24"/>
          <w:szCs w:val="24"/>
          <w:lang w:eastAsia="el-GR"/>
        </w:rPr>
        <w:t xml:space="preserve">ούς  </w:t>
      </w:r>
      <w:proofErr w:type="spellStart"/>
      <w:r>
        <w:rPr>
          <w:rFonts w:ascii="Arial" w:eastAsia="Times New Roman" w:hAnsi="Arial" w:cs="Arial"/>
          <w:color w:val="333333"/>
          <w:sz w:val="24"/>
          <w:szCs w:val="24"/>
          <w:lang w:eastAsia="el-GR"/>
        </w:rPr>
        <w:t>νευροενδοκρινικούς</w:t>
      </w:r>
      <w:proofErr w:type="spellEnd"/>
      <w:r>
        <w:rPr>
          <w:rFonts w:ascii="Arial" w:eastAsia="Times New Roman" w:hAnsi="Arial" w:cs="Arial"/>
          <w:color w:val="333333"/>
          <w:sz w:val="24"/>
          <w:szCs w:val="24"/>
          <w:lang w:eastAsia="el-GR"/>
        </w:rPr>
        <w:t xml:space="preserve"> όγκους με   R0/R1 </w:t>
      </w:r>
      <w:proofErr w:type="spellStart"/>
      <w:r>
        <w:rPr>
          <w:rFonts w:ascii="Arial" w:eastAsia="Times New Roman" w:hAnsi="Arial" w:cs="Arial"/>
          <w:color w:val="333333"/>
          <w:sz w:val="24"/>
          <w:szCs w:val="24"/>
          <w:lang w:eastAsia="el-GR"/>
        </w:rPr>
        <w:t>εκτομή</w:t>
      </w:r>
      <w:proofErr w:type="spellEnd"/>
      <w:r>
        <w:rPr>
          <w:rFonts w:ascii="Arial" w:eastAsia="Times New Roman" w:hAnsi="Arial" w:cs="Arial"/>
          <w:color w:val="333333"/>
          <w:sz w:val="24"/>
          <w:szCs w:val="24"/>
          <w:lang w:eastAsia="el-GR"/>
        </w:rPr>
        <w:t xml:space="preserve"> [12].</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Σε </w:t>
      </w:r>
      <w:r w:rsidRPr="00475FEF">
        <w:rPr>
          <w:rFonts w:ascii="Arial" w:eastAsia="Times New Roman" w:hAnsi="Arial" w:cs="Arial"/>
          <w:color w:val="333333"/>
          <w:sz w:val="24"/>
          <w:szCs w:val="24"/>
          <w:lang w:eastAsia="el-GR"/>
        </w:rPr>
        <w:t xml:space="preserve"> άλλη μεγάλη μελέτη [</w:t>
      </w:r>
      <w:r>
        <w:rPr>
          <w:rFonts w:ascii="Arial" w:eastAsia="Times New Roman" w:hAnsi="Arial" w:cs="Arial"/>
          <w:color w:val="333333"/>
          <w:sz w:val="24"/>
          <w:szCs w:val="24"/>
          <w:lang w:eastAsia="el-GR"/>
        </w:rPr>
        <w:t>25</w:t>
      </w:r>
      <w:r w:rsidRPr="00475FEF">
        <w:rPr>
          <w:rFonts w:ascii="Arial" w:eastAsia="Times New Roman" w:hAnsi="Arial" w:cs="Arial"/>
          <w:color w:val="333333"/>
          <w:sz w:val="24"/>
          <w:szCs w:val="24"/>
          <w:lang w:eastAsia="el-GR"/>
        </w:rPr>
        <w:t xml:space="preserve">], παρατηρήθηκε ότι </w:t>
      </w:r>
      <w:r>
        <w:rPr>
          <w:rFonts w:ascii="Arial" w:eastAsia="Times New Roman" w:hAnsi="Arial" w:cs="Arial"/>
          <w:color w:val="333333"/>
          <w:sz w:val="24"/>
          <w:szCs w:val="24"/>
          <w:lang w:eastAsia="el-GR"/>
        </w:rPr>
        <w:t xml:space="preserve">οι </w:t>
      </w:r>
      <w:r w:rsidRPr="00475FEF">
        <w:rPr>
          <w:rFonts w:ascii="Arial" w:eastAsia="Times New Roman" w:hAnsi="Arial" w:cs="Arial"/>
          <w:color w:val="333333"/>
          <w:sz w:val="24"/>
          <w:szCs w:val="24"/>
          <w:lang w:eastAsia="el-GR"/>
        </w:rPr>
        <w:t xml:space="preserve"> R1 </w:t>
      </w:r>
      <w:proofErr w:type="spellStart"/>
      <w:r w:rsidRPr="00475FEF">
        <w:rPr>
          <w:rFonts w:ascii="Arial" w:eastAsia="Times New Roman" w:hAnsi="Arial" w:cs="Arial"/>
          <w:color w:val="333333"/>
          <w:sz w:val="24"/>
          <w:szCs w:val="24"/>
          <w:lang w:eastAsia="el-GR"/>
        </w:rPr>
        <w:t>εκτομές</w:t>
      </w:r>
      <w:proofErr w:type="spellEnd"/>
      <w:r w:rsidRPr="00475FEF">
        <w:rPr>
          <w:rFonts w:ascii="Arial" w:eastAsia="Times New Roman" w:hAnsi="Arial" w:cs="Arial"/>
          <w:color w:val="333333"/>
          <w:sz w:val="24"/>
          <w:szCs w:val="24"/>
          <w:lang w:eastAsia="el-GR"/>
        </w:rPr>
        <w:t xml:space="preserve">, δεν </w:t>
      </w:r>
      <w:r>
        <w:rPr>
          <w:rFonts w:ascii="Arial" w:eastAsia="Times New Roman" w:hAnsi="Arial" w:cs="Arial"/>
          <w:color w:val="333333"/>
          <w:sz w:val="24"/>
          <w:szCs w:val="24"/>
          <w:lang w:eastAsia="el-GR"/>
        </w:rPr>
        <w:t xml:space="preserve">είχαν </w:t>
      </w:r>
      <w:r w:rsidRPr="00475FEF">
        <w:rPr>
          <w:rFonts w:ascii="Arial" w:eastAsia="Times New Roman" w:hAnsi="Arial" w:cs="Arial"/>
          <w:color w:val="333333"/>
          <w:sz w:val="24"/>
          <w:szCs w:val="24"/>
          <w:lang w:eastAsia="el-GR"/>
        </w:rPr>
        <w:t xml:space="preserve"> χειρότερη συνολική επιβίωση μετά από </w:t>
      </w:r>
      <w:proofErr w:type="spellStart"/>
      <w:r w:rsidRPr="00475FEF">
        <w:rPr>
          <w:rFonts w:ascii="Arial" w:eastAsia="Times New Roman" w:hAnsi="Arial" w:cs="Arial"/>
          <w:color w:val="333333"/>
          <w:sz w:val="24"/>
          <w:szCs w:val="24"/>
          <w:lang w:eastAsia="el-GR"/>
        </w:rPr>
        <w:t>εκτομή</w:t>
      </w:r>
      <w:proofErr w:type="spellEnd"/>
      <w:r w:rsidRPr="00475FEF">
        <w:rPr>
          <w:rFonts w:ascii="Arial" w:eastAsia="Times New Roman" w:hAnsi="Arial" w:cs="Arial"/>
          <w:color w:val="333333"/>
          <w:sz w:val="24"/>
          <w:szCs w:val="24"/>
          <w:lang w:eastAsia="el-GR"/>
        </w:rPr>
        <w:t xml:space="preserve"> ήπατος</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για </w:t>
      </w:r>
      <w:r>
        <w:rPr>
          <w:rFonts w:ascii="Arial" w:eastAsia="Times New Roman" w:hAnsi="Arial" w:cs="Arial"/>
          <w:color w:val="333333"/>
          <w:sz w:val="24"/>
          <w:szCs w:val="24"/>
          <w:lang w:eastAsia="el-GR"/>
        </w:rPr>
        <w:t xml:space="preserve"> μεταστάσεις από </w:t>
      </w:r>
      <w:proofErr w:type="spellStart"/>
      <w:r>
        <w:rPr>
          <w:rFonts w:ascii="Arial" w:eastAsia="Times New Roman" w:hAnsi="Arial" w:cs="Arial"/>
          <w:color w:val="333333"/>
          <w:sz w:val="24"/>
          <w:szCs w:val="24"/>
          <w:lang w:eastAsia="el-GR"/>
        </w:rPr>
        <w:t>νευροενδοκρινείς</w:t>
      </w:r>
      <w:proofErr w:type="spellEnd"/>
      <w:r>
        <w:rPr>
          <w:rFonts w:ascii="Arial" w:eastAsia="Times New Roman" w:hAnsi="Arial" w:cs="Arial"/>
          <w:color w:val="333333"/>
          <w:sz w:val="24"/>
          <w:szCs w:val="24"/>
          <w:lang w:eastAsia="el-GR"/>
        </w:rPr>
        <w:t xml:space="preserve"> όγκους σε σχέση </w:t>
      </w:r>
      <w:r w:rsidRPr="00475FEF">
        <w:rPr>
          <w:rFonts w:ascii="Arial" w:eastAsia="Times New Roman" w:hAnsi="Arial" w:cs="Arial"/>
          <w:color w:val="333333"/>
          <w:sz w:val="24"/>
          <w:szCs w:val="24"/>
          <w:lang w:eastAsia="el-GR"/>
        </w:rPr>
        <w:t xml:space="preserve">με </w:t>
      </w:r>
      <w:r>
        <w:rPr>
          <w:rFonts w:ascii="Arial" w:eastAsia="Times New Roman" w:hAnsi="Arial" w:cs="Arial"/>
          <w:color w:val="333333"/>
          <w:sz w:val="24"/>
          <w:szCs w:val="24"/>
          <w:lang w:eastAsia="el-GR"/>
        </w:rPr>
        <w:t xml:space="preserve"> τις μεταστάσεις από </w:t>
      </w:r>
      <w:r w:rsidRPr="00475FEF">
        <w:rPr>
          <w:rFonts w:ascii="Arial" w:eastAsia="Times New Roman" w:hAnsi="Arial" w:cs="Arial"/>
          <w:color w:val="333333"/>
          <w:sz w:val="24"/>
          <w:szCs w:val="24"/>
          <w:lang w:eastAsia="el-GR"/>
        </w:rPr>
        <w:t xml:space="preserve">άλλους </w:t>
      </w:r>
      <w:r>
        <w:rPr>
          <w:rFonts w:ascii="Arial" w:eastAsia="Times New Roman" w:hAnsi="Arial" w:cs="Arial"/>
          <w:color w:val="333333"/>
          <w:sz w:val="24"/>
          <w:szCs w:val="24"/>
          <w:lang w:eastAsia="el-GR"/>
        </w:rPr>
        <w:t xml:space="preserve">όγκους. </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Η  χειρουργική </w:t>
      </w:r>
      <w:proofErr w:type="spellStart"/>
      <w:r>
        <w:rPr>
          <w:rFonts w:ascii="Arial" w:eastAsia="Times New Roman" w:hAnsi="Arial" w:cs="Arial"/>
          <w:color w:val="333333"/>
          <w:sz w:val="24"/>
          <w:szCs w:val="24"/>
          <w:lang w:eastAsia="el-GR"/>
        </w:rPr>
        <w:t>ε</w:t>
      </w:r>
      <w:r w:rsidRPr="00475FEF">
        <w:rPr>
          <w:rFonts w:ascii="Arial" w:eastAsia="Times New Roman" w:hAnsi="Arial" w:cs="Arial"/>
          <w:color w:val="333333"/>
          <w:sz w:val="24"/>
          <w:szCs w:val="24"/>
          <w:lang w:eastAsia="el-GR"/>
        </w:rPr>
        <w:t>κτομή</w:t>
      </w:r>
      <w:proofErr w:type="spellEnd"/>
      <w:r w:rsidRPr="00475FEF">
        <w:rPr>
          <w:rFonts w:ascii="Arial" w:eastAsia="Times New Roman" w:hAnsi="Arial" w:cs="Arial"/>
          <w:color w:val="333333"/>
          <w:sz w:val="24"/>
          <w:szCs w:val="24"/>
          <w:lang w:eastAsia="el-GR"/>
        </w:rPr>
        <w:t xml:space="preserve"> σχετίζεται με </w:t>
      </w:r>
      <w:r>
        <w:rPr>
          <w:rFonts w:ascii="Arial" w:eastAsia="Times New Roman" w:hAnsi="Arial" w:cs="Arial"/>
          <w:color w:val="333333"/>
          <w:sz w:val="24"/>
          <w:szCs w:val="24"/>
          <w:lang w:eastAsia="el-GR"/>
        </w:rPr>
        <w:t xml:space="preserve">χαμηλή </w:t>
      </w:r>
      <w:r w:rsidRPr="00475FEF">
        <w:rPr>
          <w:rFonts w:ascii="Arial" w:eastAsia="Times New Roman" w:hAnsi="Arial" w:cs="Arial"/>
          <w:color w:val="333333"/>
          <w:sz w:val="24"/>
          <w:szCs w:val="24"/>
          <w:lang w:eastAsia="el-GR"/>
        </w:rPr>
        <w:t>θνησιμότητα (0-5%)</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και</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 αποδεκτ</w:t>
      </w:r>
      <w:r>
        <w:rPr>
          <w:rFonts w:ascii="Arial" w:eastAsia="Times New Roman" w:hAnsi="Arial" w:cs="Arial"/>
          <w:color w:val="333333"/>
          <w:sz w:val="24"/>
          <w:szCs w:val="24"/>
          <w:lang w:eastAsia="el-GR"/>
        </w:rPr>
        <w:t xml:space="preserve">ή </w:t>
      </w:r>
      <w:r w:rsidRPr="00475FEF">
        <w:rPr>
          <w:rFonts w:ascii="Arial" w:eastAsia="Times New Roman" w:hAnsi="Arial" w:cs="Arial"/>
          <w:color w:val="333333"/>
          <w:sz w:val="24"/>
          <w:szCs w:val="24"/>
          <w:lang w:eastAsia="el-GR"/>
        </w:rPr>
        <w:t xml:space="preserve"> νοσηρότητα (κοντά στο 30%)</w:t>
      </w:r>
      <w:r>
        <w:rPr>
          <w:rFonts w:ascii="Arial" w:eastAsia="Times New Roman" w:hAnsi="Arial" w:cs="Arial"/>
          <w:color w:val="333333"/>
          <w:sz w:val="24"/>
          <w:szCs w:val="24"/>
          <w:lang w:eastAsia="el-GR"/>
        </w:rPr>
        <w:t xml:space="preserve">.  Έως το </w:t>
      </w:r>
      <w:r w:rsidRPr="00475FEF">
        <w:rPr>
          <w:rFonts w:ascii="Arial" w:eastAsia="Times New Roman" w:hAnsi="Arial" w:cs="Arial"/>
          <w:color w:val="333333"/>
          <w:sz w:val="24"/>
          <w:szCs w:val="24"/>
          <w:lang w:eastAsia="el-GR"/>
        </w:rPr>
        <w:t xml:space="preserve"> 95%</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των ασθενών έχουν  βελτίωση των συμπτωμάτων</w:t>
      </w:r>
      <w:r>
        <w:rPr>
          <w:rFonts w:ascii="Arial" w:eastAsia="Times New Roman" w:hAnsi="Arial" w:cs="Arial"/>
          <w:color w:val="333333"/>
          <w:sz w:val="24"/>
          <w:szCs w:val="24"/>
          <w:lang w:eastAsia="el-GR"/>
        </w:rPr>
        <w:t xml:space="preserve"> τους </w:t>
      </w:r>
      <w:r w:rsidRPr="00475FEF">
        <w:rPr>
          <w:rFonts w:ascii="Arial" w:eastAsia="Times New Roman" w:hAnsi="Arial" w:cs="Arial"/>
          <w:color w:val="333333"/>
          <w:sz w:val="24"/>
          <w:szCs w:val="24"/>
          <w:lang w:eastAsia="el-GR"/>
        </w:rPr>
        <w:t xml:space="preserve"> σε </w:t>
      </w:r>
      <w:r>
        <w:rPr>
          <w:rFonts w:ascii="Arial" w:eastAsia="Times New Roman" w:hAnsi="Arial" w:cs="Arial"/>
          <w:color w:val="333333"/>
          <w:sz w:val="24"/>
          <w:szCs w:val="24"/>
          <w:lang w:eastAsia="el-GR"/>
        </w:rPr>
        <w:t xml:space="preserve">μια </w:t>
      </w:r>
      <w:r w:rsidRPr="00475FEF">
        <w:rPr>
          <w:rFonts w:ascii="Arial" w:eastAsia="Times New Roman" w:hAnsi="Arial" w:cs="Arial"/>
          <w:color w:val="333333"/>
          <w:sz w:val="24"/>
          <w:szCs w:val="24"/>
          <w:lang w:eastAsia="el-GR"/>
        </w:rPr>
        <w:t xml:space="preserve"> μεγάλ</w:t>
      </w:r>
      <w:r>
        <w:rPr>
          <w:rFonts w:ascii="Arial" w:eastAsia="Times New Roman" w:hAnsi="Arial" w:cs="Arial"/>
          <w:color w:val="333333"/>
          <w:sz w:val="24"/>
          <w:szCs w:val="24"/>
          <w:lang w:eastAsia="el-GR"/>
        </w:rPr>
        <w:t xml:space="preserve">η σειρά </w:t>
      </w:r>
      <w:r w:rsidRPr="00475FEF">
        <w:rPr>
          <w:rFonts w:ascii="Arial" w:eastAsia="Times New Roman" w:hAnsi="Arial" w:cs="Arial"/>
          <w:color w:val="333333"/>
          <w:sz w:val="24"/>
          <w:szCs w:val="24"/>
          <w:lang w:eastAsia="el-GR"/>
        </w:rPr>
        <w:t>170</w:t>
      </w:r>
      <w:r>
        <w:rPr>
          <w:rFonts w:ascii="Arial" w:eastAsia="Times New Roman" w:hAnsi="Arial" w:cs="Arial"/>
          <w:color w:val="333333"/>
          <w:sz w:val="24"/>
          <w:szCs w:val="24"/>
          <w:lang w:eastAsia="el-GR"/>
        </w:rPr>
        <w:t xml:space="preserve"> </w:t>
      </w:r>
      <w:proofErr w:type="spellStart"/>
      <w:r>
        <w:rPr>
          <w:rFonts w:ascii="Arial" w:eastAsia="Times New Roman" w:hAnsi="Arial" w:cs="Arial"/>
          <w:color w:val="333333"/>
          <w:sz w:val="24"/>
          <w:szCs w:val="24"/>
          <w:lang w:eastAsia="el-GR"/>
        </w:rPr>
        <w:t>χειρουργηθέντων</w:t>
      </w:r>
      <w:proofErr w:type="spellEnd"/>
      <w:r>
        <w:rPr>
          <w:rFonts w:ascii="Arial" w:eastAsia="Times New Roman" w:hAnsi="Arial" w:cs="Arial"/>
          <w:color w:val="333333"/>
          <w:sz w:val="24"/>
          <w:szCs w:val="24"/>
          <w:lang w:eastAsia="el-GR"/>
        </w:rPr>
        <w:t xml:space="preserve">  ασθενών [11</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Απαιτείται  </w:t>
      </w:r>
      <w:r w:rsidRPr="00475FEF">
        <w:rPr>
          <w:rFonts w:ascii="Arial" w:eastAsia="Times New Roman" w:hAnsi="Arial" w:cs="Arial"/>
          <w:color w:val="333333"/>
          <w:sz w:val="24"/>
          <w:szCs w:val="24"/>
          <w:lang w:eastAsia="el-GR"/>
        </w:rPr>
        <w:t xml:space="preserve"> σχολαστική</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επιλογής</w:t>
      </w:r>
      <w:r>
        <w:rPr>
          <w:rFonts w:ascii="Arial" w:eastAsia="Times New Roman" w:hAnsi="Arial" w:cs="Arial"/>
          <w:color w:val="333333"/>
          <w:sz w:val="24"/>
          <w:szCs w:val="24"/>
          <w:lang w:eastAsia="el-GR"/>
        </w:rPr>
        <w:t xml:space="preserve"> των ασθενών. Για να αποφασιστεί η ηπατεκτομή, θα πρέπει να πληρούνται  οι εξής  </w:t>
      </w:r>
      <w:r w:rsidRPr="00475FEF">
        <w:rPr>
          <w:rFonts w:ascii="Arial" w:eastAsia="Times New Roman" w:hAnsi="Arial" w:cs="Arial"/>
          <w:color w:val="333333"/>
          <w:sz w:val="24"/>
          <w:szCs w:val="24"/>
          <w:lang w:eastAsia="el-GR"/>
        </w:rPr>
        <w:t>προϋποθέσεις</w:t>
      </w:r>
      <w:r>
        <w:rPr>
          <w:rFonts w:ascii="Arial" w:eastAsia="Times New Roman" w:hAnsi="Arial" w:cs="Arial"/>
          <w:color w:val="333333"/>
          <w:sz w:val="24"/>
          <w:szCs w:val="24"/>
          <w:lang w:eastAsia="el-GR"/>
        </w:rPr>
        <w:t>: [3, 7</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13].</w:t>
      </w:r>
      <w:r w:rsidRPr="00475FEF">
        <w:rPr>
          <w:rFonts w:ascii="Arial" w:eastAsia="Times New Roman" w:hAnsi="Arial" w:cs="Arial"/>
          <w:color w:val="333333"/>
          <w:sz w:val="24"/>
          <w:szCs w:val="24"/>
          <w:lang w:eastAsia="el-GR"/>
        </w:rPr>
        <w:br/>
        <w:t xml:space="preserve">(I) </w:t>
      </w:r>
      <w:r>
        <w:rPr>
          <w:rFonts w:ascii="Arial" w:eastAsia="Times New Roman" w:hAnsi="Arial" w:cs="Arial"/>
          <w:color w:val="333333"/>
          <w:sz w:val="24"/>
          <w:szCs w:val="24"/>
          <w:lang w:eastAsia="el-GR"/>
        </w:rPr>
        <w:t xml:space="preserve">Ο πρωτοπαθής όγκος να είναι  χειρουργικά εξαιρέσιμος (να έχει ήδη εξαιρεθεί η να έχει εκτιμηθεί εξαιρέσιμος στην περίπτωση ταυτόχρονης </w:t>
      </w:r>
      <w:proofErr w:type="spellStart"/>
      <w:r>
        <w:rPr>
          <w:rFonts w:ascii="Arial" w:eastAsia="Times New Roman" w:hAnsi="Arial" w:cs="Arial"/>
          <w:color w:val="333333"/>
          <w:sz w:val="24"/>
          <w:szCs w:val="24"/>
          <w:lang w:eastAsia="el-GR"/>
        </w:rPr>
        <w:t>εκτομής</w:t>
      </w:r>
      <w:proofErr w:type="spellEnd"/>
      <w:r>
        <w:rPr>
          <w:rFonts w:ascii="Arial" w:eastAsia="Times New Roman" w:hAnsi="Arial" w:cs="Arial"/>
          <w:color w:val="333333"/>
          <w:sz w:val="24"/>
          <w:szCs w:val="24"/>
          <w:lang w:eastAsia="el-GR"/>
        </w:rPr>
        <w:t xml:space="preserve"> πρωτοπαθούς και μεταστατικού όγκου)  </w:t>
      </w:r>
      <w:r w:rsidRPr="00475FEF">
        <w:rPr>
          <w:rFonts w:ascii="Arial" w:eastAsia="Times New Roman" w:hAnsi="Arial" w:cs="Arial"/>
          <w:color w:val="333333"/>
          <w:sz w:val="24"/>
          <w:szCs w:val="24"/>
          <w:lang w:eastAsia="el-GR"/>
        </w:rPr>
        <w:br/>
        <w:t xml:space="preserve">(Ii) </w:t>
      </w:r>
      <w:r>
        <w:rPr>
          <w:rFonts w:ascii="Arial" w:eastAsia="Times New Roman" w:hAnsi="Arial" w:cs="Arial"/>
          <w:color w:val="333333"/>
          <w:sz w:val="24"/>
          <w:szCs w:val="24"/>
          <w:lang w:eastAsia="el-GR"/>
        </w:rPr>
        <w:t xml:space="preserve">Ηπατική μετάσταση από καλά  </w:t>
      </w:r>
      <w:r w:rsidRPr="00475FEF">
        <w:rPr>
          <w:rFonts w:ascii="Arial" w:eastAsia="Times New Roman" w:hAnsi="Arial" w:cs="Arial"/>
          <w:color w:val="333333"/>
          <w:sz w:val="24"/>
          <w:szCs w:val="24"/>
          <w:lang w:eastAsia="el-GR"/>
        </w:rPr>
        <w:t>διαφοροποιημένο ΝΕΝ</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475FEF">
        <w:rPr>
          <w:rFonts w:ascii="Arial" w:eastAsia="Times New Roman" w:hAnsi="Arial" w:cs="Arial"/>
          <w:color w:val="333333"/>
          <w:sz w:val="24"/>
          <w:szCs w:val="24"/>
          <w:lang w:eastAsia="el-GR"/>
        </w:rPr>
        <w:t xml:space="preserve">(Iii) δυνατότητα </w:t>
      </w:r>
      <w:proofErr w:type="spellStart"/>
      <w:r w:rsidRPr="00475FEF">
        <w:rPr>
          <w:rFonts w:ascii="Arial" w:eastAsia="Times New Roman" w:hAnsi="Arial" w:cs="Arial"/>
          <w:color w:val="333333"/>
          <w:sz w:val="24"/>
          <w:szCs w:val="24"/>
          <w:lang w:eastAsia="el-GR"/>
        </w:rPr>
        <w:t>εκτομής</w:t>
      </w:r>
      <w:proofErr w:type="spellEnd"/>
      <w:r w:rsidRPr="00475FEF">
        <w:rPr>
          <w:rFonts w:ascii="Arial" w:eastAsia="Times New Roman" w:hAnsi="Arial" w:cs="Arial"/>
          <w:color w:val="333333"/>
          <w:sz w:val="24"/>
          <w:szCs w:val="24"/>
          <w:lang w:eastAsia="el-GR"/>
        </w:rPr>
        <w:t xml:space="preserve"> R0,</w:t>
      </w:r>
      <w:r w:rsidRPr="00475FEF">
        <w:rPr>
          <w:rFonts w:ascii="Arial" w:eastAsia="Times New Roman" w:hAnsi="Arial" w:cs="Arial"/>
          <w:color w:val="333333"/>
          <w:sz w:val="24"/>
          <w:szCs w:val="24"/>
          <w:lang w:eastAsia="el-GR"/>
        </w:rPr>
        <w:br/>
        <w:t xml:space="preserve">(Iv) </w:t>
      </w:r>
      <w:r>
        <w:rPr>
          <w:rFonts w:ascii="Arial" w:eastAsia="Times New Roman" w:hAnsi="Arial" w:cs="Arial"/>
          <w:color w:val="333333"/>
          <w:sz w:val="24"/>
          <w:szCs w:val="24"/>
          <w:lang w:eastAsia="el-GR"/>
        </w:rPr>
        <w:t>να έχει α</w:t>
      </w:r>
      <w:r w:rsidRPr="00475FEF">
        <w:rPr>
          <w:rFonts w:ascii="Arial" w:eastAsia="Times New Roman" w:hAnsi="Arial" w:cs="Arial"/>
          <w:color w:val="333333"/>
          <w:sz w:val="24"/>
          <w:szCs w:val="24"/>
          <w:lang w:eastAsia="el-GR"/>
        </w:rPr>
        <w:t>ποκλεισ</w:t>
      </w:r>
      <w:r>
        <w:rPr>
          <w:rFonts w:ascii="Arial" w:eastAsia="Times New Roman" w:hAnsi="Arial" w:cs="Arial"/>
          <w:color w:val="333333"/>
          <w:sz w:val="24"/>
          <w:szCs w:val="24"/>
          <w:lang w:eastAsia="el-GR"/>
        </w:rPr>
        <w:t xml:space="preserve">θεί   μη εξαιρέσιμη </w:t>
      </w:r>
      <w:proofErr w:type="spellStart"/>
      <w:r>
        <w:rPr>
          <w:rFonts w:ascii="Arial" w:eastAsia="Times New Roman" w:hAnsi="Arial" w:cs="Arial"/>
          <w:color w:val="333333"/>
          <w:sz w:val="24"/>
          <w:szCs w:val="24"/>
          <w:lang w:eastAsia="el-GR"/>
        </w:rPr>
        <w:t>εξωηπατική</w:t>
      </w:r>
      <w:proofErr w:type="spellEnd"/>
      <w:r>
        <w:rPr>
          <w:rFonts w:ascii="Arial" w:eastAsia="Times New Roman" w:hAnsi="Arial" w:cs="Arial"/>
          <w:color w:val="333333"/>
          <w:sz w:val="24"/>
          <w:szCs w:val="24"/>
          <w:lang w:eastAsia="el-GR"/>
        </w:rPr>
        <w:t xml:space="preserve">  μεταστατική </w:t>
      </w:r>
      <w:r w:rsidRPr="00475FEF">
        <w:rPr>
          <w:rFonts w:ascii="Arial" w:eastAsia="Times New Roman" w:hAnsi="Arial" w:cs="Arial"/>
          <w:color w:val="333333"/>
          <w:sz w:val="24"/>
          <w:szCs w:val="24"/>
          <w:lang w:eastAsia="el-GR"/>
        </w:rPr>
        <w:t xml:space="preserve"> νόσο</w:t>
      </w:r>
      <w:r>
        <w:rPr>
          <w:rFonts w:ascii="Arial" w:eastAsia="Times New Roman" w:hAnsi="Arial" w:cs="Arial"/>
          <w:color w:val="333333"/>
          <w:sz w:val="24"/>
          <w:szCs w:val="24"/>
          <w:lang w:eastAsia="el-GR"/>
        </w:rPr>
        <w:t>ς</w:t>
      </w:r>
      <w:r w:rsidRPr="00475FEF">
        <w:rPr>
          <w:rFonts w:ascii="Arial" w:eastAsia="Times New Roman" w:hAnsi="Arial" w:cs="Arial"/>
          <w:color w:val="333333"/>
          <w:sz w:val="24"/>
          <w:szCs w:val="24"/>
          <w:lang w:eastAsia="el-GR"/>
        </w:rPr>
        <w:t xml:space="preserve">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475FEF">
        <w:rPr>
          <w:rFonts w:ascii="Arial" w:eastAsia="Times New Roman" w:hAnsi="Arial" w:cs="Arial"/>
          <w:color w:val="333333"/>
          <w:sz w:val="24"/>
          <w:szCs w:val="24"/>
          <w:lang w:eastAsia="el-GR"/>
        </w:rPr>
        <w:t xml:space="preserve">(V) </w:t>
      </w:r>
      <w:r>
        <w:rPr>
          <w:rFonts w:ascii="Arial" w:eastAsia="Times New Roman" w:hAnsi="Arial" w:cs="Arial"/>
          <w:color w:val="333333"/>
          <w:sz w:val="24"/>
          <w:szCs w:val="24"/>
          <w:lang w:eastAsia="el-GR"/>
        </w:rPr>
        <w:t xml:space="preserve">αξιόλογο προσδόκιμο επιβίωσης  </w:t>
      </w:r>
    </w:p>
    <w:p w:rsidR="002A196E" w:rsidRDefault="002A196E" w:rsidP="002A196E">
      <w:pPr>
        <w:shd w:val="clear" w:color="auto" w:fill="F5F5F5"/>
        <w:spacing w:after="0"/>
        <w:textAlignment w:val="top"/>
        <w:rPr>
          <w:rFonts w:ascii="Arial" w:eastAsia="Times New Roman" w:hAnsi="Arial" w:cs="Arial"/>
          <w:b/>
          <w:color w:val="333333"/>
          <w:sz w:val="24"/>
          <w:szCs w:val="24"/>
          <w:lang w:eastAsia="el-GR"/>
        </w:rPr>
      </w:pPr>
      <w:r w:rsidRPr="00475FEF">
        <w:rPr>
          <w:rFonts w:ascii="Arial" w:eastAsia="Times New Roman" w:hAnsi="Arial" w:cs="Arial"/>
          <w:color w:val="333333"/>
          <w:sz w:val="24"/>
          <w:szCs w:val="24"/>
          <w:lang w:eastAsia="el-GR"/>
        </w:rPr>
        <w:t>(V</w:t>
      </w:r>
      <w:r>
        <w:rPr>
          <w:rFonts w:ascii="Arial" w:eastAsia="Times New Roman" w:hAnsi="Arial" w:cs="Arial"/>
          <w:color w:val="333333"/>
          <w:sz w:val="24"/>
          <w:szCs w:val="24"/>
          <w:lang w:eastAsia="el-GR"/>
        </w:rPr>
        <w:t xml:space="preserve">i) τη διόρθωση ή τη βελτίωση  </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της </w:t>
      </w:r>
      <w:r w:rsidRPr="00475FEF">
        <w:rPr>
          <w:rFonts w:ascii="Arial" w:eastAsia="Times New Roman" w:hAnsi="Arial" w:cs="Arial"/>
          <w:color w:val="333333"/>
          <w:sz w:val="24"/>
          <w:szCs w:val="24"/>
          <w:lang w:eastAsia="el-GR"/>
        </w:rPr>
        <w:t>καρδιακή</w:t>
      </w:r>
      <w:r>
        <w:rPr>
          <w:rFonts w:ascii="Arial" w:eastAsia="Times New Roman" w:hAnsi="Arial" w:cs="Arial"/>
          <w:color w:val="333333"/>
          <w:sz w:val="24"/>
          <w:szCs w:val="24"/>
          <w:lang w:eastAsia="el-GR"/>
        </w:rPr>
        <w:t xml:space="preserve">ς </w:t>
      </w:r>
      <w:r w:rsidRPr="00475FEF">
        <w:rPr>
          <w:rFonts w:ascii="Arial" w:eastAsia="Times New Roman" w:hAnsi="Arial" w:cs="Arial"/>
          <w:color w:val="333333"/>
          <w:sz w:val="24"/>
          <w:szCs w:val="24"/>
          <w:lang w:eastAsia="el-GR"/>
        </w:rPr>
        <w:t xml:space="preserve"> νόσο</w:t>
      </w:r>
      <w:r>
        <w:rPr>
          <w:rFonts w:ascii="Arial" w:eastAsia="Times New Roman" w:hAnsi="Arial" w:cs="Arial"/>
          <w:color w:val="333333"/>
          <w:sz w:val="24"/>
          <w:szCs w:val="24"/>
          <w:lang w:eastAsia="el-GR"/>
        </w:rPr>
        <w:t xml:space="preserve">υ από το </w:t>
      </w:r>
      <w:r w:rsidRPr="00475FEF">
        <w:rPr>
          <w:rFonts w:ascii="Arial" w:eastAsia="Times New Roman" w:hAnsi="Arial" w:cs="Arial"/>
          <w:color w:val="333333"/>
          <w:sz w:val="24"/>
          <w:szCs w:val="24"/>
          <w:lang w:eastAsia="el-GR"/>
        </w:rPr>
        <w:t xml:space="preserve"> καρκινοειδές </w:t>
      </w:r>
      <w:r>
        <w:rPr>
          <w:rFonts w:ascii="Arial" w:eastAsia="Times New Roman" w:hAnsi="Arial" w:cs="Arial"/>
          <w:color w:val="333333"/>
          <w:sz w:val="24"/>
          <w:szCs w:val="24"/>
          <w:lang w:eastAsia="el-GR"/>
        </w:rPr>
        <w:t xml:space="preserve">πριν από μια </w:t>
      </w:r>
      <w:r w:rsidRPr="00475FEF">
        <w:rPr>
          <w:rFonts w:ascii="Arial" w:eastAsia="Times New Roman" w:hAnsi="Arial" w:cs="Arial"/>
          <w:color w:val="333333"/>
          <w:sz w:val="24"/>
          <w:szCs w:val="24"/>
          <w:lang w:eastAsia="el-GR"/>
        </w:rPr>
        <w:t>επιθετική χειρουργική επέμβαση στο ήπαρ.</w:t>
      </w:r>
      <w:r w:rsidRPr="00475FEF">
        <w:rPr>
          <w:rFonts w:ascii="Arial" w:eastAsia="Times New Roman" w:hAnsi="Arial" w:cs="Arial"/>
          <w:color w:val="333333"/>
          <w:sz w:val="24"/>
          <w:szCs w:val="24"/>
          <w:lang w:eastAsia="el-GR"/>
        </w:rPr>
        <w:br/>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475FEF">
        <w:rPr>
          <w:rFonts w:ascii="Arial" w:eastAsia="Times New Roman" w:hAnsi="Arial" w:cs="Arial"/>
          <w:b/>
          <w:color w:val="333333"/>
          <w:sz w:val="24"/>
          <w:szCs w:val="24"/>
          <w:lang w:eastAsia="el-GR"/>
        </w:rPr>
        <w:t xml:space="preserve">Υποτροπή μετά </w:t>
      </w:r>
      <w:r w:rsidRPr="00DF22BC">
        <w:rPr>
          <w:rFonts w:ascii="Arial" w:eastAsia="Times New Roman" w:hAnsi="Arial" w:cs="Arial"/>
          <w:b/>
          <w:color w:val="333333"/>
          <w:sz w:val="24"/>
          <w:szCs w:val="24"/>
          <w:lang w:eastAsia="el-GR"/>
        </w:rPr>
        <w:t xml:space="preserve">από </w:t>
      </w:r>
      <w:r w:rsidRPr="00475FEF">
        <w:rPr>
          <w:rFonts w:ascii="Arial" w:eastAsia="Times New Roman" w:hAnsi="Arial" w:cs="Arial"/>
          <w:b/>
          <w:color w:val="333333"/>
          <w:sz w:val="24"/>
          <w:szCs w:val="24"/>
          <w:lang w:eastAsia="el-GR"/>
        </w:rPr>
        <w:t xml:space="preserve"> </w:t>
      </w:r>
      <w:proofErr w:type="spellStart"/>
      <w:r w:rsidRPr="00475FEF">
        <w:rPr>
          <w:rFonts w:ascii="Arial" w:eastAsia="Times New Roman" w:hAnsi="Arial" w:cs="Arial"/>
          <w:b/>
          <w:color w:val="333333"/>
          <w:sz w:val="24"/>
          <w:szCs w:val="24"/>
          <w:lang w:eastAsia="el-GR"/>
        </w:rPr>
        <w:t>εκτομή</w:t>
      </w:r>
      <w:proofErr w:type="spellEnd"/>
      <w:r w:rsidRPr="00475FEF">
        <w:rPr>
          <w:rFonts w:ascii="Arial" w:eastAsia="Times New Roman" w:hAnsi="Arial" w:cs="Arial"/>
          <w:b/>
          <w:color w:val="333333"/>
          <w:sz w:val="24"/>
          <w:szCs w:val="24"/>
          <w:lang w:eastAsia="el-GR"/>
        </w:rPr>
        <w:t xml:space="preserve"> R0.</w:t>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Ποσοστά  τοπικής </w:t>
      </w:r>
      <w:r w:rsidRPr="00475FEF">
        <w:rPr>
          <w:rFonts w:ascii="Arial" w:eastAsia="Times New Roman" w:hAnsi="Arial" w:cs="Arial"/>
          <w:color w:val="333333"/>
          <w:sz w:val="24"/>
          <w:szCs w:val="24"/>
          <w:lang w:eastAsia="el-GR"/>
        </w:rPr>
        <w:t xml:space="preserve"> υποτροπής </w:t>
      </w:r>
      <w:r>
        <w:rPr>
          <w:rFonts w:ascii="Arial" w:eastAsia="Times New Roman" w:hAnsi="Arial" w:cs="Arial"/>
          <w:color w:val="333333"/>
          <w:sz w:val="24"/>
          <w:szCs w:val="24"/>
          <w:lang w:eastAsia="el-GR"/>
        </w:rPr>
        <w:t xml:space="preserve">μετά 5 χρόνια είναι </w:t>
      </w:r>
      <w:r w:rsidRPr="00475FEF">
        <w:rPr>
          <w:rFonts w:ascii="Arial" w:eastAsia="Times New Roman" w:hAnsi="Arial" w:cs="Arial"/>
          <w:color w:val="333333"/>
          <w:sz w:val="24"/>
          <w:szCs w:val="24"/>
          <w:lang w:eastAsia="el-GR"/>
        </w:rPr>
        <w:t xml:space="preserve"> έως και 97% </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lastRenderedPageBreak/>
        <w:t xml:space="preserve">ακόμη και όταν έχει επιτευχθεί πλήρης </w:t>
      </w:r>
      <w:proofErr w:type="spellStart"/>
      <w:r w:rsidRPr="00475FEF">
        <w:rPr>
          <w:rFonts w:ascii="Arial" w:eastAsia="Times New Roman" w:hAnsi="Arial" w:cs="Arial"/>
          <w:color w:val="333333"/>
          <w:sz w:val="24"/>
          <w:szCs w:val="24"/>
          <w:lang w:eastAsia="el-GR"/>
        </w:rPr>
        <w:t>εκτομή</w:t>
      </w:r>
      <w:proofErr w:type="spellEnd"/>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[8, 10</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15</w:t>
      </w:r>
      <w:r w:rsidRPr="00475FEF">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 xml:space="preserve"> 16</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t xml:space="preserve">Υποτροπή εξαρτάται κυρίως από την αρχική </w:t>
      </w:r>
      <w:r>
        <w:rPr>
          <w:rFonts w:ascii="Arial" w:eastAsia="Times New Roman" w:hAnsi="Arial" w:cs="Arial"/>
          <w:color w:val="333333"/>
          <w:sz w:val="24"/>
          <w:szCs w:val="24"/>
          <w:lang w:eastAsia="el-GR"/>
        </w:rPr>
        <w:t xml:space="preserve">ριζική </w:t>
      </w:r>
      <w:proofErr w:type="spellStart"/>
      <w:r w:rsidRPr="00475FEF">
        <w:rPr>
          <w:rFonts w:ascii="Arial" w:eastAsia="Times New Roman" w:hAnsi="Arial" w:cs="Arial"/>
          <w:color w:val="333333"/>
          <w:sz w:val="24"/>
          <w:szCs w:val="24"/>
          <w:lang w:eastAsia="el-GR"/>
        </w:rPr>
        <w:t>εκτομή</w:t>
      </w:r>
      <w:proofErr w:type="spellEnd"/>
      <w:r w:rsidRPr="00475FEF">
        <w:rPr>
          <w:rFonts w:ascii="Arial" w:eastAsia="Times New Roman" w:hAnsi="Arial" w:cs="Arial"/>
          <w:color w:val="333333"/>
          <w:sz w:val="24"/>
          <w:szCs w:val="24"/>
          <w:lang w:eastAsia="el-GR"/>
        </w:rPr>
        <w:t xml:space="preserve"> τ</w:t>
      </w:r>
      <w:r>
        <w:rPr>
          <w:rFonts w:ascii="Arial" w:eastAsia="Times New Roman" w:hAnsi="Arial" w:cs="Arial"/>
          <w:color w:val="333333"/>
          <w:sz w:val="24"/>
          <w:szCs w:val="24"/>
          <w:lang w:eastAsia="el-GR"/>
        </w:rPr>
        <w:t xml:space="preserve">ων ηπατικών μεταστάσεων </w:t>
      </w:r>
      <w:r w:rsidRPr="00475FEF">
        <w:rPr>
          <w:rFonts w:ascii="Arial" w:eastAsia="Times New Roman" w:hAnsi="Arial" w:cs="Arial"/>
          <w:color w:val="333333"/>
          <w:sz w:val="24"/>
          <w:szCs w:val="24"/>
          <w:lang w:eastAsia="el-GR"/>
        </w:rPr>
        <w:t xml:space="preserve">, καθώς είναι απαραίτητη </w:t>
      </w:r>
      <w:r>
        <w:rPr>
          <w:rFonts w:ascii="Arial" w:eastAsia="Times New Roman" w:hAnsi="Arial" w:cs="Arial"/>
          <w:color w:val="333333"/>
          <w:sz w:val="24"/>
          <w:szCs w:val="24"/>
          <w:lang w:eastAsia="el-GR"/>
        </w:rPr>
        <w:t xml:space="preserve">η  </w:t>
      </w:r>
      <w:r w:rsidRPr="00475FEF">
        <w:rPr>
          <w:rFonts w:ascii="Arial" w:eastAsia="Times New Roman" w:hAnsi="Arial" w:cs="Arial"/>
          <w:color w:val="333333"/>
          <w:sz w:val="24"/>
          <w:szCs w:val="24"/>
          <w:lang w:eastAsia="el-GR"/>
        </w:rPr>
        <w:t>λεπτομερή</w:t>
      </w:r>
      <w:r>
        <w:rPr>
          <w:rFonts w:ascii="Arial" w:eastAsia="Times New Roman" w:hAnsi="Arial" w:cs="Arial"/>
          <w:color w:val="333333"/>
          <w:sz w:val="24"/>
          <w:szCs w:val="24"/>
          <w:lang w:eastAsia="el-GR"/>
        </w:rPr>
        <w:t>ς</w:t>
      </w:r>
      <w:r w:rsidRPr="00475FEF">
        <w:rPr>
          <w:rFonts w:ascii="Arial" w:eastAsia="Times New Roman" w:hAnsi="Arial" w:cs="Arial"/>
          <w:color w:val="333333"/>
          <w:sz w:val="24"/>
          <w:szCs w:val="24"/>
          <w:lang w:eastAsia="el-GR"/>
        </w:rPr>
        <w:t xml:space="preserve"> προ-και </w:t>
      </w:r>
      <w:proofErr w:type="spellStart"/>
      <w:r>
        <w:rPr>
          <w:rFonts w:ascii="Arial" w:eastAsia="Times New Roman" w:hAnsi="Arial" w:cs="Arial"/>
          <w:color w:val="333333"/>
          <w:sz w:val="24"/>
          <w:szCs w:val="24"/>
          <w:lang w:eastAsia="el-GR"/>
        </w:rPr>
        <w:t>δι</w:t>
      </w:r>
      <w:r w:rsidRPr="00475FEF">
        <w:rPr>
          <w:rFonts w:ascii="Arial" w:eastAsia="Times New Roman" w:hAnsi="Arial" w:cs="Arial"/>
          <w:color w:val="333333"/>
          <w:sz w:val="24"/>
          <w:szCs w:val="24"/>
          <w:lang w:eastAsia="el-GR"/>
        </w:rPr>
        <w:t>εγχειρητική</w:t>
      </w:r>
      <w:proofErr w:type="spellEnd"/>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εκτίμηση των μικρών </w:t>
      </w:r>
      <w:r>
        <w:rPr>
          <w:rFonts w:ascii="Arial" w:eastAsia="Times New Roman" w:hAnsi="Arial" w:cs="Arial"/>
          <w:color w:val="333333"/>
          <w:sz w:val="24"/>
          <w:szCs w:val="24"/>
          <w:lang w:eastAsia="el-GR"/>
        </w:rPr>
        <w:t xml:space="preserve">ηπατικών </w:t>
      </w:r>
      <w:r w:rsidRPr="00475FEF">
        <w:rPr>
          <w:rFonts w:ascii="Arial" w:eastAsia="Times New Roman" w:hAnsi="Arial" w:cs="Arial"/>
          <w:color w:val="333333"/>
          <w:sz w:val="24"/>
          <w:szCs w:val="24"/>
          <w:lang w:eastAsia="el-GR"/>
        </w:rPr>
        <w:t>μεταστάσε</w:t>
      </w:r>
      <w:r>
        <w:rPr>
          <w:rFonts w:ascii="Arial" w:eastAsia="Times New Roman" w:hAnsi="Arial" w:cs="Arial"/>
          <w:color w:val="333333"/>
          <w:sz w:val="24"/>
          <w:szCs w:val="24"/>
          <w:lang w:eastAsia="el-GR"/>
        </w:rPr>
        <w:t xml:space="preserve">ων. </w:t>
      </w:r>
      <w:r w:rsidRPr="00475FEF">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sidRPr="00475FEF">
        <w:rPr>
          <w:rFonts w:ascii="Arial" w:eastAsia="Times New Roman" w:hAnsi="Arial" w:cs="Arial"/>
          <w:b/>
          <w:color w:val="333333"/>
          <w:sz w:val="24"/>
          <w:szCs w:val="24"/>
          <w:lang w:eastAsia="el-GR"/>
        </w:rPr>
        <w:t xml:space="preserve">Στρατηγικές </w:t>
      </w:r>
      <w:proofErr w:type="spellStart"/>
      <w:r w:rsidRPr="00475FEF">
        <w:rPr>
          <w:rFonts w:ascii="Arial" w:eastAsia="Times New Roman" w:hAnsi="Arial" w:cs="Arial"/>
          <w:b/>
          <w:color w:val="333333"/>
          <w:sz w:val="24"/>
          <w:szCs w:val="24"/>
          <w:lang w:eastAsia="el-GR"/>
        </w:rPr>
        <w:t>εκτομή</w:t>
      </w:r>
      <w:r>
        <w:rPr>
          <w:rFonts w:ascii="Arial" w:eastAsia="Times New Roman" w:hAnsi="Arial" w:cs="Arial"/>
          <w:b/>
          <w:color w:val="333333"/>
          <w:sz w:val="24"/>
          <w:szCs w:val="24"/>
          <w:lang w:eastAsia="el-GR"/>
        </w:rPr>
        <w:t>ς</w:t>
      </w:r>
      <w:proofErr w:type="spellEnd"/>
      <w:r w:rsidRPr="00475FEF">
        <w:rPr>
          <w:rFonts w:ascii="Arial" w:eastAsia="Times New Roman" w:hAnsi="Arial" w:cs="Arial"/>
          <w:b/>
          <w:color w:val="333333"/>
          <w:sz w:val="24"/>
          <w:szCs w:val="24"/>
          <w:lang w:eastAsia="el-GR"/>
        </w:rPr>
        <w:t xml:space="preserve"> σε σύγχρον</w:t>
      </w:r>
      <w:r>
        <w:rPr>
          <w:rFonts w:ascii="Arial" w:eastAsia="Times New Roman" w:hAnsi="Arial" w:cs="Arial"/>
          <w:b/>
          <w:color w:val="333333"/>
          <w:sz w:val="24"/>
          <w:szCs w:val="24"/>
          <w:lang w:eastAsia="el-GR"/>
        </w:rPr>
        <w:t xml:space="preserve">ες και </w:t>
      </w:r>
      <w:proofErr w:type="spellStart"/>
      <w:r>
        <w:rPr>
          <w:rFonts w:ascii="Arial" w:eastAsia="Times New Roman" w:hAnsi="Arial" w:cs="Arial"/>
          <w:b/>
          <w:color w:val="333333"/>
          <w:sz w:val="24"/>
          <w:szCs w:val="24"/>
          <w:lang w:eastAsia="el-GR"/>
        </w:rPr>
        <w:t>μετάχρονες</w:t>
      </w:r>
      <w:proofErr w:type="spellEnd"/>
      <w:r>
        <w:rPr>
          <w:rFonts w:ascii="Arial" w:eastAsia="Times New Roman" w:hAnsi="Arial" w:cs="Arial"/>
          <w:b/>
          <w:color w:val="333333"/>
          <w:sz w:val="24"/>
          <w:szCs w:val="24"/>
          <w:lang w:eastAsia="el-GR"/>
        </w:rPr>
        <w:t xml:space="preserve"> μεταστάσεις. </w:t>
      </w:r>
      <w:r w:rsidRPr="00475FEF">
        <w:rPr>
          <w:rFonts w:ascii="Arial" w:eastAsia="Times New Roman" w:hAnsi="Arial" w:cs="Arial"/>
          <w:color w:val="333333"/>
          <w:sz w:val="24"/>
          <w:szCs w:val="24"/>
          <w:lang w:eastAsia="el-GR"/>
        </w:rPr>
        <w:br/>
      </w:r>
      <w:proofErr w:type="spellStart"/>
      <w:r w:rsidRPr="00475FEF">
        <w:rPr>
          <w:rFonts w:ascii="Arial" w:eastAsia="Times New Roman" w:hAnsi="Arial" w:cs="Arial"/>
          <w:color w:val="333333"/>
          <w:sz w:val="24"/>
          <w:szCs w:val="24"/>
          <w:lang w:eastAsia="el-GR"/>
        </w:rPr>
        <w:t>Εκτομ</w:t>
      </w:r>
      <w:r>
        <w:rPr>
          <w:rFonts w:ascii="Arial" w:eastAsia="Times New Roman" w:hAnsi="Arial" w:cs="Arial"/>
          <w:color w:val="333333"/>
          <w:sz w:val="24"/>
          <w:szCs w:val="24"/>
          <w:lang w:eastAsia="el-GR"/>
        </w:rPr>
        <w:t>ή</w:t>
      </w:r>
      <w:proofErr w:type="spellEnd"/>
      <w:r w:rsidRPr="00475FEF">
        <w:rPr>
          <w:rFonts w:ascii="Arial" w:eastAsia="Times New Roman" w:hAnsi="Arial" w:cs="Arial"/>
          <w:color w:val="333333"/>
          <w:sz w:val="24"/>
          <w:szCs w:val="24"/>
          <w:lang w:eastAsia="el-GR"/>
        </w:rPr>
        <w:t xml:space="preserve"> πρωτοπαθούς όγκου και ηπατικής μετάστασης εφόσον είναι εξαιρέσιμος?.</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Ε</w:t>
      </w:r>
      <w:r w:rsidRPr="00475FEF">
        <w:rPr>
          <w:rFonts w:ascii="Arial" w:eastAsia="Times New Roman" w:hAnsi="Arial" w:cs="Arial"/>
          <w:color w:val="333333"/>
          <w:sz w:val="24"/>
          <w:szCs w:val="24"/>
          <w:lang w:eastAsia="el-GR"/>
        </w:rPr>
        <w:t>φόσον υπάρχουν μη εξαιρέσιμες ηπατικές μεταστάσεις</w:t>
      </w:r>
      <w:r>
        <w:rPr>
          <w:rFonts w:ascii="Arial" w:eastAsia="Times New Roman" w:hAnsi="Arial" w:cs="Arial"/>
          <w:color w:val="333333"/>
          <w:sz w:val="24"/>
          <w:szCs w:val="24"/>
          <w:lang w:eastAsia="el-GR"/>
        </w:rPr>
        <w:t xml:space="preserve">, δεν </w:t>
      </w:r>
      <w:r w:rsidRPr="00475FEF">
        <w:rPr>
          <w:rFonts w:ascii="Arial" w:eastAsia="Times New Roman" w:hAnsi="Arial" w:cs="Arial"/>
          <w:color w:val="333333"/>
          <w:sz w:val="24"/>
          <w:szCs w:val="24"/>
          <w:lang w:eastAsia="el-GR"/>
        </w:rPr>
        <w:t xml:space="preserve"> ενδείκνυται </w:t>
      </w:r>
      <w:r>
        <w:rPr>
          <w:rFonts w:ascii="Arial" w:eastAsia="Times New Roman" w:hAnsi="Arial" w:cs="Arial"/>
          <w:color w:val="333333"/>
          <w:sz w:val="24"/>
          <w:szCs w:val="24"/>
          <w:lang w:eastAsia="el-GR"/>
        </w:rPr>
        <w:t xml:space="preserve">η </w:t>
      </w:r>
      <w:proofErr w:type="spellStart"/>
      <w:r w:rsidRPr="00475FEF">
        <w:rPr>
          <w:rFonts w:ascii="Arial" w:eastAsia="Times New Roman" w:hAnsi="Arial" w:cs="Arial"/>
          <w:color w:val="333333"/>
          <w:sz w:val="24"/>
          <w:szCs w:val="24"/>
          <w:lang w:eastAsia="el-GR"/>
        </w:rPr>
        <w:t>εκτομ</w:t>
      </w:r>
      <w:r>
        <w:rPr>
          <w:rFonts w:ascii="Arial" w:eastAsia="Times New Roman" w:hAnsi="Arial" w:cs="Arial"/>
          <w:color w:val="333333"/>
          <w:sz w:val="24"/>
          <w:szCs w:val="24"/>
          <w:lang w:eastAsia="el-GR"/>
        </w:rPr>
        <w:t>ή</w:t>
      </w:r>
      <w:proofErr w:type="spellEnd"/>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 μικρού πρωτοπαθούς όγκου</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br/>
        <w:t xml:space="preserve">Στην </w:t>
      </w:r>
      <w:r>
        <w:rPr>
          <w:rFonts w:ascii="Arial" w:eastAsia="Times New Roman" w:hAnsi="Arial" w:cs="Arial"/>
          <w:color w:val="333333"/>
          <w:sz w:val="24"/>
          <w:szCs w:val="24"/>
          <w:lang w:eastAsia="el-GR"/>
        </w:rPr>
        <w:t xml:space="preserve">σύγχρονη </w:t>
      </w:r>
      <w:r w:rsidRPr="00475FEF">
        <w:rPr>
          <w:rFonts w:ascii="Arial" w:eastAsia="Times New Roman" w:hAnsi="Arial" w:cs="Arial"/>
          <w:color w:val="333333"/>
          <w:sz w:val="24"/>
          <w:szCs w:val="24"/>
          <w:lang w:eastAsia="el-GR"/>
        </w:rPr>
        <w:t xml:space="preserve"> μεταστατική νόσο οι ηπατικές μεταστάσεις μπορούν να αφ</w:t>
      </w:r>
      <w:r>
        <w:rPr>
          <w:rFonts w:ascii="Arial" w:eastAsia="Times New Roman" w:hAnsi="Arial" w:cs="Arial"/>
          <w:color w:val="333333"/>
          <w:sz w:val="24"/>
          <w:szCs w:val="24"/>
          <w:lang w:eastAsia="el-GR"/>
        </w:rPr>
        <w:t>α</w:t>
      </w:r>
      <w:r w:rsidRPr="00475FEF">
        <w:rPr>
          <w:rFonts w:ascii="Arial" w:eastAsia="Times New Roman" w:hAnsi="Arial" w:cs="Arial"/>
          <w:color w:val="333333"/>
          <w:sz w:val="24"/>
          <w:szCs w:val="24"/>
          <w:lang w:eastAsia="el-GR"/>
        </w:rPr>
        <w:t>ιρεθούν ταυτόχρονα η σε δεύτερο χρόνο</w:t>
      </w:r>
      <w:r>
        <w:rPr>
          <w:rFonts w:ascii="Arial" w:eastAsia="Times New Roman" w:hAnsi="Arial" w:cs="Arial"/>
          <w:color w:val="333333"/>
          <w:sz w:val="24"/>
          <w:szCs w:val="24"/>
          <w:lang w:eastAsia="el-GR"/>
        </w:rPr>
        <w:t xml:space="preserve">  [3, 10,</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17</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Οι </w:t>
      </w:r>
      <w:r w:rsidRPr="00475FEF">
        <w:rPr>
          <w:rFonts w:ascii="Arial" w:eastAsia="Times New Roman" w:hAnsi="Arial" w:cs="Arial"/>
          <w:color w:val="333333"/>
          <w:sz w:val="24"/>
          <w:szCs w:val="24"/>
          <w:lang w:eastAsia="el-GR"/>
        </w:rPr>
        <w:t xml:space="preserve"> </w:t>
      </w:r>
      <w:proofErr w:type="spellStart"/>
      <w:r>
        <w:rPr>
          <w:rFonts w:ascii="Arial" w:eastAsia="Times New Roman" w:hAnsi="Arial" w:cs="Arial"/>
          <w:color w:val="333333"/>
          <w:sz w:val="24"/>
          <w:szCs w:val="24"/>
          <w:lang w:eastAsia="el-GR"/>
        </w:rPr>
        <w:t>μεταχρονες</w:t>
      </w:r>
      <w:proofErr w:type="spellEnd"/>
      <w:r>
        <w:rPr>
          <w:rFonts w:ascii="Arial" w:eastAsia="Times New Roman" w:hAnsi="Arial" w:cs="Arial"/>
          <w:color w:val="333333"/>
          <w:sz w:val="24"/>
          <w:szCs w:val="24"/>
          <w:lang w:eastAsia="el-GR"/>
        </w:rPr>
        <w:t xml:space="preserve"> ηπατικές μεταστάσεις, μπορούν να αντιμετωπιστούν σε ένα στάδιο λόγω του χαμηλού χειρουργικού κινδύνου  εφόσον είναι   </w:t>
      </w:r>
      <w:proofErr w:type="spellStart"/>
      <w:r w:rsidRPr="00333894">
        <w:rPr>
          <w:rFonts w:ascii="Arial" w:eastAsia="Times New Roman" w:hAnsi="Arial" w:cs="Arial"/>
          <w:b/>
          <w:color w:val="333333"/>
          <w:sz w:val="24"/>
          <w:szCs w:val="24"/>
          <w:lang w:eastAsia="el-GR"/>
        </w:rPr>
        <w:t>ετερόπλευρες</w:t>
      </w:r>
      <w:proofErr w:type="spellEnd"/>
      <w:r w:rsidRPr="00333894">
        <w:rPr>
          <w:rFonts w:ascii="Arial" w:eastAsia="Times New Roman" w:hAnsi="Arial" w:cs="Arial"/>
          <w:b/>
          <w:color w:val="333333"/>
          <w:sz w:val="24"/>
          <w:szCs w:val="24"/>
          <w:lang w:eastAsia="el-GR"/>
        </w:rPr>
        <w:t xml:space="preserve"> </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(&lt;30% νοσηρότητα).</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t>Για</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 </w:t>
      </w:r>
      <w:proofErr w:type="spellStart"/>
      <w:r w:rsidRPr="00333894">
        <w:rPr>
          <w:rFonts w:ascii="Arial" w:eastAsia="Times New Roman" w:hAnsi="Arial" w:cs="Arial"/>
          <w:b/>
          <w:color w:val="333333"/>
          <w:sz w:val="24"/>
          <w:szCs w:val="24"/>
          <w:lang w:eastAsia="el-GR"/>
        </w:rPr>
        <w:t>αμφοτερόπλευρες</w:t>
      </w:r>
      <w:proofErr w:type="spellEnd"/>
      <w:r>
        <w:rPr>
          <w:rFonts w:ascii="Arial" w:eastAsia="Times New Roman" w:hAnsi="Arial" w:cs="Arial"/>
          <w:color w:val="333333"/>
          <w:sz w:val="24"/>
          <w:szCs w:val="24"/>
          <w:lang w:eastAsia="el-GR"/>
        </w:rPr>
        <w:t xml:space="preserve"> η </w:t>
      </w:r>
      <w:r w:rsidRPr="00475FEF">
        <w:rPr>
          <w:rFonts w:ascii="Arial" w:eastAsia="Times New Roman" w:hAnsi="Arial" w:cs="Arial"/>
          <w:color w:val="333333"/>
          <w:sz w:val="24"/>
          <w:szCs w:val="24"/>
          <w:lang w:eastAsia="el-GR"/>
        </w:rPr>
        <w:t xml:space="preserve"> διάχυτες μεταστάσεις του ήπατος, </w:t>
      </w:r>
      <w:r>
        <w:rPr>
          <w:rFonts w:ascii="Arial" w:eastAsia="Times New Roman" w:hAnsi="Arial" w:cs="Arial"/>
          <w:color w:val="333333"/>
          <w:sz w:val="24"/>
          <w:szCs w:val="24"/>
          <w:lang w:eastAsia="el-GR"/>
        </w:rPr>
        <w:t xml:space="preserve">απαιτείται συνδυαστική αντιμετώπιση, </w:t>
      </w:r>
      <w:r w:rsidRPr="00475FEF">
        <w:rPr>
          <w:rFonts w:ascii="Arial" w:eastAsia="Times New Roman" w:hAnsi="Arial" w:cs="Arial"/>
          <w:color w:val="333333"/>
          <w:sz w:val="24"/>
          <w:szCs w:val="24"/>
          <w:lang w:eastAsia="el-GR"/>
        </w:rPr>
        <w:t xml:space="preserve"> συμπεριλαμβανομένης </w:t>
      </w:r>
      <w:proofErr w:type="spellStart"/>
      <w:r w:rsidRPr="00475FEF">
        <w:rPr>
          <w:rFonts w:ascii="Arial" w:eastAsia="Times New Roman" w:hAnsi="Arial" w:cs="Arial"/>
          <w:color w:val="333333"/>
          <w:sz w:val="24"/>
          <w:szCs w:val="24"/>
          <w:lang w:eastAsia="el-GR"/>
        </w:rPr>
        <w:t>εκτομή</w:t>
      </w:r>
      <w:proofErr w:type="spellEnd"/>
      <w:r w:rsidRPr="00475FEF">
        <w:rPr>
          <w:rFonts w:ascii="Arial" w:eastAsia="Times New Roman" w:hAnsi="Arial" w:cs="Arial"/>
          <w:color w:val="333333"/>
          <w:sz w:val="24"/>
          <w:szCs w:val="24"/>
          <w:lang w:eastAsia="el-GR"/>
        </w:rPr>
        <w:t xml:space="preserve"> με ή χωρίς </w:t>
      </w:r>
      <w:r>
        <w:rPr>
          <w:rFonts w:ascii="Arial" w:eastAsia="Times New Roman" w:hAnsi="Arial" w:cs="Arial"/>
          <w:color w:val="333333"/>
          <w:sz w:val="24"/>
          <w:szCs w:val="24"/>
          <w:lang w:eastAsia="el-GR"/>
        </w:rPr>
        <w:t>θερμοκαυτηρίαση με ραδιοκύματα (</w:t>
      </w:r>
      <w:r>
        <w:rPr>
          <w:rFonts w:ascii="Arial" w:eastAsia="Times New Roman" w:hAnsi="Arial" w:cs="Arial"/>
          <w:color w:val="333333"/>
          <w:sz w:val="24"/>
          <w:szCs w:val="24"/>
          <w:lang w:val="en-US" w:eastAsia="el-GR"/>
        </w:rPr>
        <w:t>RF</w:t>
      </w:r>
      <w:r w:rsidRPr="00333894">
        <w:rPr>
          <w:rFonts w:ascii="Arial" w:eastAsia="Times New Roman" w:hAnsi="Arial" w:cs="Arial"/>
          <w:color w:val="333333"/>
          <w:sz w:val="24"/>
          <w:szCs w:val="24"/>
          <w:lang w:eastAsia="el-GR"/>
        </w:rPr>
        <w:t xml:space="preserve">),  </w:t>
      </w:r>
      <w:proofErr w:type="spellStart"/>
      <w:r w:rsidRPr="00475FEF">
        <w:rPr>
          <w:rFonts w:ascii="Arial" w:eastAsia="Times New Roman" w:hAnsi="Arial" w:cs="Arial"/>
          <w:color w:val="333333"/>
          <w:sz w:val="24"/>
          <w:szCs w:val="24"/>
          <w:lang w:eastAsia="el-GR"/>
        </w:rPr>
        <w:t>προεγχειρητικό</w:t>
      </w:r>
      <w:proofErr w:type="spellEnd"/>
      <w:r w:rsidRPr="00475FEF">
        <w:rPr>
          <w:rFonts w:ascii="Arial" w:eastAsia="Times New Roman" w:hAnsi="Arial" w:cs="Arial"/>
          <w:color w:val="333333"/>
          <w:sz w:val="24"/>
          <w:szCs w:val="24"/>
          <w:lang w:eastAsia="el-GR"/>
        </w:rPr>
        <w:t xml:space="preserve"> εμβολισμό</w:t>
      </w:r>
      <w:r w:rsidRPr="00333894">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πυλαίας </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ή </w:t>
      </w:r>
      <w:proofErr w:type="spellStart"/>
      <w:r>
        <w:rPr>
          <w:rFonts w:ascii="Arial" w:eastAsia="Times New Roman" w:hAnsi="Arial" w:cs="Arial"/>
          <w:color w:val="333333"/>
          <w:sz w:val="24"/>
          <w:szCs w:val="24"/>
          <w:lang w:eastAsia="el-GR"/>
        </w:rPr>
        <w:t>ενδο</w:t>
      </w:r>
      <w:proofErr w:type="spellEnd"/>
      <w:r>
        <w:rPr>
          <w:rFonts w:ascii="Arial" w:eastAsia="Times New Roman" w:hAnsi="Arial" w:cs="Arial"/>
          <w:color w:val="333333"/>
          <w:sz w:val="24"/>
          <w:szCs w:val="24"/>
          <w:lang w:eastAsia="el-GR"/>
        </w:rPr>
        <w:t>-</w:t>
      </w:r>
      <w:proofErr w:type="spellStart"/>
      <w:r>
        <w:rPr>
          <w:rFonts w:ascii="Arial" w:eastAsia="Times New Roman" w:hAnsi="Arial" w:cs="Arial"/>
          <w:color w:val="333333"/>
          <w:sz w:val="24"/>
          <w:szCs w:val="24"/>
          <w:lang w:eastAsia="el-GR"/>
        </w:rPr>
        <w:t>αρτηριακο</w:t>
      </w:r>
      <w:proofErr w:type="spellEnd"/>
      <w:r w:rsidRPr="00475FEF">
        <w:rPr>
          <w:rFonts w:ascii="Arial" w:eastAsia="Times New Roman" w:hAnsi="Arial" w:cs="Arial"/>
          <w:color w:val="333333"/>
          <w:sz w:val="24"/>
          <w:szCs w:val="24"/>
          <w:lang w:eastAsia="el-GR"/>
        </w:rPr>
        <w:t xml:space="preserve"> </w:t>
      </w:r>
      <w:proofErr w:type="spellStart"/>
      <w:r w:rsidRPr="00475FEF">
        <w:rPr>
          <w:rFonts w:ascii="Arial" w:eastAsia="Times New Roman" w:hAnsi="Arial" w:cs="Arial"/>
          <w:color w:val="333333"/>
          <w:sz w:val="24"/>
          <w:szCs w:val="24"/>
          <w:lang w:eastAsia="el-GR"/>
        </w:rPr>
        <w:t>χημειοεμβολισμό</w:t>
      </w:r>
      <w:proofErr w:type="spellEnd"/>
      <w:r>
        <w:rPr>
          <w:rFonts w:ascii="Arial" w:eastAsia="Times New Roman" w:hAnsi="Arial" w:cs="Arial"/>
          <w:color w:val="333333"/>
          <w:sz w:val="24"/>
          <w:szCs w:val="24"/>
          <w:lang w:eastAsia="el-GR"/>
        </w:rPr>
        <w:t xml:space="preserve"> [3</w:t>
      </w:r>
      <w:r w:rsidRPr="00475FEF">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18</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Τα </w:t>
      </w:r>
      <w:r w:rsidRPr="00475FEF">
        <w:rPr>
          <w:rFonts w:ascii="Arial" w:eastAsia="Times New Roman" w:hAnsi="Arial" w:cs="Arial"/>
          <w:color w:val="333333"/>
          <w:sz w:val="24"/>
          <w:szCs w:val="24"/>
          <w:lang w:eastAsia="el-GR"/>
        </w:rPr>
        <w:t xml:space="preserve"> αποτελέσματ</w:t>
      </w:r>
      <w:r>
        <w:rPr>
          <w:rFonts w:ascii="Arial" w:eastAsia="Times New Roman" w:hAnsi="Arial" w:cs="Arial"/>
          <w:color w:val="333333"/>
          <w:sz w:val="24"/>
          <w:szCs w:val="24"/>
          <w:lang w:eastAsia="el-GR"/>
        </w:rPr>
        <w:t xml:space="preserve">α </w:t>
      </w:r>
      <w:r w:rsidRPr="00475FEF">
        <w:rPr>
          <w:rFonts w:ascii="Arial" w:eastAsia="Times New Roman" w:hAnsi="Arial" w:cs="Arial"/>
          <w:color w:val="333333"/>
          <w:sz w:val="24"/>
          <w:szCs w:val="24"/>
          <w:lang w:eastAsia="el-GR"/>
        </w:rPr>
        <w:t xml:space="preserve"> εξαρτ</w:t>
      </w:r>
      <w:r>
        <w:rPr>
          <w:rFonts w:ascii="Arial" w:eastAsia="Times New Roman" w:hAnsi="Arial" w:cs="Arial"/>
          <w:color w:val="333333"/>
          <w:sz w:val="24"/>
          <w:szCs w:val="24"/>
          <w:lang w:eastAsia="el-GR"/>
        </w:rPr>
        <w:t xml:space="preserve">ώνται </w:t>
      </w:r>
      <w:r w:rsidRPr="00475FEF">
        <w:rPr>
          <w:rFonts w:ascii="Arial" w:eastAsia="Times New Roman" w:hAnsi="Arial" w:cs="Arial"/>
          <w:color w:val="333333"/>
          <w:sz w:val="24"/>
          <w:szCs w:val="24"/>
          <w:lang w:eastAsia="el-GR"/>
        </w:rPr>
        <w:t xml:space="preserve"> από</w:t>
      </w:r>
      <w:r>
        <w:rPr>
          <w:rFonts w:ascii="Arial" w:eastAsia="Times New Roman" w:hAnsi="Arial" w:cs="Arial"/>
          <w:color w:val="333333"/>
          <w:sz w:val="24"/>
          <w:szCs w:val="24"/>
          <w:lang w:eastAsia="el-GR"/>
        </w:rPr>
        <w:t xml:space="preserve"> τις </w:t>
      </w:r>
      <w:r w:rsidRPr="00475FEF">
        <w:rPr>
          <w:rFonts w:ascii="Arial" w:eastAsia="Times New Roman" w:hAnsi="Arial" w:cs="Arial"/>
          <w:color w:val="333333"/>
          <w:sz w:val="24"/>
          <w:szCs w:val="24"/>
          <w:lang w:eastAsia="el-GR"/>
        </w:rPr>
        <w:t xml:space="preserve"> χειρουργικές τεχνικές που χρησιμοποιούνται</w:t>
      </w:r>
      <w:r>
        <w:rPr>
          <w:rFonts w:ascii="Arial" w:eastAsia="Times New Roman" w:hAnsi="Arial" w:cs="Arial"/>
          <w:color w:val="333333"/>
          <w:sz w:val="24"/>
          <w:szCs w:val="24"/>
          <w:lang w:eastAsia="el-GR"/>
        </w:rPr>
        <w:t xml:space="preserve">  και από την εμπειρία  του χειρουργού. </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Το </w:t>
      </w:r>
      <w:proofErr w:type="spellStart"/>
      <w:r>
        <w:rPr>
          <w:rFonts w:ascii="Arial" w:eastAsia="Times New Roman" w:hAnsi="Arial" w:cs="Arial"/>
          <w:color w:val="333333"/>
          <w:sz w:val="24"/>
          <w:szCs w:val="24"/>
          <w:lang w:eastAsia="el-GR"/>
        </w:rPr>
        <w:t>δ</w:t>
      </w:r>
      <w:r w:rsidRPr="00475FEF">
        <w:rPr>
          <w:rFonts w:ascii="Arial" w:eastAsia="Times New Roman" w:hAnsi="Arial" w:cs="Arial"/>
          <w:color w:val="333333"/>
          <w:sz w:val="24"/>
          <w:szCs w:val="24"/>
          <w:lang w:eastAsia="el-GR"/>
        </w:rPr>
        <w:t>ιεγχειρητικ</w:t>
      </w:r>
      <w:r>
        <w:rPr>
          <w:rFonts w:ascii="Arial" w:eastAsia="Times New Roman" w:hAnsi="Arial" w:cs="Arial"/>
          <w:color w:val="333333"/>
          <w:sz w:val="24"/>
          <w:szCs w:val="24"/>
          <w:lang w:eastAsia="el-GR"/>
        </w:rPr>
        <w:t>ό</w:t>
      </w:r>
      <w:proofErr w:type="spellEnd"/>
      <w:r w:rsidRPr="00475FEF">
        <w:rPr>
          <w:rFonts w:ascii="Arial" w:eastAsia="Times New Roman" w:hAnsi="Arial" w:cs="Arial"/>
          <w:color w:val="333333"/>
          <w:sz w:val="24"/>
          <w:szCs w:val="24"/>
          <w:lang w:eastAsia="el-GR"/>
        </w:rPr>
        <w:t xml:space="preserve"> </w:t>
      </w:r>
      <w:proofErr w:type="spellStart"/>
      <w:r w:rsidRPr="00475FEF">
        <w:rPr>
          <w:rFonts w:ascii="Arial" w:eastAsia="Times New Roman" w:hAnsi="Arial" w:cs="Arial"/>
          <w:color w:val="333333"/>
          <w:sz w:val="24"/>
          <w:szCs w:val="24"/>
          <w:lang w:eastAsia="el-GR"/>
        </w:rPr>
        <w:t>υπερηχοτομογρ</w:t>
      </w:r>
      <w:r>
        <w:rPr>
          <w:rFonts w:ascii="Arial" w:eastAsia="Times New Roman" w:hAnsi="Arial" w:cs="Arial"/>
          <w:color w:val="333333"/>
          <w:sz w:val="24"/>
          <w:szCs w:val="24"/>
          <w:lang w:eastAsia="el-GR"/>
        </w:rPr>
        <w:t>ά</w:t>
      </w:r>
      <w:r w:rsidRPr="00475FEF">
        <w:rPr>
          <w:rFonts w:ascii="Arial" w:eastAsia="Times New Roman" w:hAnsi="Arial" w:cs="Arial"/>
          <w:color w:val="333333"/>
          <w:sz w:val="24"/>
          <w:szCs w:val="24"/>
          <w:lang w:eastAsia="el-GR"/>
        </w:rPr>
        <w:t>φ</w:t>
      </w:r>
      <w:r>
        <w:rPr>
          <w:rFonts w:ascii="Arial" w:eastAsia="Times New Roman" w:hAnsi="Arial" w:cs="Arial"/>
          <w:color w:val="333333"/>
          <w:sz w:val="24"/>
          <w:szCs w:val="24"/>
          <w:lang w:eastAsia="el-GR"/>
        </w:rPr>
        <w:t>ημα</w:t>
      </w:r>
      <w:proofErr w:type="spellEnd"/>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 είναι απαραίτητ</w:t>
      </w:r>
      <w:r>
        <w:rPr>
          <w:rFonts w:ascii="Arial" w:eastAsia="Times New Roman" w:hAnsi="Arial" w:cs="Arial"/>
          <w:color w:val="333333"/>
          <w:sz w:val="24"/>
          <w:szCs w:val="24"/>
          <w:lang w:eastAsia="el-GR"/>
        </w:rPr>
        <w:t>ο</w:t>
      </w:r>
      <w:r w:rsidRPr="00475FEF">
        <w:rPr>
          <w:rFonts w:ascii="Arial" w:eastAsia="Times New Roman" w:hAnsi="Arial" w:cs="Arial"/>
          <w:color w:val="333333"/>
          <w:sz w:val="24"/>
          <w:szCs w:val="24"/>
          <w:lang w:eastAsia="el-GR"/>
        </w:rPr>
        <w:t xml:space="preserve"> για </w:t>
      </w:r>
      <w:r>
        <w:rPr>
          <w:rFonts w:ascii="Arial" w:eastAsia="Times New Roman" w:hAnsi="Arial" w:cs="Arial"/>
          <w:color w:val="333333"/>
          <w:sz w:val="24"/>
          <w:szCs w:val="24"/>
          <w:lang w:eastAsia="el-GR"/>
        </w:rPr>
        <w:t xml:space="preserve">να </w:t>
      </w:r>
      <w:r w:rsidRPr="00475FEF">
        <w:rPr>
          <w:rFonts w:ascii="Arial" w:eastAsia="Times New Roman" w:hAnsi="Arial" w:cs="Arial"/>
          <w:color w:val="333333"/>
          <w:sz w:val="24"/>
          <w:szCs w:val="24"/>
          <w:lang w:eastAsia="el-GR"/>
        </w:rPr>
        <w:t>καθορισ</w:t>
      </w:r>
      <w:r>
        <w:rPr>
          <w:rFonts w:ascii="Arial" w:eastAsia="Times New Roman" w:hAnsi="Arial" w:cs="Arial"/>
          <w:color w:val="333333"/>
          <w:sz w:val="24"/>
          <w:szCs w:val="24"/>
          <w:lang w:eastAsia="el-GR"/>
        </w:rPr>
        <w:t xml:space="preserve">θεί η </w:t>
      </w:r>
      <w:r w:rsidRPr="00475FEF">
        <w:rPr>
          <w:rFonts w:ascii="Arial" w:eastAsia="Times New Roman" w:hAnsi="Arial" w:cs="Arial"/>
          <w:color w:val="333333"/>
          <w:sz w:val="24"/>
          <w:szCs w:val="24"/>
          <w:lang w:eastAsia="el-GR"/>
        </w:rPr>
        <w:t xml:space="preserve">έκταση </w:t>
      </w:r>
      <w:r>
        <w:rPr>
          <w:rFonts w:ascii="Arial" w:eastAsia="Times New Roman" w:hAnsi="Arial" w:cs="Arial"/>
          <w:color w:val="333333"/>
          <w:sz w:val="24"/>
          <w:szCs w:val="24"/>
          <w:lang w:eastAsia="el-GR"/>
        </w:rPr>
        <w:t xml:space="preserve">των ήδη </w:t>
      </w:r>
      <w:r w:rsidRPr="00475FEF">
        <w:rPr>
          <w:rFonts w:ascii="Arial" w:eastAsia="Times New Roman" w:hAnsi="Arial" w:cs="Arial"/>
          <w:color w:val="333333"/>
          <w:sz w:val="24"/>
          <w:szCs w:val="24"/>
          <w:lang w:eastAsia="el-GR"/>
        </w:rPr>
        <w:t>γνωστών</w:t>
      </w:r>
      <w:r>
        <w:rPr>
          <w:rFonts w:ascii="Arial" w:eastAsia="Times New Roman" w:hAnsi="Arial" w:cs="Arial"/>
          <w:color w:val="333333"/>
          <w:sz w:val="24"/>
          <w:szCs w:val="24"/>
          <w:lang w:eastAsia="el-GR"/>
        </w:rPr>
        <w:t xml:space="preserve"> μεταστάσεων  και για να </w:t>
      </w:r>
      <w:proofErr w:type="spellStart"/>
      <w:r w:rsidRPr="00475FEF">
        <w:rPr>
          <w:rFonts w:ascii="Arial" w:eastAsia="Times New Roman" w:hAnsi="Arial" w:cs="Arial"/>
          <w:color w:val="333333"/>
          <w:sz w:val="24"/>
          <w:szCs w:val="24"/>
          <w:lang w:eastAsia="el-GR"/>
        </w:rPr>
        <w:t>ανιχνεύ</w:t>
      </w:r>
      <w:r>
        <w:rPr>
          <w:rFonts w:ascii="Arial" w:eastAsia="Times New Roman" w:hAnsi="Arial" w:cs="Arial"/>
          <w:color w:val="333333"/>
          <w:sz w:val="24"/>
          <w:szCs w:val="24"/>
          <w:lang w:eastAsia="el-GR"/>
        </w:rPr>
        <w:t>θουν</w:t>
      </w:r>
      <w:proofErr w:type="spellEnd"/>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 τυχόν πρόσθετες</w:t>
      </w:r>
      <w:r>
        <w:rPr>
          <w:rFonts w:ascii="Arial" w:eastAsia="Times New Roman" w:hAnsi="Arial" w:cs="Arial"/>
          <w:color w:val="333333"/>
          <w:sz w:val="24"/>
          <w:szCs w:val="24"/>
          <w:lang w:eastAsia="el-GR"/>
        </w:rPr>
        <w:t xml:space="preserve"> </w:t>
      </w:r>
      <w:r w:rsidRPr="00475FEF">
        <w:rPr>
          <w:rFonts w:ascii="Arial" w:eastAsia="Times New Roman" w:hAnsi="Arial" w:cs="Arial"/>
          <w:color w:val="333333"/>
          <w:sz w:val="24"/>
          <w:szCs w:val="24"/>
          <w:lang w:eastAsia="el-GR"/>
        </w:rPr>
        <w:t xml:space="preserve">μικρότερες βλάβες </w:t>
      </w:r>
      <w:r>
        <w:rPr>
          <w:rFonts w:ascii="Arial" w:eastAsia="Times New Roman" w:hAnsi="Arial" w:cs="Arial"/>
          <w:color w:val="333333"/>
          <w:sz w:val="24"/>
          <w:szCs w:val="24"/>
          <w:lang w:eastAsia="el-GR"/>
        </w:rPr>
        <w:t xml:space="preserve"> οι οποίες είχαν διαλάθει από τον </w:t>
      </w:r>
      <w:proofErr w:type="spellStart"/>
      <w:r>
        <w:rPr>
          <w:rFonts w:ascii="Arial" w:eastAsia="Times New Roman" w:hAnsi="Arial" w:cs="Arial"/>
          <w:color w:val="333333"/>
          <w:sz w:val="24"/>
          <w:szCs w:val="24"/>
          <w:lang w:eastAsia="el-GR"/>
        </w:rPr>
        <w:t>προεγχειρητικό</w:t>
      </w:r>
      <w:proofErr w:type="spellEnd"/>
      <w:r>
        <w:rPr>
          <w:rFonts w:ascii="Arial" w:eastAsia="Times New Roman" w:hAnsi="Arial" w:cs="Arial"/>
          <w:color w:val="333333"/>
          <w:sz w:val="24"/>
          <w:szCs w:val="24"/>
          <w:lang w:eastAsia="el-GR"/>
        </w:rPr>
        <w:t xml:space="preserve"> έλεγχο</w:t>
      </w:r>
      <w:r w:rsidRPr="00475FEF">
        <w:rPr>
          <w:rFonts w:ascii="Arial" w:eastAsia="Times New Roman" w:hAnsi="Arial" w:cs="Arial"/>
          <w:color w:val="333333"/>
          <w:sz w:val="24"/>
          <w:szCs w:val="24"/>
          <w:lang w:eastAsia="el-GR"/>
        </w:rPr>
        <w:t>.</w:t>
      </w:r>
      <w:r w:rsidRPr="00475FEF">
        <w:rPr>
          <w:rFonts w:ascii="Arial" w:eastAsia="Times New Roman" w:hAnsi="Arial" w:cs="Arial"/>
          <w:color w:val="333333"/>
          <w:sz w:val="24"/>
          <w:szCs w:val="24"/>
          <w:lang w:eastAsia="el-GR"/>
        </w:rPr>
        <w:br/>
      </w:r>
      <w:r w:rsidRPr="00475FEF">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Η </w:t>
      </w:r>
      <w:r w:rsidRPr="00475FEF">
        <w:rPr>
          <w:rFonts w:ascii="Arial" w:eastAsia="Times New Roman" w:hAnsi="Arial" w:cs="Arial"/>
          <w:color w:val="333333"/>
          <w:sz w:val="24"/>
          <w:szCs w:val="24"/>
          <w:lang w:eastAsia="el-GR"/>
        </w:rPr>
        <w:t xml:space="preserve"> χειρουργική </w:t>
      </w:r>
      <w:r>
        <w:rPr>
          <w:rFonts w:ascii="Arial" w:eastAsia="Times New Roman" w:hAnsi="Arial" w:cs="Arial"/>
          <w:color w:val="333333"/>
          <w:sz w:val="24"/>
          <w:szCs w:val="24"/>
          <w:lang w:eastAsia="el-GR"/>
        </w:rPr>
        <w:t xml:space="preserve"> αφαίρεση των μεταστάσεων </w:t>
      </w:r>
      <w:r w:rsidRPr="00475FEF">
        <w:rPr>
          <w:rFonts w:ascii="Arial" w:eastAsia="Times New Roman" w:hAnsi="Arial" w:cs="Arial"/>
          <w:color w:val="333333"/>
          <w:sz w:val="24"/>
          <w:szCs w:val="24"/>
          <w:lang w:eastAsia="el-GR"/>
        </w:rPr>
        <w:t xml:space="preserve"> θα πρέπει να είναι η πρώτη επιλογή πριν ασθενής</w:t>
      </w:r>
      <w:r>
        <w:rPr>
          <w:rFonts w:ascii="Arial" w:eastAsia="Times New Roman" w:hAnsi="Arial" w:cs="Arial"/>
          <w:color w:val="333333"/>
          <w:sz w:val="24"/>
          <w:szCs w:val="24"/>
          <w:lang w:eastAsia="el-GR"/>
        </w:rPr>
        <w:t xml:space="preserve"> εκτιμηθεί ότι χρήζει  μεταμόσχευση ήπατος</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sidRPr="00475FEF">
        <w:rPr>
          <w:rFonts w:ascii="Arial" w:eastAsia="Times New Roman" w:hAnsi="Arial" w:cs="Arial"/>
          <w:b/>
          <w:color w:val="333333"/>
          <w:sz w:val="24"/>
          <w:szCs w:val="24"/>
          <w:lang w:eastAsia="el-GR"/>
        </w:rPr>
        <w:t xml:space="preserve">Μήπως </w:t>
      </w:r>
      <w:r>
        <w:rPr>
          <w:rFonts w:ascii="Arial" w:eastAsia="Times New Roman" w:hAnsi="Arial" w:cs="Arial"/>
          <w:b/>
          <w:color w:val="333333"/>
          <w:sz w:val="24"/>
          <w:szCs w:val="24"/>
          <w:lang w:eastAsia="el-GR"/>
        </w:rPr>
        <w:t xml:space="preserve"> ωφελεί η μειωτική του όγκου επέμβαση (</w:t>
      </w:r>
      <w:proofErr w:type="spellStart"/>
      <w:r w:rsidRPr="00475FEF">
        <w:rPr>
          <w:rFonts w:ascii="Arial" w:eastAsia="Times New Roman" w:hAnsi="Arial" w:cs="Arial"/>
          <w:b/>
          <w:color w:val="333333"/>
          <w:sz w:val="24"/>
          <w:szCs w:val="24"/>
          <w:lang w:eastAsia="el-GR"/>
        </w:rPr>
        <w:t>Debulking</w:t>
      </w:r>
      <w:proofErr w:type="spellEnd"/>
      <w:r>
        <w:rPr>
          <w:rFonts w:ascii="Arial" w:eastAsia="Times New Roman" w:hAnsi="Arial" w:cs="Arial"/>
          <w:b/>
          <w:color w:val="333333"/>
          <w:sz w:val="24"/>
          <w:szCs w:val="24"/>
          <w:lang w:eastAsia="el-GR"/>
        </w:rPr>
        <w:t>)</w:t>
      </w:r>
      <w:r w:rsidRPr="00475FEF">
        <w:rPr>
          <w:rFonts w:ascii="Arial" w:eastAsia="Times New Roman" w:hAnsi="Arial" w:cs="Arial"/>
          <w:b/>
          <w:color w:val="333333"/>
          <w:sz w:val="24"/>
          <w:szCs w:val="24"/>
          <w:lang w:eastAsia="el-GR"/>
        </w:rPr>
        <w:t xml:space="preserve"> </w:t>
      </w:r>
      <w:r w:rsidRPr="00475FEF">
        <w:rPr>
          <w:rFonts w:ascii="Arial" w:eastAsia="Times New Roman" w:hAnsi="Arial" w:cs="Arial"/>
          <w:color w:val="333333"/>
          <w:sz w:val="24"/>
          <w:szCs w:val="24"/>
          <w:lang w:eastAsia="el-GR"/>
        </w:rPr>
        <w:br/>
      </w:r>
      <w:r w:rsidRPr="00A430B3">
        <w:rPr>
          <w:rFonts w:ascii="Arial" w:eastAsia="Times New Roman" w:hAnsi="Arial" w:cs="Arial"/>
          <w:color w:val="333333"/>
          <w:sz w:val="24"/>
          <w:szCs w:val="24"/>
          <w:lang w:eastAsia="el-GR"/>
        </w:rPr>
        <w:t>Αρκετές αναδρομικές μελέτες έχουν προτείνει ότι επιλεγμένοι  ασθενείς οι οποίοι υποβάλλονται σε επιθετική μειωτική του όγκου επέμβαση</w:t>
      </w:r>
      <w:r w:rsidRPr="00A430B3">
        <w:rPr>
          <w:rFonts w:ascii="Arial" w:eastAsia="Times New Roman" w:hAnsi="Arial" w:cs="Arial"/>
          <w:b/>
          <w:color w:val="333333"/>
          <w:sz w:val="24"/>
          <w:szCs w:val="24"/>
          <w:lang w:eastAsia="el-GR"/>
        </w:rPr>
        <w:t xml:space="preserve"> </w:t>
      </w:r>
      <w:r w:rsidRPr="00A430B3">
        <w:rPr>
          <w:rFonts w:ascii="Arial" w:eastAsia="Times New Roman" w:hAnsi="Arial" w:cs="Arial"/>
          <w:color w:val="333333"/>
          <w:sz w:val="24"/>
          <w:szCs w:val="24"/>
          <w:lang w:eastAsia="el-GR"/>
        </w:rPr>
        <w:t>"</w:t>
      </w:r>
      <w:proofErr w:type="spellStart"/>
      <w:r w:rsidRPr="00A430B3">
        <w:rPr>
          <w:rFonts w:ascii="Arial" w:eastAsia="Times New Roman" w:hAnsi="Arial" w:cs="Arial"/>
          <w:color w:val="333333"/>
          <w:sz w:val="24"/>
          <w:szCs w:val="24"/>
          <w:lang w:eastAsia="el-GR"/>
        </w:rPr>
        <w:t>debulking</w:t>
      </w:r>
      <w:proofErr w:type="spellEnd"/>
      <w:r w:rsidRPr="00A430B3">
        <w:rPr>
          <w:rFonts w:ascii="Arial" w:eastAsia="Times New Roman" w:hAnsi="Arial" w:cs="Arial"/>
          <w:color w:val="333333"/>
          <w:sz w:val="24"/>
          <w:szCs w:val="24"/>
          <w:lang w:eastAsia="el-GR"/>
        </w:rPr>
        <w:t xml:space="preserve">" για  μεταστάσεις από </w:t>
      </w:r>
      <w:proofErr w:type="spellStart"/>
      <w:r w:rsidRPr="00A430B3">
        <w:rPr>
          <w:rFonts w:ascii="Arial" w:eastAsia="Times New Roman" w:hAnsi="Arial" w:cs="Arial"/>
          <w:color w:val="333333"/>
          <w:sz w:val="24"/>
          <w:szCs w:val="24"/>
          <w:lang w:eastAsia="el-GR"/>
        </w:rPr>
        <w:t>νευροενδοκρινείς</w:t>
      </w:r>
      <w:proofErr w:type="spellEnd"/>
      <w:r w:rsidRPr="00A430B3">
        <w:rPr>
          <w:rFonts w:ascii="Arial" w:eastAsia="Times New Roman" w:hAnsi="Arial" w:cs="Arial"/>
          <w:color w:val="333333"/>
          <w:sz w:val="24"/>
          <w:szCs w:val="24"/>
          <w:lang w:eastAsia="el-GR"/>
        </w:rPr>
        <w:t xml:space="preserve"> όγκους  όπου το μεγαλύτερο μέρος αλλά όχι όλη η έκταση της νόσου έχει αφαιρεθεί,  έχουν καλύτερη ποιότητα ζωής και μεγαλύτερης διάρκειας επιβίωση σε σχέση με εκείνους που δεν υποβάλλονται σε χειρουργική επέμβαση [1,2, 19].</w:t>
      </w:r>
      <w:r w:rsidRPr="00A430B3">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Ο </w:t>
      </w:r>
      <w:proofErr w:type="spellStart"/>
      <w:r w:rsidRPr="00A430B3">
        <w:rPr>
          <w:rFonts w:ascii="Arial" w:eastAsia="Times New Roman" w:hAnsi="Arial" w:cs="Arial"/>
          <w:color w:val="333333"/>
          <w:sz w:val="24"/>
          <w:szCs w:val="24"/>
          <w:lang w:eastAsia="el-GR"/>
        </w:rPr>
        <w:t>Soreide</w:t>
      </w:r>
      <w:proofErr w:type="spellEnd"/>
      <w:r w:rsidRPr="00A430B3">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και συν </w:t>
      </w:r>
      <w:r w:rsidRPr="00A430B3">
        <w:rPr>
          <w:rFonts w:ascii="Arial" w:eastAsia="Times New Roman" w:hAnsi="Arial" w:cs="Arial"/>
          <w:color w:val="333333"/>
          <w:sz w:val="24"/>
          <w:szCs w:val="24"/>
          <w:lang w:eastAsia="el-GR"/>
        </w:rPr>
        <w:t>. [20] διαπίστωσ</w:t>
      </w:r>
      <w:r>
        <w:rPr>
          <w:rFonts w:ascii="Arial" w:eastAsia="Times New Roman" w:hAnsi="Arial" w:cs="Arial"/>
          <w:color w:val="333333"/>
          <w:sz w:val="24"/>
          <w:szCs w:val="24"/>
          <w:lang w:eastAsia="el-GR"/>
        </w:rPr>
        <w:t xml:space="preserve">αν </w:t>
      </w:r>
      <w:r w:rsidRPr="00A430B3">
        <w:rPr>
          <w:rFonts w:ascii="Arial" w:eastAsia="Times New Roman" w:hAnsi="Arial" w:cs="Arial"/>
          <w:color w:val="333333"/>
          <w:sz w:val="24"/>
          <w:szCs w:val="24"/>
          <w:lang w:eastAsia="el-GR"/>
        </w:rPr>
        <w:t xml:space="preserve"> ότι οι ασθενείς με μεταστάσεις από </w:t>
      </w:r>
      <w:proofErr w:type="spellStart"/>
      <w:r w:rsidRPr="00A430B3">
        <w:rPr>
          <w:rFonts w:ascii="Arial" w:eastAsia="Times New Roman" w:hAnsi="Arial" w:cs="Arial"/>
          <w:color w:val="333333"/>
          <w:sz w:val="24"/>
          <w:szCs w:val="24"/>
          <w:lang w:eastAsia="el-GR"/>
        </w:rPr>
        <w:t>νευροενδοκρινείς</w:t>
      </w:r>
      <w:proofErr w:type="spellEnd"/>
      <w:r w:rsidRPr="00A430B3">
        <w:rPr>
          <w:rFonts w:ascii="Arial" w:eastAsia="Times New Roman" w:hAnsi="Arial" w:cs="Arial"/>
          <w:color w:val="333333"/>
          <w:sz w:val="24"/>
          <w:szCs w:val="24"/>
          <w:lang w:eastAsia="el-GR"/>
        </w:rPr>
        <w:t xml:space="preserve"> όγκους  που υποβλήθηκαν  σε μειωτική του όγκου επέμβαση  (περιλαμβάνονται </w:t>
      </w:r>
      <w:r>
        <w:rPr>
          <w:rFonts w:ascii="Arial" w:eastAsia="Times New Roman" w:hAnsi="Arial" w:cs="Arial"/>
          <w:color w:val="333333"/>
          <w:sz w:val="24"/>
          <w:szCs w:val="24"/>
          <w:lang w:eastAsia="el-GR"/>
        </w:rPr>
        <w:t xml:space="preserve">και οι </w:t>
      </w:r>
      <w:r w:rsidRPr="00A430B3">
        <w:rPr>
          <w:rFonts w:ascii="Arial" w:eastAsia="Times New Roman" w:hAnsi="Arial" w:cs="Arial"/>
          <w:color w:val="333333"/>
          <w:sz w:val="24"/>
          <w:szCs w:val="24"/>
          <w:lang w:eastAsia="el-GR"/>
        </w:rPr>
        <w:t>επαναλαμβανόμενες επεμβάσεις)  είχ</w:t>
      </w:r>
      <w:r>
        <w:rPr>
          <w:rFonts w:ascii="Arial" w:eastAsia="Times New Roman" w:hAnsi="Arial" w:cs="Arial"/>
          <w:color w:val="333333"/>
          <w:sz w:val="24"/>
          <w:szCs w:val="24"/>
          <w:lang w:eastAsia="el-GR"/>
        </w:rPr>
        <w:t xml:space="preserve">αν </w:t>
      </w:r>
      <w:r w:rsidRPr="00A430B3">
        <w:rPr>
          <w:rFonts w:ascii="Arial" w:eastAsia="Times New Roman" w:hAnsi="Arial" w:cs="Arial"/>
          <w:color w:val="333333"/>
          <w:sz w:val="24"/>
          <w:szCs w:val="24"/>
          <w:lang w:eastAsia="el-GR"/>
        </w:rPr>
        <w:t xml:space="preserve"> τρεις-τέσσερις φορές </w:t>
      </w:r>
      <w:r>
        <w:rPr>
          <w:rFonts w:ascii="Arial" w:eastAsia="Times New Roman" w:hAnsi="Arial" w:cs="Arial"/>
          <w:color w:val="333333"/>
          <w:sz w:val="24"/>
          <w:szCs w:val="24"/>
          <w:lang w:eastAsia="el-GR"/>
        </w:rPr>
        <w:t xml:space="preserve">μεγαλύτερο μέσο </w:t>
      </w:r>
      <w:r w:rsidRPr="00A430B3">
        <w:rPr>
          <w:rFonts w:ascii="Arial" w:eastAsia="Times New Roman" w:hAnsi="Arial" w:cs="Arial"/>
          <w:color w:val="333333"/>
          <w:sz w:val="24"/>
          <w:szCs w:val="24"/>
          <w:lang w:eastAsia="el-GR"/>
        </w:rPr>
        <w:t>χρόνος επιβίωσης σε σύγκριση με εκείνους που  δεν</w:t>
      </w:r>
      <w:r>
        <w:rPr>
          <w:rFonts w:ascii="Arial" w:eastAsia="Times New Roman" w:hAnsi="Arial" w:cs="Arial"/>
          <w:color w:val="333333"/>
          <w:sz w:val="24"/>
          <w:szCs w:val="24"/>
          <w:lang w:eastAsia="el-GR"/>
        </w:rPr>
        <w:t xml:space="preserve"> χειρουργηθήκαν . </w:t>
      </w:r>
      <w:r w:rsidRPr="00A430B3">
        <w:rPr>
          <w:rFonts w:ascii="Arial" w:eastAsia="Times New Roman" w:hAnsi="Arial" w:cs="Arial"/>
          <w:color w:val="333333"/>
          <w:sz w:val="24"/>
          <w:szCs w:val="24"/>
          <w:lang w:eastAsia="el-GR"/>
        </w:rPr>
        <w:t xml:space="preserve"> Ωστόσο,  οι επιπλοκές και τα ποσοστά θνησιμότητας ήταν υψηλά (33% και 9%, αντιστοίχως.),  Η  διάρκεια της ανακούφισης των συμπτωμάτων στις  περισσότερες περιπτώσεις ήταν 6-24 </w:t>
      </w:r>
      <w:r w:rsidRPr="00A430B3">
        <w:rPr>
          <w:rFonts w:ascii="Arial" w:eastAsia="Times New Roman" w:hAnsi="Arial" w:cs="Arial"/>
          <w:color w:val="333333"/>
          <w:sz w:val="24"/>
          <w:szCs w:val="24"/>
          <w:lang w:eastAsia="el-GR"/>
        </w:rPr>
        <w:lastRenderedPageBreak/>
        <w:t>μήνες.</w:t>
      </w:r>
      <w:r w:rsidRPr="00A430B3">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Η ελλιπής μειωτική του όγκου επέμβαση </w:t>
      </w:r>
      <w:r w:rsidRPr="00A430B3">
        <w:rPr>
          <w:rFonts w:ascii="Arial" w:eastAsia="Times New Roman" w:hAnsi="Arial" w:cs="Arial"/>
          <w:color w:val="333333"/>
          <w:sz w:val="24"/>
          <w:szCs w:val="24"/>
          <w:lang w:eastAsia="el-GR"/>
        </w:rPr>
        <w:t xml:space="preserve"> </w:t>
      </w:r>
      <w:proofErr w:type="spellStart"/>
      <w:r w:rsidRPr="00A430B3">
        <w:rPr>
          <w:rFonts w:ascii="Arial" w:eastAsia="Times New Roman" w:hAnsi="Arial" w:cs="Arial"/>
          <w:color w:val="333333"/>
          <w:sz w:val="24"/>
          <w:szCs w:val="24"/>
          <w:lang w:eastAsia="el-GR"/>
        </w:rPr>
        <w:t>debulking</w:t>
      </w:r>
      <w:proofErr w:type="spellEnd"/>
      <w:r w:rsidRPr="00A430B3">
        <w:rPr>
          <w:rFonts w:ascii="Arial" w:eastAsia="Times New Roman" w:hAnsi="Arial" w:cs="Arial"/>
          <w:color w:val="333333"/>
          <w:sz w:val="24"/>
          <w:szCs w:val="24"/>
          <w:lang w:eastAsia="el-GR"/>
        </w:rPr>
        <w:t xml:space="preserve"> (R2) έχει περιορισμένες ενδείξεις,</w:t>
      </w:r>
      <w:r>
        <w:rPr>
          <w:rFonts w:ascii="Arial" w:eastAsia="Times New Roman" w:hAnsi="Arial" w:cs="Arial"/>
          <w:color w:val="333333"/>
          <w:sz w:val="24"/>
          <w:szCs w:val="24"/>
          <w:lang w:eastAsia="el-GR"/>
        </w:rPr>
        <w:t xml:space="preserve"> </w:t>
      </w:r>
      <w:r w:rsidRPr="00A430B3">
        <w:rPr>
          <w:rFonts w:ascii="Arial" w:eastAsia="Times New Roman" w:hAnsi="Arial" w:cs="Arial"/>
          <w:color w:val="333333"/>
          <w:sz w:val="24"/>
          <w:szCs w:val="24"/>
          <w:lang w:eastAsia="el-GR"/>
        </w:rPr>
        <w:t xml:space="preserve">ακόμη  και εάν μπορεί να βελτιώσει την ποιότητα της ζωής σε επιλεγμένους ασθενείς για τους οποίους η  χημειοθεραπεία   έχει αποτύχει. </w:t>
      </w: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sidRPr="00A430B3">
        <w:rPr>
          <w:rFonts w:ascii="Arial" w:eastAsia="Times New Roman" w:hAnsi="Arial" w:cs="Arial"/>
          <w:color w:val="333333"/>
          <w:sz w:val="24"/>
          <w:szCs w:val="24"/>
          <w:lang w:eastAsia="el-GR"/>
        </w:rPr>
        <w:t xml:space="preserve">Ωστόσο, προκειμένου να  είναι αποτελεσματική, απαιτείται η </w:t>
      </w:r>
      <w:proofErr w:type="spellStart"/>
      <w:r w:rsidRPr="00A430B3">
        <w:rPr>
          <w:rFonts w:ascii="Arial" w:eastAsia="Times New Roman" w:hAnsi="Arial" w:cs="Arial"/>
          <w:color w:val="333333"/>
          <w:sz w:val="24"/>
          <w:szCs w:val="24"/>
          <w:lang w:eastAsia="el-GR"/>
        </w:rPr>
        <w:t>εκτομή</w:t>
      </w:r>
      <w:proofErr w:type="spellEnd"/>
      <w:r w:rsidRPr="00A430B3">
        <w:rPr>
          <w:rFonts w:ascii="Arial" w:eastAsia="Times New Roman" w:hAnsi="Arial" w:cs="Arial"/>
          <w:color w:val="333333"/>
          <w:sz w:val="24"/>
          <w:szCs w:val="24"/>
          <w:lang w:eastAsia="el-GR"/>
        </w:rPr>
        <w:t xml:space="preserve"> τουλάχιστον του 90% του όγκου [9, 11, 21, 22].</w:t>
      </w: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Ο</w:t>
      </w:r>
      <w:r w:rsidRPr="00A430B3">
        <w:rPr>
          <w:rFonts w:ascii="Arial" w:eastAsia="Times New Roman" w:hAnsi="Arial" w:cs="Arial"/>
          <w:color w:val="333333"/>
          <w:sz w:val="24"/>
          <w:szCs w:val="24"/>
          <w:lang w:eastAsia="el-GR"/>
        </w:rPr>
        <w:t xml:space="preserve"> συνδυασμός</w:t>
      </w:r>
      <w:r>
        <w:rPr>
          <w:rFonts w:ascii="Arial" w:eastAsia="Times New Roman" w:hAnsi="Arial" w:cs="Arial"/>
          <w:color w:val="333333"/>
          <w:sz w:val="24"/>
          <w:szCs w:val="24"/>
          <w:lang w:eastAsia="el-GR"/>
        </w:rPr>
        <w:t xml:space="preserve"> των </w:t>
      </w:r>
      <w:r w:rsidRPr="00A430B3">
        <w:rPr>
          <w:rFonts w:ascii="Arial" w:eastAsia="Times New Roman" w:hAnsi="Arial" w:cs="Arial"/>
          <w:color w:val="333333"/>
          <w:sz w:val="24"/>
          <w:szCs w:val="24"/>
          <w:lang w:eastAsia="el-GR"/>
        </w:rPr>
        <w:t xml:space="preserve"> τεχνικών, δηλαδή, </w:t>
      </w:r>
      <w:proofErr w:type="spellStart"/>
      <w:r w:rsidRPr="00A430B3">
        <w:rPr>
          <w:rFonts w:ascii="Arial" w:eastAsia="Times New Roman" w:hAnsi="Arial" w:cs="Arial"/>
          <w:color w:val="333333"/>
          <w:sz w:val="24"/>
          <w:szCs w:val="24"/>
          <w:lang w:eastAsia="el-GR"/>
        </w:rPr>
        <w:t>εκτομή</w:t>
      </w:r>
      <w:proofErr w:type="spellEnd"/>
      <w:r w:rsidRPr="00A430B3">
        <w:rPr>
          <w:rFonts w:ascii="Arial" w:eastAsia="Times New Roman" w:hAnsi="Arial" w:cs="Arial"/>
          <w:color w:val="333333"/>
          <w:sz w:val="24"/>
          <w:szCs w:val="24"/>
          <w:lang w:eastAsia="el-GR"/>
        </w:rPr>
        <w:t xml:space="preserve"> και </w:t>
      </w:r>
      <w:r>
        <w:rPr>
          <w:rFonts w:ascii="Arial" w:eastAsia="Times New Roman" w:hAnsi="Arial" w:cs="Arial"/>
          <w:color w:val="333333"/>
          <w:sz w:val="24"/>
          <w:szCs w:val="24"/>
          <w:lang w:eastAsia="el-GR"/>
        </w:rPr>
        <w:t>καυτηριασμός με ραδιοκύματα (</w:t>
      </w:r>
      <w:r>
        <w:rPr>
          <w:rFonts w:ascii="Arial" w:eastAsia="Times New Roman" w:hAnsi="Arial" w:cs="Arial"/>
          <w:color w:val="333333"/>
          <w:sz w:val="24"/>
          <w:szCs w:val="24"/>
          <w:lang w:val="en-US" w:eastAsia="el-GR"/>
        </w:rPr>
        <w:t>RF</w:t>
      </w:r>
      <w:r>
        <w:rPr>
          <w:rFonts w:ascii="Arial" w:eastAsia="Times New Roman" w:hAnsi="Arial" w:cs="Arial"/>
          <w:color w:val="333333"/>
          <w:sz w:val="24"/>
          <w:szCs w:val="24"/>
          <w:lang w:eastAsia="el-GR"/>
        </w:rPr>
        <w:t xml:space="preserve">), </w:t>
      </w:r>
      <w:r w:rsidRPr="00A430B3">
        <w:rPr>
          <w:rFonts w:ascii="Arial" w:eastAsia="Times New Roman" w:hAnsi="Arial" w:cs="Arial"/>
          <w:color w:val="333333"/>
          <w:sz w:val="24"/>
          <w:szCs w:val="24"/>
          <w:lang w:eastAsia="el-GR"/>
        </w:rPr>
        <w:t xml:space="preserve">ή </w:t>
      </w:r>
      <w:proofErr w:type="spellStart"/>
      <w:r w:rsidRPr="00A430B3">
        <w:rPr>
          <w:rFonts w:ascii="Arial" w:eastAsia="Times New Roman" w:hAnsi="Arial" w:cs="Arial"/>
          <w:color w:val="333333"/>
          <w:sz w:val="24"/>
          <w:szCs w:val="24"/>
          <w:lang w:eastAsia="el-GR"/>
        </w:rPr>
        <w:t>εκτομή</w:t>
      </w:r>
      <w:proofErr w:type="spellEnd"/>
      <w:r w:rsidRPr="00A430B3">
        <w:rPr>
          <w:rFonts w:ascii="Arial" w:eastAsia="Times New Roman" w:hAnsi="Arial" w:cs="Arial"/>
          <w:color w:val="333333"/>
          <w:sz w:val="24"/>
          <w:szCs w:val="24"/>
          <w:lang w:eastAsia="el-GR"/>
        </w:rPr>
        <w:t xml:space="preserve"> σε συνδυασμό μ</w:t>
      </w:r>
      <w:r>
        <w:rPr>
          <w:rFonts w:ascii="Arial" w:eastAsia="Times New Roman" w:hAnsi="Arial" w:cs="Arial"/>
          <w:color w:val="333333"/>
          <w:sz w:val="24"/>
          <w:szCs w:val="24"/>
          <w:lang w:eastAsia="el-GR"/>
        </w:rPr>
        <w:t xml:space="preserve">ε άλλες </w:t>
      </w:r>
      <w:proofErr w:type="spellStart"/>
      <w:r>
        <w:rPr>
          <w:rFonts w:ascii="Arial" w:eastAsia="Times New Roman" w:hAnsi="Arial" w:cs="Arial"/>
          <w:color w:val="333333"/>
          <w:sz w:val="24"/>
          <w:szCs w:val="24"/>
          <w:lang w:eastAsia="el-GR"/>
        </w:rPr>
        <w:t>στοχευμένες</w:t>
      </w:r>
      <w:proofErr w:type="spellEnd"/>
      <w:r>
        <w:rPr>
          <w:rFonts w:ascii="Arial" w:eastAsia="Times New Roman" w:hAnsi="Arial" w:cs="Arial"/>
          <w:color w:val="333333"/>
          <w:sz w:val="24"/>
          <w:szCs w:val="24"/>
          <w:lang w:eastAsia="el-GR"/>
        </w:rPr>
        <w:t xml:space="preserve"> στο ήπαρ θεραπείες, </w:t>
      </w:r>
      <w:r w:rsidRPr="00A430B3">
        <w:rPr>
          <w:rFonts w:ascii="Arial" w:eastAsia="Times New Roman" w:hAnsi="Arial" w:cs="Arial"/>
          <w:color w:val="333333"/>
          <w:sz w:val="24"/>
          <w:szCs w:val="24"/>
          <w:lang w:eastAsia="el-GR"/>
        </w:rPr>
        <w:t>ήπατος-κατευθυνόμενη θεραπεία</w:t>
      </w:r>
      <w:r>
        <w:rPr>
          <w:rFonts w:ascii="Arial" w:eastAsia="Times New Roman" w:hAnsi="Arial" w:cs="Arial"/>
          <w:color w:val="333333"/>
          <w:sz w:val="24"/>
          <w:szCs w:val="24"/>
          <w:lang w:eastAsia="el-GR"/>
        </w:rPr>
        <w:t xml:space="preserve"> </w:t>
      </w:r>
      <w:r w:rsidRPr="00A430B3">
        <w:rPr>
          <w:rFonts w:ascii="Arial" w:eastAsia="Times New Roman" w:hAnsi="Arial" w:cs="Arial"/>
          <w:color w:val="333333"/>
          <w:sz w:val="24"/>
          <w:szCs w:val="24"/>
          <w:lang w:eastAsia="el-GR"/>
        </w:rPr>
        <w:t>θα πρέπει να χρησιμοποι</w:t>
      </w:r>
      <w:r>
        <w:rPr>
          <w:rFonts w:ascii="Arial" w:eastAsia="Times New Roman" w:hAnsi="Arial" w:cs="Arial"/>
          <w:color w:val="333333"/>
          <w:sz w:val="24"/>
          <w:szCs w:val="24"/>
          <w:lang w:eastAsia="el-GR"/>
        </w:rPr>
        <w:t xml:space="preserve">ηθεί για να επιτευχθεί η  πλήρης θεραπεία του όγκου εφόσον δεν μπορούν  να εξαιρεθούν  χειρουργικά  οι μεταστάσεις. </w:t>
      </w:r>
      <w:r w:rsidRPr="00A430B3">
        <w:rPr>
          <w:rFonts w:ascii="Arial" w:eastAsia="Times New Roman" w:hAnsi="Arial" w:cs="Arial"/>
          <w:color w:val="333333"/>
          <w:sz w:val="24"/>
          <w:szCs w:val="24"/>
          <w:lang w:eastAsia="el-GR"/>
        </w:rPr>
        <w:t>.</w:t>
      </w:r>
      <w:r w:rsidRPr="00A430B3">
        <w:rPr>
          <w:rFonts w:ascii="Arial" w:eastAsia="Times New Roman" w:hAnsi="Arial" w:cs="Arial"/>
          <w:color w:val="333333"/>
          <w:sz w:val="24"/>
          <w:szCs w:val="24"/>
          <w:lang w:eastAsia="el-GR"/>
        </w:rPr>
        <w:br/>
      </w:r>
      <w:r w:rsidRPr="00A430B3">
        <w:rPr>
          <w:rFonts w:ascii="Arial" w:eastAsia="Times New Roman" w:hAnsi="Arial" w:cs="Arial"/>
          <w:color w:val="333333"/>
          <w:sz w:val="24"/>
          <w:szCs w:val="24"/>
          <w:lang w:eastAsia="el-GR"/>
        </w:rPr>
        <w:br/>
      </w:r>
      <w:r w:rsidRPr="00221EBA">
        <w:rPr>
          <w:rFonts w:ascii="Arial" w:eastAsia="Times New Roman" w:hAnsi="Arial" w:cs="Arial"/>
          <w:b/>
          <w:color w:val="333333"/>
          <w:sz w:val="24"/>
          <w:szCs w:val="24"/>
          <w:lang w:eastAsia="el-GR"/>
        </w:rPr>
        <w:t xml:space="preserve">Τεχνικές που συνδυάζουν την χειρουργική </w:t>
      </w:r>
      <w:proofErr w:type="spellStart"/>
      <w:r w:rsidRPr="00221EBA">
        <w:rPr>
          <w:rFonts w:ascii="Arial" w:eastAsia="Times New Roman" w:hAnsi="Arial" w:cs="Arial"/>
          <w:b/>
          <w:color w:val="333333"/>
          <w:sz w:val="24"/>
          <w:szCs w:val="24"/>
          <w:lang w:eastAsia="el-GR"/>
        </w:rPr>
        <w:t>εκτομή</w:t>
      </w:r>
      <w:proofErr w:type="spellEnd"/>
      <w:r w:rsidRPr="00221EBA">
        <w:rPr>
          <w:rFonts w:ascii="Arial" w:eastAsia="Times New Roman" w:hAnsi="Arial" w:cs="Arial"/>
          <w:b/>
          <w:color w:val="333333"/>
          <w:sz w:val="24"/>
          <w:szCs w:val="24"/>
          <w:lang w:eastAsia="el-GR"/>
        </w:rPr>
        <w:t xml:space="preserve"> με άλλες μεθόδους</w:t>
      </w:r>
      <w:r w:rsidRPr="00A430B3">
        <w:rPr>
          <w:rFonts w:ascii="Arial" w:eastAsia="Times New Roman" w:hAnsi="Arial" w:cs="Arial"/>
          <w:color w:val="333333"/>
          <w:sz w:val="24"/>
          <w:szCs w:val="24"/>
          <w:lang w:eastAsia="el-GR"/>
        </w:rPr>
        <w:t>.</w:t>
      </w:r>
      <w:r w:rsidRPr="00A430B3">
        <w:rPr>
          <w:rFonts w:ascii="Arial" w:eastAsia="Times New Roman" w:hAnsi="Arial" w:cs="Arial"/>
          <w:color w:val="333333"/>
          <w:sz w:val="24"/>
          <w:szCs w:val="24"/>
          <w:lang w:eastAsia="el-GR"/>
        </w:rPr>
        <w:br/>
      </w:r>
      <w:r w:rsidRPr="00A430B3">
        <w:rPr>
          <w:rFonts w:ascii="Arial" w:eastAsia="Times New Roman" w:hAnsi="Arial" w:cs="Arial"/>
          <w:b/>
          <w:color w:val="333333"/>
          <w:sz w:val="24"/>
          <w:szCs w:val="24"/>
          <w:lang w:eastAsia="el-GR"/>
        </w:rPr>
        <w:t xml:space="preserve">1. Χειρουργική </w:t>
      </w:r>
      <w:proofErr w:type="spellStart"/>
      <w:r w:rsidRPr="00A430B3">
        <w:rPr>
          <w:rFonts w:ascii="Arial" w:eastAsia="Times New Roman" w:hAnsi="Arial" w:cs="Arial"/>
          <w:b/>
          <w:color w:val="333333"/>
          <w:sz w:val="24"/>
          <w:szCs w:val="24"/>
          <w:lang w:eastAsia="el-GR"/>
        </w:rPr>
        <w:t>εκτομή</w:t>
      </w:r>
      <w:proofErr w:type="spellEnd"/>
      <w:r w:rsidRPr="00A430B3">
        <w:rPr>
          <w:rFonts w:ascii="Arial" w:eastAsia="Times New Roman" w:hAnsi="Arial" w:cs="Arial"/>
          <w:b/>
          <w:color w:val="333333"/>
          <w:sz w:val="24"/>
          <w:szCs w:val="24"/>
          <w:lang w:eastAsia="el-GR"/>
        </w:rPr>
        <w:t xml:space="preserve"> σε συνδυασμό Κρυοθεραπεία (</w:t>
      </w:r>
      <w:proofErr w:type="spellStart"/>
      <w:r w:rsidRPr="00A430B3">
        <w:rPr>
          <w:rFonts w:ascii="Arial" w:eastAsia="Times New Roman" w:hAnsi="Arial" w:cs="Arial"/>
          <w:b/>
          <w:color w:val="333333"/>
          <w:sz w:val="24"/>
          <w:szCs w:val="24"/>
          <w:lang w:eastAsia="el-GR"/>
        </w:rPr>
        <w:t>Cryoablation</w:t>
      </w:r>
      <w:proofErr w:type="spellEnd"/>
      <w:r w:rsidRPr="00A430B3">
        <w:rPr>
          <w:rFonts w:ascii="Arial" w:eastAsia="Times New Roman" w:hAnsi="Arial" w:cs="Arial"/>
          <w:b/>
          <w:color w:val="333333"/>
          <w:sz w:val="24"/>
          <w:szCs w:val="24"/>
          <w:lang w:eastAsia="el-GR"/>
        </w:rPr>
        <w:t>)</w:t>
      </w:r>
    </w:p>
    <w:p w:rsidR="002A196E" w:rsidRPr="00A430B3" w:rsidRDefault="002A196E" w:rsidP="002A196E">
      <w:pPr>
        <w:autoSpaceDE w:val="0"/>
        <w:autoSpaceDN w:val="0"/>
        <w:adjustRightInd w:val="0"/>
        <w:spacing w:after="0"/>
        <w:rPr>
          <w:rFonts w:ascii="Arial" w:eastAsia="Times New Roman" w:hAnsi="Arial" w:cs="Arial"/>
          <w:color w:val="333333"/>
          <w:sz w:val="24"/>
          <w:szCs w:val="24"/>
          <w:lang w:eastAsia="el-GR"/>
        </w:rPr>
      </w:pPr>
    </w:p>
    <w:p w:rsidR="002A196E" w:rsidRPr="00A430B3" w:rsidRDefault="002A196E" w:rsidP="002A196E">
      <w:pPr>
        <w:autoSpaceDE w:val="0"/>
        <w:autoSpaceDN w:val="0"/>
        <w:adjustRightInd w:val="0"/>
        <w:spacing w:after="0"/>
        <w:rPr>
          <w:rFonts w:ascii="Arial" w:hAnsi="Arial" w:cs="Arial"/>
          <w:sz w:val="24"/>
          <w:szCs w:val="24"/>
        </w:rPr>
      </w:pPr>
      <w:r w:rsidRPr="00A430B3">
        <w:rPr>
          <w:rStyle w:val="hps"/>
          <w:rFonts w:ascii="Arial" w:hAnsi="Arial" w:cs="Arial"/>
          <w:sz w:val="24"/>
          <w:szCs w:val="24"/>
        </w:rPr>
        <w:t>Ενώ</w:t>
      </w:r>
      <w:r w:rsidRPr="00A430B3">
        <w:rPr>
          <w:rFonts w:ascii="Arial" w:hAnsi="Arial" w:cs="Arial"/>
          <w:sz w:val="24"/>
          <w:szCs w:val="24"/>
        </w:rPr>
        <w:t xml:space="preserve">  η  ηπατεκτομή  για τις μεταστάσεις από </w:t>
      </w:r>
      <w:proofErr w:type="spellStart"/>
      <w:r w:rsidRPr="00A430B3">
        <w:rPr>
          <w:rFonts w:ascii="Arial" w:hAnsi="Arial" w:cs="Arial"/>
          <w:sz w:val="24"/>
          <w:szCs w:val="24"/>
        </w:rPr>
        <w:t>νευροενδοκρινικούς</w:t>
      </w:r>
      <w:proofErr w:type="spellEnd"/>
      <w:r w:rsidRPr="00A430B3">
        <w:rPr>
          <w:rFonts w:ascii="Arial" w:hAnsi="Arial" w:cs="Arial"/>
          <w:sz w:val="24"/>
          <w:szCs w:val="24"/>
        </w:rPr>
        <w:t xml:space="preserve"> όγκους  δίδει  καλύτερο  προσδόκιμο επιβίωσης,   </w:t>
      </w:r>
      <w:r w:rsidRPr="00A430B3">
        <w:rPr>
          <w:rStyle w:val="hps"/>
          <w:rFonts w:ascii="Arial" w:hAnsi="Arial" w:cs="Arial"/>
          <w:sz w:val="24"/>
          <w:szCs w:val="24"/>
        </w:rPr>
        <w:t>δυστυχώς δεν είναι</w:t>
      </w:r>
      <w:r w:rsidRPr="00A430B3">
        <w:rPr>
          <w:rFonts w:ascii="Arial" w:hAnsi="Arial" w:cs="Arial"/>
          <w:sz w:val="24"/>
          <w:szCs w:val="24"/>
        </w:rPr>
        <w:t xml:space="preserve"> </w:t>
      </w:r>
      <w:r w:rsidRPr="00A430B3">
        <w:rPr>
          <w:rStyle w:val="hps"/>
          <w:rFonts w:ascii="Arial" w:hAnsi="Arial" w:cs="Arial"/>
          <w:sz w:val="24"/>
          <w:szCs w:val="24"/>
        </w:rPr>
        <w:t>εφικτή</w:t>
      </w:r>
      <w:r w:rsidRPr="00A430B3">
        <w:rPr>
          <w:rFonts w:ascii="Arial" w:hAnsi="Arial" w:cs="Arial"/>
          <w:sz w:val="24"/>
          <w:szCs w:val="24"/>
        </w:rPr>
        <w:t xml:space="preserve">  σε όλους τους ασθενείς, διότι πολύ  συχνά υπάρχουν διάσπαρτες ηπατικές μεταστάσεις.  </w:t>
      </w:r>
    </w:p>
    <w:p w:rsidR="002A196E" w:rsidRPr="00A430B3" w:rsidRDefault="002A196E" w:rsidP="002A196E">
      <w:pPr>
        <w:autoSpaceDE w:val="0"/>
        <w:autoSpaceDN w:val="0"/>
        <w:adjustRightInd w:val="0"/>
        <w:spacing w:after="0"/>
        <w:rPr>
          <w:rFonts w:ascii="Arial" w:hAnsi="Arial" w:cs="Arial"/>
          <w:sz w:val="24"/>
          <w:szCs w:val="24"/>
        </w:rPr>
      </w:pPr>
      <w:r w:rsidRPr="00A430B3">
        <w:rPr>
          <w:rStyle w:val="hps"/>
          <w:rFonts w:ascii="Arial" w:hAnsi="Arial" w:cs="Arial"/>
          <w:sz w:val="24"/>
          <w:szCs w:val="24"/>
        </w:rPr>
        <w:t>Συνδυάζοντας</w:t>
      </w:r>
      <w:r w:rsidRPr="00A430B3">
        <w:rPr>
          <w:rFonts w:ascii="Arial" w:hAnsi="Arial" w:cs="Arial"/>
          <w:sz w:val="24"/>
          <w:szCs w:val="24"/>
        </w:rPr>
        <w:t xml:space="preserve"> την </w:t>
      </w:r>
      <w:proofErr w:type="spellStart"/>
      <w:r w:rsidRPr="00A430B3">
        <w:rPr>
          <w:rStyle w:val="hps"/>
          <w:rFonts w:ascii="Arial" w:hAnsi="Arial" w:cs="Arial"/>
          <w:sz w:val="24"/>
          <w:szCs w:val="24"/>
        </w:rPr>
        <w:t>εκτομή</w:t>
      </w:r>
      <w:proofErr w:type="spellEnd"/>
      <w:r w:rsidRPr="00A430B3">
        <w:rPr>
          <w:rFonts w:ascii="Arial" w:hAnsi="Arial" w:cs="Arial"/>
          <w:sz w:val="24"/>
          <w:szCs w:val="24"/>
        </w:rPr>
        <w:t xml:space="preserve"> </w:t>
      </w:r>
      <w:r w:rsidRPr="00A430B3">
        <w:rPr>
          <w:rStyle w:val="hps"/>
          <w:rFonts w:ascii="Arial" w:hAnsi="Arial" w:cs="Arial"/>
          <w:sz w:val="24"/>
          <w:szCs w:val="24"/>
        </w:rPr>
        <w:t xml:space="preserve">με την τοπική  κρυοθεραπεία </w:t>
      </w:r>
      <w:r w:rsidRPr="00A430B3">
        <w:rPr>
          <w:rFonts w:ascii="Arial" w:hAnsi="Arial" w:cs="Arial"/>
          <w:sz w:val="24"/>
          <w:szCs w:val="24"/>
        </w:rPr>
        <w:t xml:space="preserve"> </w:t>
      </w:r>
      <w:r w:rsidRPr="00A430B3">
        <w:rPr>
          <w:rStyle w:val="hps"/>
          <w:rFonts w:ascii="Arial" w:hAnsi="Arial" w:cs="Arial"/>
          <w:sz w:val="24"/>
          <w:szCs w:val="24"/>
        </w:rPr>
        <w:t>μπορεί δυνητικά</w:t>
      </w:r>
      <w:r w:rsidRPr="00A430B3">
        <w:rPr>
          <w:rFonts w:ascii="Arial" w:hAnsi="Arial" w:cs="Arial"/>
          <w:sz w:val="24"/>
          <w:szCs w:val="24"/>
        </w:rPr>
        <w:t xml:space="preserve"> </w:t>
      </w:r>
      <w:r>
        <w:rPr>
          <w:rFonts w:ascii="Arial" w:hAnsi="Arial" w:cs="Arial"/>
          <w:sz w:val="24"/>
          <w:szCs w:val="24"/>
        </w:rPr>
        <w:t xml:space="preserve">να </w:t>
      </w:r>
      <w:r w:rsidRPr="00A430B3">
        <w:rPr>
          <w:rStyle w:val="hps"/>
          <w:rFonts w:ascii="Arial" w:hAnsi="Arial" w:cs="Arial"/>
          <w:sz w:val="24"/>
          <w:szCs w:val="24"/>
        </w:rPr>
        <w:t xml:space="preserve">επεκταθούν </w:t>
      </w:r>
      <w:r w:rsidRPr="00A430B3">
        <w:rPr>
          <w:rFonts w:ascii="Arial" w:hAnsi="Arial" w:cs="Arial"/>
          <w:sz w:val="24"/>
          <w:szCs w:val="24"/>
        </w:rPr>
        <w:t xml:space="preserve"> </w:t>
      </w:r>
      <w:r w:rsidRPr="00A430B3">
        <w:rPr>
          <w:rStyle w:val="hps"/>
          <w:rFonts w:ascii="Arial" w:hAnsi="Arial" w:cs="Arial"/>
          <w:sz w:val="24"/>
          <w:szCs w:val="24"/>
        </w:rPr>
        <w:t>τα κριτήρια</w:t>
      </w:r>
      <w:r w:rsidRPr="00A430B3">
        <w:rPr>
          <w:rFonts w:ascii="Arial" w:hAnsi="Arial" w:cs="Arial"/>
          <w:sz w:val="24"/>
          <w:szCs w:val="24"/>
        </w:rPr>
        <w:t xml:space="preserve">  για </w:t>
      </w:r>
      <w:proofErr w:type="spellStart"/>
      <w:r w:rsidRPr="00A430B3">
        <w:rPr>
          <w:rStyle w:val="hps"/>
          <w:rFonts w:ascii="Arial" w:hAnsi="Arial" w:cs="Arial"/>
          <w:sz w:val="24"/>
          <w:szCs w:val="24"/>
        </w:rPr>
        <w:t>εκτομή</w:t>
      </w:r>
      <w:proofErr w:type="spellEnd"/>
      <w:r w:rsidRPr="00A430B3">
        <w:rPr>
          <w:rFonts w:ascii="Arial" w:hAnsi="Arial" w:cs="Arial"/>
          <w:sz w:val="24"/>
          <w:szCs w:val="24"/>
        </w:rPr>
        <w:t xml:space="preserve"> </w:t>
      </w:r>
      <w:r w:rsidRPr="00A430B3">
        <w:rPr>
          <w:rStyle w:val="hps"/>
          <w:rFonts w:ascii="Arial" w:hAnsi="Arial" w:cs="Arial"/>
          <w:sz w:val="24"/>
          <w:szCs w:val="24"/>
        </w:rPr>
        <w:t>και</w:t>
      </w:r>
      <w:r w:rsidRPr="00A430B3">
        <w:rPr>
          <w:rFonts w:ascii="Arial" w:hAnsi="Arial" w:cs="Arial"/>
          <w:sz w:val="24"/>
          <w:szCs w:val="24"/>
        </w:rPr>
        <w:t xml:space="preserve"> </w:t>
      </w:r>
      <w:r w:rsidRPr="00A430B3">
        <w:rPr>
          <w:rStyle w:val="hps"/>
          <w:rFonts w:ascii="Arial" w:hAnsi="Arial" w:cs="Arial"/>
          <w:sz w:val="24"/>
          <w:szCs w:val="24"/>
        </w:rPr>
        <w:t>έτσι να   βελτιωθεί η  επιβίωσης</w:t>
      </w:r>
      <w:r w:rsidRPr="00A430B3">
        <w:rPr>
          <w:rFonts w:ascii="Arial" w:hAnsi="Arial" w:cs="Arial"/>
          <w:sz w:val="24"/>
          <w:szCs w:val="24"/>
        </w:rPr>
        <w:t xml:space="preserve"> </w:t>
      </w:r>
      <w:r w:rsidRPr="00A430B3">
        <w:rPr>
          <w:rStyle w:val="hps"/>
          <w:rFonts w:ascii="Arial" w:hAnsi="Arial" w:cs="Arial"/>
          <w:sz w:val="24"/>
          <w:szCs w:val="24"/>
        </w:rPr>
        <w:t>[26</w:t>
      </w:r>
      <w:r w:rsidRPr="00A430B3">
        <w:rPr>
          <w:rFonts w:ascii="Arial" w:hAnsi="Arial" w:cs="Arial"/>
          <w:sz w:val="24"/>
          <w:szCs w:val="24"/>
        </w:rPr>
        <w:t xml:space="preserve">]. </w:t>
      </w:r>
    </w:p>
    <w:p w:rsidR="002A196E" w:rsidRPr="00A430B3" w:rsidRDefault="002A196E" w:rsidP="002A196E">
      <w:pPr>
        <w:autoSpaceDE w:val="0"/>
        <w:autoSpaceDN w:val="0"/>
        <w:adjustRightInd w:val="0"/>
        <w:spacing w:after="0"/>
        <w:rPr>
          <w:rFonts w:ascii="Arial" w:hAnsi="Arial" w:cs="Arial"/>
          <w:sz w:val="24"/>
          <w:szCs w:val="24"/>
        </w:rPr>
      </w:pPr>
      <w:r w:rsidRPr="00A430B3">
        <w:rPr>
          <w:rStyle w:val="hps"/>
          <w:rFonts w:ascii="Arial" w:hAnsi="Arial" w:cs="Arial"/>
          <w:sz w:val="24"/>
          <w:szCs w:val="24"/>
        </w:rPr>
        <w:t>Σε μια πρόσφατη μελέτη</w:t>
      </w:r>
      <w:r w:rsidRPr="00A430B3">
        <w:rPr>
          <w:rFonts w:ascii="Arial" w:hAnsi="Arial" w:cs="Arial"/>
          <w:sz w:val="24"/>
          <w:szCs w:val="24"/>
        </w:rPr>
        <w:t xml:space="preserve">, 40  </w:t>
      </w:r>
      <w:r w:rsidRPr="00A430B3">
        <w:rPr>
          <w:rStyle w:val="hps"/>
          <w:rFonts w:ascii="Arial" w:hAnsi="Arial" w:cs="Arial"/>
          <w:sz w:val="24"/>
          <w:szCs w:val="24"/>
        </w:rPr>
        <w:t xml:space="preserve">ασθενείς με  ηπατικές μεταστάσεις από </w:t>
      </w:r>
      <w:proofErr w:type="spellStart"/>
      <w:r w:rsidRPr="00A430B3">
        <w:rPr>
          <w:rStyle w:val="hps"/>
          <w:rFonts w:ascii="Arial" w:hAnsi="Arial" w:cs="Arial"/>
          <w:sz w:val="24"/>
          <w:szCs w:val="24"/>
        </w:rPr>
        <w:t>νευροενδοκρινείς</w:t>
      </w:r>
      <w:proofErr w:type="spellEnd"/>
      <w:r w:rsidRPr="00A430B3">
        <w:rPr>
          <w:rStyle w:val="hps"/>
          <w:rFonts w:ascii="Arial" w:hAnsi="Arial" w:cs="Arial"/>
          <w:sz w:val="24"/>
          <w:szCs w:val="24"/>
        </w:rPr>
        <w:t xml:space="preserve"> όγκους υποβλήθηκαν σε</w:t>
      </w:r>
      <w:r w:rsidRPr="00A430B3">
        <w:rPr>
          <w:rFonts w:ascii="Arial" w:hAnsi="Arial" w:cs="Arial"/>
          <w:sz w:val="24"/>
          <w:szCs w:val="24"/>
        </w:rPr>
        <w:t xml:space="preserve"> </w:t>
      </w:r>
      <w:r w:rsidRPr="00A430B3">
        <w:rPr>
          <w:rStyle w:val="hps"/>
          <w:rFonts w:ascii="Arial" w:hAnsi="Arial" w:cs="Arial"/>
          <w:sz w:val="24"/>
          <w:szCs w:val="24"/>
        </w:rPr>
        <w:t>ταυτόχρονη</w:t>
      </w:r>
      <w:r w:rsidRPr="00A430B3">
        <w:rPr>
          <w:rFonts w:ascii="Arial" w:hAnsi="Arial" w:cs="Arial"/>
          <w:sz w:val="24"/>
          <w:szCs w:val="24"/>
        </w:rPr>
        <w:t xml:space="preserve"> </w:t>
      </w:r>
      <w:proofErr w:type="spellStart"/>
      <w:r w:rsidRPr="00A430B3">
        <w:rPr>
          <w:rStyle w:val="hps"/>
          <w:rFonts w:ascii="Arial" w:hAnsi="Arial" w:cs="Arial"/>
          <w:sz w:val="24"/>
          <w:szCs w:val="24"/>
        </w:rPr>
        <w:t>εκτομή</w:t>
      </w:r>
      <w:proofErr w:type="spellEnd"/>
      <w:r w:rsidRPr="00A430B3">
        <w:rPr>
          <w:rFonts w:ascii="Arial" w:hAnsi="Arial" w:cs="Arial"/>
          <w:sz w:val="24"/>
          <w:szCs w:val="24"/>
        </w:rPr>
        <w:t xml:space="preserve"> </w:t>
      </w:r>
      <w:r w:rsidRPr="00A430B3">
        <w:rPr>
          <w:rStyle w:val="hps"/>
          <w:rFonts w:ascii="Arial" w:hAnsi="Arial" w:cs="Arial"/>
          <w:sz w:val="24"/>
          <w:szCs w:val="24"/>
        </w:rPr>
        <w:t>του ήπατος και κρυοπληξία  από το  1992</w:t>
      </w:r>
      <w:r w:rsidRPr="00A430B3">
        <w:rPr>
          <w:rFonts w:ascii="Arial" w:hAnsi="Arial" w:cs="Arial"/>
          <w:sz w:val="24"/>
          <w:szCs w:val="24"/>
        </w:rPr>
        <w:t xml:space="preserve"> </w:t>
      </w:r>
      <w:r w:rsidRPr="00A430B3">
        <w:rPr>
          <w:rStyle w:val="hps"/>
          <w:rFonts w:ascii="Arial" w:hAnsi="Arial" w:cs="Arial"/>
          <w:sz w:val="24"/>
          <w:szCs w:val="24"/>
        </w:rPr>
        <w:t>και</w:t>
      </w:r>
      <w:r w:rsidRPr="00A430B3">
        <w:rPr>
          <w:rFonts w:ascii="Arial" w:hAnsi="Arial" w:cs="Arial"/>
          <w:sz w:val="24"/>
          <w:szCs w:val="24"/>
        </w:rPr>
        <w:t xml:space="preserve"> </w:t>
      </w:r>
      <w:r w:rsidRPr="00A430B3">
        <w:rPr>
          <w:rStyle w:val="hps"/>
          <w:rFonts w:ascii="Arial" w:hAnsi="Arial" w:cs="Arial"/>
          <w:sz w:val="24"/>
          <w:szCs w:val="24"/>
        </w:rPr>
        <w:t>2010 με</w:t>
      </w:r>
      <w:r w:rsidRPr="00A430B3">
        <w:rPr>
          <w:rFonts w:ascii="Arial" w:hAnsi="Arial" w:cs="Arial"/>
          <w:sz w:val="24"/>
          <w:szCs w:val="24"/>
        </w:rPr>
        <w:t xml:space="preserve"> παρακολούθηση  </w:t>
      </w:r>
      <w:r w:rsidRPr="00A430B3">
        <w:rPr>
          <w:rStyle w:val="hps"/>
          <w:rFonts w:ascii="Arial" w:hAnsi="Arial" w:cs="Arial"/>
          <w:sz w:val="24"/>
          <w:szCs w:val="24"/>
        </w:rPr>
        <w:t>61</w:t>
      </w:r>
      <w:r w:rsidRPr="00A430B3">
        <w:rPr>
          <w:rFonts w:ascii="Arial" w:hAnsi="Arial" w:cs="Arial"/>
          <w:sz w:val="24"/>
          <w:szCs w:val="24"/>
        </w:rPr>
        <w:t xml:space="preserve"> </w:t>
      </w:r>
      <w:r w:rsidRPr="00A430B3">
        <w:rPr>
          <w:rStyle w:val="hps"/>
          <w:rFonts w:ascii="Arial" w:hAnsi="Arial" w:cs="Arial"/>
          <w:sz w:val="24"/>
          <w:szCs w:val="24"/>
        </w:rPr>
        <w:t>μηνών (για</w:t>
      </w:r>
      <w:r w:rsidRPr="00A430B3">
        <w:rPr>
          <w:rFonts w:ascii="Arial" w:hAnsi="Arial" w:cs="Arial"/>
          <w:sz w:val="24"/>
          <w:szCs w:val="24"/>
        </w:rPr>
        <w:t xml:space="preserve"> τους ζώντες ασθενείς</w:t>
      </w:r>
      <w:r w:rsidRPr="00A430B3">
        <w:rPr>
          <w:rStyle w:val="hps"/>
          <w:rFonts w:ascii="Arial" w:hAnsi="Arial" w:cs="Arial"/>
          <w:sz w:val="24"/>
          <w:szCs w:val="24"/>
        </w:rPr>
        <w:t>).</w:t>
      </w:r>
      <w:r w:rsidRPr="00A430B3">
        <w:rPr>
          <w:rFonts w:ascii="Arial" w:hAnsi="Arial" w:cs="Arial"/>
          <w:sz w:val="24"/>
          <w:szCs w:val="24"/>
        </w:rPr>
        <w:t xml:space="preserve"> </w:t>
      </w:r>
      <w:r w:rsidRPr="00A430B3">
        <w:rPr>
          <w:rStyle w:val="hps"/>
          <w:rFonts w:ascii="Arial" w:hAnsi="Arial" w:cs="Arial"/>
          <w:sz w:val="24"/>
          <w:szCs w:val="24"/>
        </w:rPr>
        <w:t xml:space="preserve">Το  μέσο διάστημα </w:t>
      </w:r>
      <w:r>
        <w:rPr>
          <w:rStyle w:val="hps"/>
          <w:rFonts w:ascii="Arial" w:hAnsi="Arial" w:cs="Arial"/>
          <w:sz w:val="24"/>
          <w:szCs w:val="24"/>
        </w:rPr>
        <w:t xml:space="preserve">σταθεροποιημένης </w:t>
      </w:r>
      <w:r w:rsidRPr="00A430B3">
        <w:rPr>
          <w:rStyle w:val="hps"/>
          <w:rFonts w:ascii="Arial" w:hAnsi="Arial" w:cs="Arial"/>
          <w:sz w:val="24"/>
          <w:szCs w:val="24"/>
        </w:rPr>
        <w:t xml:space="preserve"> νόσου και η  συνολική επιβίωση</w:t>
      </w:r>
      <w:r w:rsidRPr="00A430B3">
        <w:rPr>
          <w:rFonts w:ascii="Arial" w:hAnsi="Arial" w:cs="Arial"/>
          <w:sz w:val="24"/>
          <w:szCs w:val="24"/>
        </w:rPr>
        <w:t xml:space="preserve"> </w:t>
      </w:r>
      <w:r w:rsidRPr="00A430B3">
        <w:rPr>
          <w:rStyle w:val="hps"/>
          <w:rFonts w:ascii="Arial" w:hAnsi="Arial" w:cs="Arial"/>
          <w:sz w:val="24"/>
          <w:szCs w:val="24"/>
        </w:rPr>
        <w:t xml:space="preserve">μετά την </w:t>
      </w:r>
      <w:proofErr w:type="spellStart"/>
      <w:r w:rsidRPr="00A430B3">
        <w:rPr>
          <w:rStyle w:val="hps"/>
          <w:rFonts w:ascii="Arial" w:hAnsi="Arial" w:cs="Arial"/>
          <w:sz w:val="24"/>
          <w:szCs w:val="24"/>
        </w:rPr>
        <w:t>εκτομή</w:t>
      </w:r>
      <w:proofErr w:type="spellEnd"/>
      <w:r w:rsidRPr="00A430B3">
        <w:rPr>
          <w:rFonts w:ascii="Arial" w:hAnsi="Arial" w:cs="Arial"/>
          <w:sz w:val="24"/>
          <w:szCs w:val="24"/>
        </w:rPr>
        <w:t xml:space="preserve"> </w:t>
      </w:r>
      <w:r w:rsidRPr="00A430B3">
        <w:rPr>
          <w:rStyle w:val="hps"/>
          <w:rFonts w:ascii="Arial" w:hAnsi="Arial" w:cs="Arial"/>
          <w:sz w:val="24"/>
          <w:szCs w:val="24"/>
        </w:rPr>
        <w:t>ήταν 22</w:t>
      </w:r>
      <w:r w:rsidRPr="00A430B3">
        <w:rPr>
          <w:rFonts w:ascii="Arial" w:hAnsi="Arial" w:cs="Arial"/>
          <w:sz w:val="24"/>
          <w:szCs w:val="24"/>
        </w:rPr>
        <w:t xml:space="preserve"> </w:t>
      </w:r>
      <w:r w:rsidRPr="00A430B3">
        <w:rPr>
          <w:rStyle w:val="hps"/>
          <w:rFonts w:ascii="Arial" w:hAnsi="Arial" w:cs="Arial"/>
          <w:sz w:val="24"/>
          <w:szCs w:val="24"/>
        </w:rPr>
        <w:t>και 95</w:t>
      </w:r>
      <w:r w:rsidRPr="00A430B3">
        <w:rPr>
          <w:rFonts w:ascii="Arial" w:hAnsi="Arial" w:cs="Arial"/>
          <w:sz w:val="24"/>
          <w:szCs w:val="24"/>
        </w:rPr>
        <w:t xml:space="preserve"> </w:t>
      </w:r>
      <w:r w:rsidRPr="00A430B3">
        <w:rPr>
          <w:rStyle w:val="hps"/>
          <w:rFonts w:ascii="Arial" w:hAnsi="Arial" w:cs="Arial"/>
          <w:sz w:val="24"/>
          <w:szCs w:val="24"/>
        </w:rPr>
        <w:t>μήνες, αντίστοιχα. Η 5ετής και</w:t>
      </w:r>
      <w:r w:rsidRPr="00A430B3">
        <w:rPr>
          <w:rFonts w:ascii="Arial" w:hAnsi="Arial" w:cs="Arial"/>
          <w:sz w:val="24"/>
          <w:szCs w:val="24"/>
        </w:rPr>
        <w:t xml:space="preserve"> </w:t>
      </w:r>
      <w:r w:rsidRPr="00A430B3">
        <w:rPr>
          <w:rStyle w:val="hps"/>
          <w:rFonts w:ascii="Arial" w:hAnsi="Arial" w:cs="Arial"/>
          <w:sz w:val="24"/>
          <w:szCs w:val="24"/>
        </w:rPr>
        <w:t>10-ετής επιβίωση ήταν</w:t>
      </w:r>
      <w:r w:rsidRPr="00A430B3">
        <w:rPr>
          <w:rFonts w:ascii="Arial" w:hAnsi="Arial" w:cs="Arial"/>
          <w:sz w:val="24"/>
          <w:szCs w:val="24"/>
        </w:rPr>
        <w:t xml:space="preserve"> </w:t>
      </w:r>
      <w:r w:rsidRPr="00A430B3">
        <w:rPr>
          <w:rStyle w:val="hps"/>
          <w:rFonts w:ascii="Arial" w:hAnsi="Arial" w:cs="Arial"/>
          <w:sz w:val="24"/>
          <w:szCs w:val="24"/>
        </w:rPr>
        <w:t>61</w:t>
      </w:r>
      <w:r w:rsidRPr="00A430B3">
        <w:rPr>
          <w:rFonts w:ascii="Arial" w:hAnsi="Arial" w:cs="Arial"/>
          <w:sz w:val="24"/>
          <w:szCs w:val="24"/>
        </w:rPr>
        <w:t xml:space="preserve">% και </w:t>
      </w:r>
      <w:r w:rsidRPr="00A430B3">
        <w:rPr>
          <w:rStyle w:val="hps"/>
          <w:rFonts w:ascii="Arial" w:hAnsi="Arial" w:cs="Arial"/>
          <w:sz w:val="24"/>
          <w:szCs w:val="24"/>
        </w:rPr>
        <w:t>40</w:t>
      </w:r>
      <w:r w:rsidRPr="00A430B3">
        <w:rPr>
          <w:rFonts w:ascii="Arial" w:hAnsi="Arial" w:cs="Arial"/>
          <w:sz w:val="24"/>
          <w:szCs w:val="24"/>
        </w:rPr>
        <w:t xml:space="preserve">% αντίστοιχα.  Ο παράγοντας </w:t>
      </w:r>
      <w:r w:rsidRPr="00A430B3">
        <w:rPr>
          <w:rFonts w:ascii="Arial" w:hAnsi="Arial" w:cs="Arial"/>
          <w:sz w:val="24"/>
          <w:szCs w:val="24"/>
          <w:lang w:val="en-US"/>
        </w:rPr>
        <w:t>Grade</w:t>
      </w:r>
      <w:r w:rsidRPr="00A430B3">
        <w:rPr>
          <w:rFonts w:ascii="Arial" w:hAnsi="Arial" w:cs="Arial"/>
          <w:sz w:val="24"/>
          <w:szCs w:val="24"/>
        </w:rPr>
        <w:t xml:space="preserve">  </w:t>
      </w:r>
      <w:r w:rsidRPr="00A430B3">
        <w:rPr>
          <w:rStyle w:val="hps"/>
          <w:rFonts w:ascii="Arial" w:hAnsi="Arial" w:cs="Arial"/>
          <w:sz w:val="24"/>
          <w:szCs w:val="24"/>
        </w:rPr>
        <w:t>σχετίζεται</w:t>
      </w:r>
      <w:r w:rsidRPr="00A430B3">
        <w:rPr>
          <w:rFonts w:ascii="Arial" w:hAnsi="Arial" w:cs="Arial"/>
          <w:sz w:val="24"/>
          <w:szCs w:val="24"/>
        </w:rPr>
        <w:t xml:space="preserve"> </w:t>
      </w:r>
      <w:r w:rsidRPr="00A430B3">
        <w:rPr>
          <w:rStyle w:val="hps"/>
          <w:rFonts w:ascii="Arial" w:hAnsi="Arial" w:cs="Arial"/>
          <w:sz w:val="24"/>
          <w:szCs w:val="24"/>
        </w:rPr>
        <w:t>με τη συνολική επιβίωση,</w:t>
      </w:r>
      <w:r w:rsidRPr="00A430B3">
        <w:rPr>
          <w:rFonts w:ascii="Arial" w:hAnsi="Arial" w:cs="Arial"/>
          <w:sz w:val="24"/>
          <w:szCs w:val="24"/>
        </w:rPr>
        <w:t xml:space="preserve">  και </w:t>
      </w:r>
      <w:r w:rsidRPr="00A430B3">
        <w:rPr>
          <w:rStyle w:val="hps"/>
          <w:rFonts w:ascii="Arial" w:hAnsi="Arial" w:cs="Arial"/>
          <w:sz w:val="24"/>
          <w:szCs w:val="24"/>
        </w:rPr>
        <w:t>η παρουσία</w:t>
      </w:r>
      <w:r w:rsidRPr="00A430B3">
        <w:rPr>
          <w:rFonts w:ascii="Arial" w:hAnsi="Arial" w:cs="Arial"/>
          <w:sz w:val="24"/>
          <w:szCs w:val="24"/>
        </w:rPr>
        <w:t xml:space="preserve">  </w:t>
      </w:r>
      <w:proofErr w:type="spellStart"/>
      <w:r w:rsidRPr="00A430B3">
        <w:rPr>
          <w:rFonts w:ascii="Arial" w:hAnsi="Arial" w:cs="Arial"/>
          <w:sz w:val="24"/>
          <w:szCs w:val="24"/>
        </w:rPr>
        <w:t>εξωηπατική</w:t>
      </w:r>
      <w:r>
        <w:rPr>
          <w:rFonts w:ascii="Arial" w:hAnsi="Arial" w:cs="Arial"/>
          <w:sz w:val="24"/>
          <w:szCs w:val="24"/>
        </w:rPr>
        <w:t>ς</w:t>
      </w:r>
      <w:proofErr w:type="spellEnd"/>
      <w:r w:rsidRPr="00A430B3">
        <w:rPr>
          <w:rFonts w:ascii="Arial" w:hAnsi="Arial" w:cs="Arial"/>
          <w:sz w:val="24"/>
          <w:szCs w:val="24"/>
        </w:rPr>
        <w:t xml:space="preserve"> νόσου συνδέεται με την </w:t>
      </w:r>
      <w:proofErr w:type="spellStart"/>
      <w:r>
        <w:rPr>
          <w:rFonts w:ascii="Arial" w:hAnsi="Arial" w:cs="Arial"/>
          <w:sz w:val="24"/>
          <w:szCs w:val="24"/>
        </w:rPr>
        <w:t>συνολικη</w:t>
      </w:r>
      <w:proofErr w:type="spellEnd"/>
      <w:r>
        <w:rPr>
          <w:rFonts w:ascii="Arial" w:hAnsi="Arial" w:cs="Arial"/>
          <w:sz w:val="24"/>
          <w:szCs w:val="24"/>
        </w:rPr>
        <w:t xml:space="preserve"> </w:t>
      </w:r>
      <w:r w:rsidRPr="00A430B3">
        <w:rPr>
          <w:rFonts w:ascii="Arial" w:hAnsi="Arial" w:cs="Arial"/>
          <w:sz w:val="24"/>
          <w:szCs w:val="24"/>
        </w:rPr>
        <w:t xml:space="preserve">επιβίωση </w:t>
      </w:r>
      <w:r>
        <w:rPr>
          <w:rFonts w:ascii="Arial" w:hAnsi="Arial" w:cs="Arial"/>
          <w:sz w:val="24"/>
          <w:szCs w:val="24"/>
        </w:rPr>
        <w:t xml:space="preserve"> και την επιβίωση  </w:t>
      </w:r>
      <w:r w:rsidRPr="00A430B3">
        <w:rPr>
          <w:rFonts w:ascii="Arial" w:hAnsi="Arial" w:cs="Arial"/>
          <w:sz w:val="24"/>
          <w:szCs w:val="24"/>
        </w:rPr>
        <w:t xml:space="preserve"> σταθεροποιημένη</w:t>
      </w:r>
      <w:r>
        <w:rPr>
          <w:rFonts w:ascii="Arial" w:hAnsi="Arial" w:cs="Arial"/>
          <w:sz w:val="24"/>
          <w:szCs w:val="24"/>
        </w:rPr>
        <w:t>ς</w:t>
      </w:r>
      <w:r w:rsidRPr="00A430B3">
        <w:rPr>
          <w:rFonts w:ascii="Arial" w:hAnsi="Arial" w:cs="Arial"/>
          <w:sz w:val="24"/>
          <w:szCs w:val="24"/>
        </w:rPr>
        <w:t xml:space="preserve"> νόσο. (</w:t>
      </w:r>
      <w:r w:rsidRPr="00A430B3">
        <w:rPr>
          <w:rFonts w:ascii="Arial" w:hAnsi="Arial" w:cs="Arial"/>
          <w:sz w:val="24"/>
          <w:szCs w:val="24"/>
          <w:lang w:val="en-US"/>
        </w:rPr>
        <w:t>free</w:t>
      </w:r>
      <w:r w:rsidRPr="00A430B3">
        <w:rPr>
          <w:rFonts w:ascii="Arial" w:hAnsi="Arial" w:cs="Arial"/>
          <w:sz w:val="24"/>
          <w:szCs w:val="24"/>
        </w:rPr>
        <w:t xml:space="preserve"> </w:t>
      </w:r>
      <w:r w:rsidRPr="00A430B3">
        <w:rPr>
          <w:rFonts w:ascii="Arial" w:hAnsi="Arial" w:cs="Arial"/>
          <w:sz w:val="24"/>
          <w:szCs w:val="24"/>
          <w:lang w:val="en-US"/>
        </w:rPr>
        <w:t>progression</w:t>
      </w:r>
      <w:r w:rsidRPr="00A430B3">
        <w:rPr>
          <w:rFonts w:ascii="Arial" w:hAnsi="Arial" w:cs="Arial"/>
          <w:sz w:val="24"/>
          <w:szCs w:val="24"/>
        </w:rPr>
        <w:t xml:space="preserve"> </w:t>
      </w:r>
      <w:r w:rsidRPr="00A430B3">
        <w:rPr>
          <w:rFonts w:ascii="Arial" w:hAnsi="Arial" w:cs="Arial"/>
          <w:sz w:val="24"/>
          <w:szCs w:val="24"/>
          <w:lang w:val="en-US"/>
        </w:rPr>
        <w:t>survival</w:t>
      </w:r>
      <w:r w:rsidRPr="00A430B3">
        <w:rPr>
          <w:rFonts w:ascii="Arial" w:hAnsi="Arial" w:cs="Arial"/>
          <w:sz w:val="24"/>
          <w:szCs w:val="24"/>
        </w:rPr>
        <w:t>)</w:t>
      </w:r>
      <w:r w:rsidRPr="00A430B3">
        <w:rPr>
          <w:rFonts w:ascii="Arial" w:hAnsi="Arial" w:cs="Arial"/>
          <w:sz w:val="24"/>
          <w:szCs w:val="24"/>
        </w:rPr>
        <w:br/>
      </w:r>
      <w:r w:rsidRPr="00A430B3">
        <w:rPr>
          <w:rStyle w:val="hps"/>
          <w:rFonts w:ascii="Arial" w:hAnsi="Arial" w:cs="Arial"/>
          <w:sz w:val="24"/>
          <w:szCs w:val="24"/>
        </w:rPr>
        <w:t>Φαίνεται</w:t>
      </w:r>
      <w:r w:rsidRPr="00A430B3">
        <w:rPr>
          <w:rFonts w:ascii="Arial" w:hAnsi="Arial" w:cs="Arial"/>
          <w:sz w:val="24"/>
          <w:szCs w:val="24"/>
        </w:rPr>
        <w:t xml:space="preserve"> </w:t>
      </w:r>
      <w:r w:rsidRPr="00A430B3">
        <w:rPr>
          <w:rStyle w:val="hps"/>
          <w:rFonts w:ascii="Arial" w:hAnsi="Arial" w:cs="Arial"/>
          <w:sz w:val="24"/>
          <w:szCs w:val="24"/>
        </w:rPr>
        <w:t>έτσι</w:t>
      </w:r>
      <w:r w:rsidRPr="00A430B3">
        <w:rPr>
          <w:rFonts w:ascii="Arial" w:hAnsi="Arial" w:cs="Arial"/>
          <w:sz w:val="24"/>
          <w:szCs w:val="24"/>
        </w:rPr>
        <w:t xml:space="preserve"> </w:t>
      </w:r>
      <w:r w:rsidRPr="00A430B3">
        <w:rPr>
          <w:rStyle w:val="hps"/>
          <w:rFonts w:ascii="Arial" w:hAnsi="Arial" w:cs="Arial"/>
          <w:sz w:val="24"/>
          <w:szCs w:val="24"/>
        </w:rPr>
        <w:t>ότι η ταυτόχρονη</w:t>
      </w:r>
      <w:r w:rsidRPr="00A430B3">
        <w:rPr>
          <w:rFonts w:ascii="Arial" w:hAnsi="Arial" w:cs="Arial"/>
          <w:sz w:val="24"/>
          <w:szCs w:val="24"/>
        </w:rPr>
        <w:t xml:space="preserve"> </w:t>
      </w:r>
      <w:proofErr w:type="spellStart"/>
      <w:r w:rsidRPr="00A430B3">
        <w:rPr>
          <w:rStyle w:val="hps"/>
          <w:rFonts w:ascii="Arial" w:hAnsi="Arial" w:cs="Arial"/>
          <w:sz w:val="24"/>
          <w:szCs w:val="24"/>
        </w:rPr>
        <w:t>εκτομή</w:t>
      </w:r>
      <w:proofErr w:type="spellEnd"/>
      <w:r w:rsidRPr="00A430B3">
        <w:rPr>
          <w:rFonts w:ascii="Arial" w:hAnsi="Arial" w:cs="Arial"/>
          <w:sz w:val="24"/>
          <w:szCs w:val="24"/>
        </w:rPr>
        <w:t xml:space="preserve"> </w:t>
      </w:r>
      <w:r w:rsidRPr="00A430B3">
        <w:rPr>
          <w:rStyle w:val="hps"/>
          <w:rFonts w:ascii="Arial" w:hAnsi="Arial" w:cs="Arial"/>
          <w:sz w:val="24"/>
          <w:szCs w:val="24"/>
        </w:rPr>
        <w:t>του ήπατος και</w:t>
      </w:r>
      <w:r>
        <w:rPr>
          <w:rStyle w:val="hps"/>
          <w:rFonts w:ascii="Arial" w:hAnsi="Arial" w:cs="Arial"/>
          <w:sz w:val="24"/>
          <w:szCs w:val="24"/>
        </w:rPr>
        <w:t xml:space="preserve"> η </w:t>
      </w:r>
      <w:proofErr w:type="spellStart"/>
      <w:r w:rsidRPr="00A430B3">
        <w:rPr>
          <w:rStyle w:val="hps"/>
          <w:rFonts w:ascii="Arial" w:hAnsi="Arial" w:cs="Arial"/>
          <w:sz w:val="24"/>
          <w:szCs w:val="24"/>
        </w:rPr>
        <w:t>κρυοπηξία</w:t>
      </w:r>
      <w:proofErr w:type="spellEnd"/>
      <w:r w:rsidRPr="00A430B3">
        <w:rPr>
          <w:rStyle w:val="hps"/>
          <w:rFonts w:ascii="Arial" w:hAnsi="Arial" w:cs="Arial"/>
          <w:sz w:val="24"/>
          <w:szCs w:val="24"/>
        </w:rPr>
        <w:t>,  έχει  καλά αποτελέσματα</w:t>
      </w:r>
      <w:r w:rsidRPr="00A430B3">
        <w:rPr>
          <w:rFonts w:ascii="Arial" w:hAnsi="Arial" w:cs="Arial"/>
          <w:sz w:val="24"/>
          <w:szCs w:val="24"/>
        </w:rPr>
        <w:t xml:space="preserve"> </w:t>
      </w:r>
      <w:r w:rsidRPr="00A430B3">
        <w:rPr>
          <w:rStyle w:val="hps"/>
          <w:rFonts w:ascii="Arial" w:hAnsi="Arial" w:cs="Arial"/>
          <w:sz w:val="24"/>
          <w:szCs w:val="24"/>
        </w:rPr>
        <w:t>επιβίωσης</w:t>
      </w:r>
      <w:r w:rsidRPr="00A430B3">
        <w:rPr>
          <w:rFonts w:ascii="Arial" w:hAnsi="Arial" w:cs="Arial"/>
          <w:sz w:val="24"/>
          <w:szCs w:val="24"/>
        </w:rPr>
        <w:t xml:space="preserve"> </w:t>
      </w:r>
      <w:r w:rsidRPr="00A430B3">
        <w:rPr>
          <w:rStyle w:val="hps"/>
          <w:rFonts w:ascii="Arial" w:hAnsi="Arial" w:cs="Arial"/>
          <w:sz w:val="24"/>
          <w:szCs w:val="24"/>
        </w:rPr>
        <w:t>σε καλά</w:t>
      </w:r>
      <w:r w:rsidRPr="00A430B3">
        <w:rPr>
          <w:rFonts w:ascii="Arial" w:hAnsi="Arial" w:cs="Arial"/>
          <w:sz w:val="24"/>
          <w:szCs w:val="24"/>
        </w:rPr>
        <w:t xml:space="preserve"> </w:t>
      </w:r>
      <w:r w:rsidRPr="00A430B3">
        <w:rPr>
          <w:rStyle w:val="hps"/>
          <w:rFonts w:ascii="Arial" w:hAnsi="Arial" w:cs="Arial"/>
          <w:sz w:val="24"/>
          <w:szCs w:val="24"/>
        </w:rPr>
        <w:t>επιλεγμένους ασθενείς</w:t>
      </w:r>
      <w:r w:rsidRPr="00A430B3">
        <w:rPr>
          <w:rFonts w:ascii="Arial" w:hAnsi="Arial" w:cs="Arial"/>
          <w:sz w:val="24"/>
          <w:szCs w:val="24"/>
        </w:rPr>
        <w:t xml:space="preserve">. </w:t>
      </w:r>
    </w:p>
    <w:p w:rsidR="002A196E" w:rsidRPr="00A430B3" w:rsidRDefault="002A196E" w:rsidP="002A196E">
      <w:pPr>
        <w:autoSpaceDE w:val="0"/>
        <w:autoSpaceDN w:val="0"/>
        <w:adjustRightInd w:val="0"/>
        <w:spacing w:after="0"/>
        <w:rPr>
          <w:rFonts w:ascii="Arial" w:eastAsia="Times New Roman" w:hAnsi="Arial" w:cs="Arial"/>
          <w:color w:val="333333"/>
          <w:sz w:val="24"/>
          <w:szCs w:val="24"/>
          <w:lang w:eastAsia="el-GR"/>
        </w:rPr>
      </w:pPr>
      <w:r w:rsidRPr="00A430B3">
        <w:rPr>
          <w:rStyle w:val="hps"/>
          <w:rFonts w:ascii="Arial" w:hAnsi="Arial" w:cs="Arial"/>
          <w:sz w:val="24"/>
          <w:szCs w:val="24"/>
        </w:rPr>
        <w:t xml:space="preserve">Η   μελέτη </w:t>
      </w:r>
      <w:r w:rsidRPr="00A430B3">
        <w:rPr>
          <w:rFonts w:ascii="Arial" w:hAnsi="Arial" w:cs="Arial"/>
          <w:sz w:val="24"/>
          <w:szCs w:val="24"/>
        </w:rPr>
        <w:t xml:space="preserve"> αυτή </w:t>
      </w:r>
      <w:r w:rsidRPr="00A430B3">
        <w:rPr>
          <w:rStyle w:val="hps"/>
          <w:rFonts w:ascii="Arial" w:hAnsi="Arial" w:cs="Arial"/>
          <w:sz w:val="24"/>
          <w:szCs w:val="24"/>
        </w:rPr>
        <w:t>προτείνει</w:t>
      </w:r>
      <w:r w:rsidRPr="00A430B3">
        <w:rPr>
          <w:rFonts w:ascii="Arial" w:hAnsi="Arial" w:cs="Arial"/>
          <w:sz w:val="24"/>
          <w:szCs w:val="24"/>
        </w:rPr>
        <w:t xml:space="preserve"> </w:t>
      </w:r>
      <w:r w:rsidRPr="00A430B3">
        <w:rPr>
          <w:rStyle w:val="hps"/>
          <w:rFonts w:ascii="Arial" w:hAnsi="Arial" w:cs="Arial"/>
          <w:sz w:val="24"/>
          <w:szCs w:val="24"/>
        </w:rPr>
        <w:t xml:space="preserve">ότι  με τον τρόπο αυτό, </w:t>
      </w:r>
      <w:r w:rsidRPr="00A430B3">
        <w:rPr>
          <w:rFonts w:ascii="Arial" w:hAnsi="Arial" w:cs="Arial"/>
          <w:sz w:val="24"/>
          <w:szCs w:val="24"/>
        </w:rPr>
        <w:t xml:space="preserve"> </w:t>
      </w:r>
      <w:r w:rsidRPr="00A430B3">
        <w:rPr>
          <w:rStyle w:val="hps"/>
          <w:rFonts w:ascii="Arial" w:hAnsi="Arial" w:cs="Arial"/>
          <w:sz w:val="24"/>
          <w:szCs w:val="24"/>
        </w:rPr>
        <w:t xml:space="preserve">ασθενείς  με </w:t>
      </w:r>
      <w:r>
        <w:rPr>
          <w:rStyle w:val="hps"/>
          <w:rFonts w:ascii="Arial" w:hAnsi="Arial" w:cs="Arial"/>
          <w:sz w:val="24"/>
          <w:szCs w:val="24"/>
        </w:rPr>
        <w:t>π</w:t>
      </w:r>
      <w:r w:rsidRPr="00A430B3">
        <w:rPr>
          <w:rStyle w:val="hps"/>
          <w:rFonts w:ascii="Arial" w:hAnsi="Arial" w:cs="Arial"/>
          <w:sz w:val="24"/>
          <w:szCs w:val="24"/>
        </w:rPr>
        <w:t xml:space="preserve">ροχωρημένη νόσο και με οριακά εξαιρέσιμες ηπατικές μεταστάσεις, μπορεί  να υποβληθούν σε χειρουργική αντιμετώπιση. </w:t>
      </w:r>
      <w:r w:rsidRPr="00A430B3">
        <w:rPr>
          <w:rFonts w:ascii="Arial" w:hAnsi="Arial" w:cs="Arial"/>
          <w:sz w:val="24"/>
          <w:szCs w:val="24"/>
        </w:rPr>
        <w:t xml:space="preserve"> </w:t>
      </w:r>
      <w:r w:rsidRPr="00A430B3">
        <w:rPr>
          <w:rStyle w:val="hps"/>
          <w:rFonts w:ascii="Arial" w:hAnsi="Arial" w:cs="Arial"/>
          <w:sz w:val="24"/>
          <w:szCs w:val="24"/>
        </w:rPr>
        <w:t>[26</w:t>
      </w:r>
      <w:r w:rsidRPr="00A430B3">
        <w:rPr>
          <w:rFonts w:ascii="Arial" w:hAnsi="Arial" w:cs="Arial"/>
          <w:sz w:val="24"/>
          <w:szCs w:val="24"/>
        </w:rPr>
        <w:t>].</w:t>
      </w:r>
    </w:p>
    <w:p w:rsidR="002A196E" w:rsidRPr="00A430B3" w:rsidRDefault="002A196E" w:rsidP="002A196E">
      <w:pPr>
        <w:autoSpaceDE w:val="0"/>
        <w:autoSpaceDN w:val="0"/>
        <w:adjustRightInd w:val="0"/>
        <w:spacing w:after="0"/>
        <w:rPr>
          <w:rFonts w:ascii="Arial" w:eastAsia="Times New Roman" w:hAnsi="Arial" w:cs="Arial"/>
          <w:color w:val="333333"/>
          <w:sz w:val="24"/>
          <w:szCs w:val="24"/>
          <w:lang w:eastAsia="el-GR"/>
        </w:rPr>
      </w:pP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sidRPr="00A430B3">
        <w:rPr>
          <w:rFonts w:ascii="Arial" w:eastAsia="Times New Roman" w:hAnsi="Arial" w:cs="Arial"/>
          <w:b/>
          <w:color w:val="333333"/>
          <w:sz w:val="24"/>
          <w:szCs w:val="24"/>
          <w:lang w:eastAsia="el-GR"/>
        </w:rPr>
        <w:t xml:space="preserve">2. </w:t>
      </w:r>
      <w:proofErr w:type="spellStart"/>
      <w:r w:rsidRPr="00A430B3">
        <w:rPr>
          <w:rFonts w:ascii="Arial" w:eastAsia="Times New Roman" w:hAnsi="Arial" w:cs="Arial"/>
          <w:b/>
          <w:color w:val="333333"/>
          <w:sz w:val="24"/>
          <w:szCs w:val="24"/>
          <w:lang w:eastAsia="el-GR"/>
        </w:rPr>
        <w:t>Εκτομή</w:t>
      </w:r>
      <w:proofErr w:type="spellEnd"/>
      <w:r w:rsidRPr="00A430B3">
        <w:rPr>
          <w:rFonts w:ascii="Arial" w:eastAsia="Times New Roman" w:hAnsi="Arial" w:cs="Arial"/>
          <w:b/>
          <w:color w:val="333333"/>
          <w:sz w:val="24"/>
          <w:szCs w:val="24"/>
          <w:lang w:eastAsia="el-GR"/>
        </w:rPr>
        <w:t xml:space="preserve"> και Καυτηρίαση με ραδιοκύματα</w:t>
      </w:r>
      <w:r w:rsidRPr="00A430B3">
        <w:rPr>
          <w:rFonts w:ascii="Arial" w:eastAsia="Times New Roman" w:hAnsi="Arial" w:cs="Arial"/>
          <w:color w:val="333333"/>
          <w:sz w:val="24"/>
          <w:szCs w:val="24"/>
          <w:lang w:eastAsia="el-GR"/>
        </w:rPr>
        <w:t xml:space="preserve">. </w:t>
      </w: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sidRPr="00A430B3">
        <w:rPr>
          <w:rFonts w:ascii="Arial" w:eastAsia="Times New Roman" w:hAnsi="Arial" w:cs="Arial"/>
          <w:color w:val="333333"/>
          <w:sz w:val="24"/>
          <w:szCs w:val="24"/>
          <w:lang w:eastAsia="el-GR"/>
        </w:rPr>
        <w:t xml:space="preserve">Η θεραπεία </w:t>
      </w:r>
      <w:r>
        <w:rPr>
          <w:rFonts w:ascii="Arial" w:eastAsia="Times New Roman" w:hAnsi="Arial" w:cs="Arial"/>
          <w:color w:val="333333"/>
          <w:sz w:val="24"/>
          <w:szCs w:val="24"/>
          <w:lang w:eastAsia="el-GR"/>
        </w:rPr>
        <w:t xml:space="preserve">μόνο </w:t>
      </w:r>
      <w:r w:rsidRPr="00A430B3">
        <w:rPr>
          <w:rFonts w:ascii="Arial" w:eastAsia="Times New Roman" w:hAnsi="Arial" w:cs="Arial"/>
          <w:color w:val="333333"/>
          <w:sz w:val="24"/>
          <w:szCs w:val="24"/>
          <w:lang w:eastAsia="el-GR"/>
        </w:rPr>
        <w:t>με RFA</w:t>
      </w:r>
      <w:r>
        <w:rPr>
          <w:rFonts w:ascii="Arial" w:eastAsia="Times New Roman" w:hAnsi="Arial" w:cs="Arial"/>
          <w:color w:val="333333"/>
          <w:sz w:val="24"/>
          <w:szCs w:val="24"/>
          <w:lang w:eastAsia="el-GR"/>
        </w:rPr>
        <w:t>,</w:t>
      </w:r>
      <w:r w:rsidRPr="00A430B3">
        <w:rPr>
          <w:rFonts w:ascii="Arial" w:eastAsia="Times New Roman" w:hAnsi="Arial" w:cs="Arial"/>
          <w:color w:val="333333"/>
          <w:sz w:val="24"/>
          <w:szCs w:val="24"/>
          <w:lang w:eastAsia="el-GR"/>
        </w:rPr>
        <w:t xml:space="preserve"> συνδέεται με υψηλότερα ποσοστά υποτροπής σε σύγκριση με την </w:t>
      </w:r>
      <w:proofErr w:type="spellStart"/>
      <w:r w:rsidRPr="00A430B3">
        <w:rPr>
          <w:rFonts w:ascii="Arial" w:eastAsia="Times New Roman" w:hAnsi="Arial" w:cs="Arial"/>
          <w:color w:val="333333"/>
          <w:sz w:val="24"/>
          <w:szCs w:val="24"/>
          <w:lang w:eastAsia="el-GR"/>
        </w:rPr>
        <w:t>εκτομή</w:t>
      </w:r>
      <w:proofErr w:type="spellEnd"/>
      <w:r w:rsidRPr="00A430B3">
        <w:rPr>
          <w:rFonts w:ascii="Arial" w:eastAsia="Times New Roman" w:hAnsi="Arial" w:cs="Arial"/>
          <w:color w:val="333333"/>
          <w:sz w:val="24"/>
          <w:szCs w:val="24"/>
          <w:lang w:eastAsia="el-GR"/>
        </w:rPr>
        <w:t xml:space="preserve"> και RFA,  σε ασθενείς των οποίων οι  μεταστάσεις</w:t>
      </w:r>
      <w:r w:rsidRPr="00A430B3">
        <w:rPr>
          <w:rFonts w:ascii="Arial" w:eastAsia="Times New Roman" w:hAnsi="Arial" w:cs="Arial"/>
          <w:color w:val="333333"/>
          <w:sz w:val="24"/>
          <w:szCs w:val="24"/>
          <w:lang w:eastAsia="el-GR"/>
        </w:rPr>
        <w:br/>
        <w:t xml:space="preserve">θα ήταν σε διαφορετική περίπτωση  ανεγχείρητες  ή δύσκολης χειρουργικής  πρόσβασης ,  ο  συνδυασμός της </w:t>
      </w:r>
      <w:proofErr w:type="spellStart"/>
      <w:r w:rsidRPr="00A430B3">
        <w:rPr>
          <w:rFonts w:ascii="Arial" w:eastAsia="Times New Roman" w:hAnsi="Arial" w:cs="Arial"/>
          <w:color w:val="333333"/>
          <w:sz w:val="24"/>
          <w:szCs w:val="24"/>
          <w:lang w:eastAsia="el-GR"/>
        </w:rPr>
        <w:t>εκτομής</w:t>
      </w:r>
      <w:proofErr w:type="spellEnd"/>
      <w:r w:rsidRPr="00A430B3">
        <w:rPr>
          <w:rFonts w:ascii="Arial" w:eastAsia="Times New Roman" w:hAnsi="Arial" w:cs="Arial"/>
          <w:color w:val="333333"/>
          <w:sz w:val="24"/>
          <w:szCs w:val="24"/>
          <w:lang w:eastAsia="el-GR"/>
        </w:rPr>
        <w:t xml:space="preserve"> και  των RFA  καταφέρνει την  πλήρη αφαίρεση του όγκου. </w:t>
      </w:r>
    </w:p>
    <w:p w:rsidR="002A196E" w:rsidRPr="00A430B3" w:rsidRDefault="002A196E" w:rsidP="002A196E">
      <w:pPr>
        <w:shd w:val="clear" w:color="auto" w:fill="F5F5F5"/>
        <w:spacing w:after="0"/>
        <w:textAlignment w:val="top"/>
        <w:rPr>
          <w:rFonts w:ascii="Arial" w:eastAsia="Times New Roman" w:hAnsi="Arial" w:cs="Arial"/>
          <w:color w:val="888888"/>
          <w:sz w:val="24"/>
          <w:szCs w:val="24"/>
          <w:lang w:eastAsia="el-GR"/>
        </w:rPr>
      </w:pPr>
      <w:r w:rsidRPr="00A430B3">
        <w:rPr>
          <w:rFonts w:ascii="Arial" w:eastAsia="Times New Roman" w:hAnsi="Arial" w:cs="Arial"/>
          <w:color w:val="333333"/>
          <w:sz w:val="24"/>
          <w:szCs w:val="24"/>
          <w:lang w:eastAsia="el-GR"/>
        </w:rPr>
        <w:t xml:space="preserve">Ο </w:t>
      </w:r>
      <w:proofErr w:type="spellStart"/>
      <w:r w:rsidRPr="00A430B3">
        <w:rPr>
          <w:rFonts w:ascii="Arial" w:eastAsia="Times New Roman" w:hAnsi="Arial" w:cs="Arial"/>
          <w:color w:val="333333"/>
          <w:sz w:val="24"/>
          <w:szCs w:val="24"/>
          <w:lang w:eastAsia="el-GR"/>
        </w:rPr>
        <w:t>Elias</w:t>
      </w:r>
      <w:proofErr w:type="spellEnd"/>
      <w:r>
        <w:rPr>
          <w:rFonts w:ascii="Arial" w:eastAsia="Times New Roman" w:hAnsi="Arial" w:cs="Arial"/>
          <w:color w:val="333333"/>
          <w:sz w:val="24"/>
          <w:szCs w:val="24"/>
          <w:lang w:eastAsia="el-GR"/>
        </w:rPr>
        <w:t xml:space="preserve"> </w:t>
      </w:r>
      <w:r w:rsidRPr="00A430B3">
        <w:rPr>
          <w:rFonts w:ascii="Arial" w:eastAsia="Times New Roman" w:hAnsi="Arial" w:cs="Arial"/>
          <w:color w:val="333333"/>
          <w:sz w:val="24"/>
          <w:szCs w:val="24"/>
          <w:lang w:eastAsia="el-GR"/>
        </w:rPr>
        <w:t xml:space="preserve">και συν. [27] ανέφεραν συνολικό ποσοστό επιβίωσης 84% στα 3 χρόνια  αντιμετωπίζοντας ταυτόχρονα  ηπατεκτομή (για μεγάλες  ή συνεχόμενες ΝΕΝ-ΗΜ) συνδυασμένη μαζί με </w:t>
      </w:r>
      <w:proofErr w:type="spellStart"/>
      <w:r w:rsidRPr="00A430B3">
        <w:rPr>
          <w:rFonts w:ascii="Arial" w:eastAsia="Times New Roman" w:hAnsi="Arial" w:cs="Arial"/>
          <w:color w:val="333333"/>
          <w:sz w:val="24"/>
          <w:szCs w:val="24"/>
          <w:lang w:eastAsia="el-GR"/>
        </w:rPr>
        <w:t>διεγχειρητική</w:t>
      </w:r>
      <w:proofErr w:type="spellEnd"/>
      <w:r w:rsidRPr="00A430B3">
        <w:rPr>
          <w:rFonts w:ascii="Arial" w:eastAsia="Times New Roman" w:hAnsi="Arial" w:cs="Arial"/>
          <w:color w:val="333333"/>
          <w:sz w:val="24"/>
          <w:szCs w:val="24"/>
          <w:lang w:eastAsia="el-GR"/>
        </w:rPr>
        <w:t xml:space="preserve"> χρήση πολλαπλών θερμοκαυτηριάσεων με ραδιοκύματα (RFA) (για τις υπόλοιπες μεταστάσεις &lt;2,5 cm).  Κατά μέσον όρο 15 ± 9 NEN-ΗΜ αφαιρέθηκαν χειρουργικά  και  12 ± 8 (μέση  τιμή 10) NEN-ΗΜ  ανά ασθενή  αφαιρέθηκαν με ραδιοκύματα. .</w:t>
      </w:r>
      <w:r w:rsidRPr="00A430B3">
        <w:rPr>
          <w:rFonts w:ascii="Arial" w:eastAsia="Times New Roman" w:hAnsi="Arial" w:cs="Arial"/>
          <w:color w:val="333333"/>
          <w:sz w:val="24"/>
          <w:szCs w:val="24"/>
          <w:lang w:eastAsia="el-GR"/>
        </w:rPr>
        <w:br/>
      </w:r>
      <w:r w:rsidRPr="00A430B3">
        <w:rPr>
          <w:rFonts w:ascii="Arial" w:eastAsia="Times New Roman" w:hAnsi="Arial" w:cs="Arial"/>
          <w:color w:val="333333"/>
          <w:sz w:val="24"/>
          <w:szCs w:val="24"/>
          <w:lang w:eastAsia="el-GR"/>
        </w:rPr>
        <w:lastRenderedPageBreak/>
        <w:t xml:space="preserve">Ο  συνδυασμός θερμοκαυτηριάσεων με ραδιοκύματα (RFA),  και οι </w:t>
      </w:r>
      <w:proofErr w:type="spellStart"/>
      <w:r w:rsidRPr="00A430B3">
        <w:rPr>
          <w:rFonts w:ascii="Arial" w:eastAsia="Times New Roman" w:hAnsi="Arial" w:cs="Arial"/>
          <w:color w:val="333333"/>
          <w:sz w:val="24"/>
          <w:szCs w:val="24"/>
          <w:lang w:eastAsia="el-GR"/>
        </w:rPr>
        <w:t>τμηματεκτομες</w:t>
      </w:r>
      <w:proofErr w:type="spellEnd"/>
      <w:r w:rsidRPr="00A430B3">
        <w:rPr>
          <w:rFonts w:ascii="Arial" w:eastAsia="Times New Roman" w:hAnsi="Arial" w:cs="Arial"/>
          <w:color w:val="333333"/>
          <w:sz w:val="24"/>
          <w:szCs w:val="24"/>
          <w:lang w:eastAsia="el-GR"/>
        </w:rPr>
        <w:t xml:space="preserve"> που έχουν ως αποτέλεσμα την διατήρηση  ηπατικού  παρεγχύματος, δίνουν λύσεις   σε περιπτώσεις  πολλαπλών  </w:t>
      </w:r>
      <w:proofErr w:type="spellStart"/>
      <w:r w:rsidRPr="00A430B3">
        <w:rPr>
          <w:rFonts w:ascii="Arial" w:eastAsia="Times New Roman" w:hAnsi="Arial" w:cs="Arial"/>
          <w:color w:val="333333"/>
          <w:sz w:val="24"/>
          <w:szCs w:val="24"/>
          <w:lang w:eastAsia="el-GR"/>
        </w:rPr>
        <w:t>αμφοτερόπλευρων</w:t>
      </w:r>
      <w:proofErr w:type="spellEnd"/>
      <w:r w:rsidRPr="00A430B3">
        <w:rPr>
          <w:rFonts w:ascii="Arial" w:eastAsia="Times New Roman" w:hAnsi="Arial" w:cs="Arial"/>
          <w:color w:val="333333"/>
          <w:sz w:val="24"/>
          <w:szCs w:val="24"/>
          <w:lang w:eastAsia="el-GR"/>
        </w:rPr>
        <w:t xml:space="preserve"> ηπατικών  μεταστάσεων, που δεν θα μπορούσαν αλλιώς  να αντιμετωπιστούν  μόνο χειρουργικά. </w:t>
      </w: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sidRPr="00A430B3">
        <w:rPr>
          <w:rFonts w:ascii="Arial" w:eastAsia="Times New Roman" w:hAnsi="Arial" w:cs="Arial"/>
          <w:color w:val="333333"/>
          <w:sz w:val="24"/>
          <w:szCs w:val="24"/>
          <w:lang w:eastAsia="el-GR"/>
        </w:rPr>
        <w:br/>
      </w:r>
      <w:r w:rsidRPr="00A430B3">
        <w:rPr>
          <w:rFonts w:ascii="Arial" w:eastAsia="Times New Roman" w:hAnsi="Arial" w:cs="Arial"/>
          <w:b/>
          <w:color w:val="333333"/>
          <w:sz w:val="24"/>
          <w:szCs w:val="24"/>
          <w:lang w:eastAsia="el-GR"/>
        </w:rPr>
        <w:t xml:space="preserve">3  </w:t>
      </w:r>
      <w:proofErr w:type="spellStart"/>
      <w:r w:rsidRPr="00A430B3">
        <w:rPr>
          <w:rFonts w:ascii="Arial" w:eastAsia="Times New Roman" w:hAnsi="Arial" w:cs="Arial"/>
          <w:b/>
          <w:color w:val="333333"/>
          <w:sz w:val="24"/>
          <w:szCs w:val="24"/>
          <w:lang w:eastAsia="el-GR"/>
        </w:rPr>
        <w:t>Εκτομή</w:t>
      </w:r>
      <w:proofErr w:type="spellEnd"/>
      <w:r w:rsidRPr="00A430B3">
        <w:rPr>
          <w:rFonts w:ascii="Arial" w:eastAsia="Times New Roman" w:hAnsi="Arial" w:cs="Arial"/>
          <w:b/>
          <w:color w:val="333333"/>
          <w:sz w:val="24"/>
          <w:szCs w:val="24"/>
          <w:lang w:eastAsia="el-GR"/>
        </w:rPr>
        <w:t xml:space="preserve"> και </w:t>
      </w:r>
      <w:proofErr w:type="spellStart"/>
      <w:r w:rsidRPr="00A430B3">
        <w:rPr>
          <w:rFonts w:ascii="Arial" w:eastAsia="Times New Roman" w:hAnsi="Arial" w:cs="Arial"/>
          <w:b/>
          <w:color w:val="333333"/>
          <w:sz w:val="24"/>
          <w:szCs w:val="24"/>
          <w:lang w:eastAsia="el-GR"/>
        </w:rPr>
        <w:t>χημειοεμβολισμός</w:t>
      </w:r>
      <w:proofErr w:type="spellEnd"/>
      <w:r w:rsidRPr="00A430B3">
        <w:rPr>
          <w:rFonts w:ascii="Arial" w:eastAsia="Times New Roman" w:hAnsi="Arial" w:cs="Arial"/>
          <w:color w:val="333333"/>
          <w:sz w:val="24"/>
          <w:szCs w:val="24"/>
          <w:lang w:eastAsia="el-GR"/>
        </w:rPr>
        <w:t>.</w:t>
      </w:r>
      <w:r w:rsidRPr="00A430B3">
        <w:rPr>
          <w:rFonts w:ascii="Arial" w:eastAsia="Times New Roman" w:hAnsi="Arial" w:cs="Arial"/>
          <w:color w:val="333333"/>
          <w:sz w:val="24"/>
          <w:szCs w:val="24"/>
          <w:lang w:eastAsia="el-GR"/>
        </w:rPr>
        <w:br/>
        <w:t xml:space="preserve">Ο </w:t>
      </w:r>
      <w:proofErr w:type="spellStart"/>
      <w:r w:rsidRPr="00A430B3">
        <w:rPr>
          <w:rFonts w:ascii="Arial" w:eastAsia="Times New Roman" w:hAnsi="Arial" w:cs="Arial"/>
          <w:color w:val="333333"/>
          <w:sz w:val="24"/>
          <w:szCs w:val="24"/>
          <w:lang w:eastAsia="el-GR"/>
        </w:rPr>
        <w:t>χημειοεμβολισμός</w:t>
      </w:r>
      <w:proofErr w:type="spellEnd"/>
      <w:r w:rsidRPr="00A430B3">
        <w:rPr>
          <w:rFonts w:ascii="Arial" w:eastAsia="Times New Roman" w:hAnsi="Arial" w:cs="Arial"/>
          <w:color w:val="333333"/>
          <w:sz w:val="24"/>
          <w:szCs w:val="24"/>
          <w:lang w:eastAsia="el-GR"/>
        </w:rPr>
        <w:t xml:space="preserve"> ενδείκνυται για  </w:t>
      </w:r>
      <w:r>
        <w:rPr>
          <w:rFonts w:ascii="Arial" w:eastAsia="Times New Roman" w:hAnsi="Arial" w:cs="Arial"/>
          <w:color w:val="333333"/>
          <w:sz w:val="24"/>
          <w:szCs w:val="24"/>
          <w:lang w:eastAsia="el-GR"/>
        </w:rPr>
        <w:t xml:space="preserve">ασθενής </w:t>
      </w:r>
      <w:r w:rsidRPr="00A430B3">
        <w:rPr>
          <w:rFonts w:ascii="Arial" w:eastAsia="Times New Roman" w:hAnsi="Arial" w:cs="Arial"/>
          <w:color w:val="333333"/>
          <w:sz w:val="24"/>
          <w:szCs w:val="24"/>
          <w:lang w:eastAsia="el-GR"/>
        </w:rPr>
        <w:t xml:space="preserve">με εξαιρέσιμες  πολλαπλές  </w:t>
      </w:r>
      <w:proofErr w:type="spellStart"/>
      <w:r w:rsidRPr="00A430B3">
        <w:rPr>
          <w:rFonts w:ascii="Arial" w:eastAsia="Times New Roman" w:hAnsi="Arial" w:cs="Arial"/>
          <w:color w:val="333333"/>
          <w:sz w:val="24"/>
          <w:szCs w:val="24"/>
          <w:lang w:eastAsia="el-GR"/>
        </w:rPr>
        <w:t>αμφοτερόπλευρες</w:t>
      </w:r>
      <w:proofErr w:type="spellEnd"/>
      <w:r w:rsidRPr="00A430B3">
        <w:rPr>
          <w:rFonts w:ascii="Arial" w:eastAsia="Times New Roman" w:hAnsi="Arial" w:cs="Arial"/>
          <w:color w:val="333333"/>
          <w:sz w:val="24"/>
          <w:szCs w:val="24"/>
          <w:lang w:eastAsia="el-GR"/>
        </w:rPr>
        <w:t xml:space="preserve"> μεταστάσεις</w:t>
      </w:r>
      <w:r>
        <w:rPr>
          <w:rFonts w:ascii="Arial" w:eastAsia="Times New Roman" w:hAnsi="Arial" w:cs="Arial"/>
          <w:color w:val="333333"/>
          <w:sz w:val="24"/>
          <w:szCs w:val="24"/>
          <w:lang w:eastAsia="el-GR"/>
        </w:rPr>
        <w:t>. Σ</w:t>
      </w:r>
      <w:r w:rsidRPr="00A430B3">
        <w:rPr>
          <w:rFonts w:ascii="Arial" w:eastAsia="Times New Roman" w:hAnsi="Arial" w:cs="Arial"/>
          <w:color w:val="333333"/>
          <w:sz w:val="24"/>
          <w:szCs w:val="24"/>
          <w:lang w:eastAsia="el-GR"/>
        </w:rPr>
        <w:t xml:space="preserve">ε διάφορες μελέτες το  55% -100% των ασθενών με κακοήθη NEN  </w:t>
      </w:r>
      <w:r>
        <w:rPr>
          <w:rFonts w:ascii="Arial" w:eastAsia="Times New Roman" w:hAnsi="Arial" w:cs="Arial"/>
          <w:color w:val="333333"/>
          <w:sz w:val="24"/>
          <w:szCs w:val="24"/>
          <w:lang w:eastAsia="el-GR"/>
        </w:rPr>
        <w:t>που</w:t>
      </w:r>
      <w:r w:rsidRPr="00A430B3">
        <w:rPr>
          <w:rFonts w:ascii="Arial" w:eastAsia="Times New Roman" w:hAnsi="Arial" w:cs="Arial"/>
          <w:color w:val="333333"/>
          <w:sz w:val="24"/>
          <w:szCs w:val="24"/>
          <w:lang w:eastAsia="el-GR"/>
        </w:rPr>
        <w:t xml:space="preserve"> αντιμετωπίζονται με εμβολισμό της ηπατικής αρτηρίας .(HAE) / </w:t>
      </w:r>
      <w:proofErr w:type="spellStart"/>
      <w:r w:rsidRPr="00A430B3">
        <w:rPr>
          <w:rFonts w:ascii="Arial" w:eastAsia="Times New Roman" w:hAnsi="Arial" w:cs="Arial"/>
          <w:color w:val="333333"/>
          <w:sz w:val="24"/>
          <w:szCs w:val="24"/>
          <w:lang w:eastAsia="el-GR"/>
        </w:rPr>
        <w:t>ενδοαρτηριακό</w:t>
      </w:r>
      <w:proofErr w:type="spellEnd"/>
      <w:r w:rsidRPr="00A430B3">
        <w:rPr>
          <w:rFonts w:ascii="Arial" w:eastAsia="Times New Roman" w:hAnsi="Arial" w:cs="Arial"/>
          <w:color w:val="333333"/>
          <w:sz w:val="24"/>
          <w:szCs w:val="24"/>
          <w:lang w:eastAsia="el-GR"/>
        </w:rPr>
        <w:t xml:space="preserve">  </w:t>
      </w:r>
      <w:proofErr w:type="spellStart"/>
      <w:r w:rsidRPr="00A430B3">
        <w:rPr>
          <w:rFonts w:ascii="Arial" w:eastAsia="Times New Roman" w:hAnsi="Arial" w:cs="Arial"/>
          <w:color w:val="333333"/>
          <w:sz w:val="24"/>
          <w:szCs w:val="24"/>
          <w:lang w:eastAsia="el-GR"/>
        </w:rPr>
        <w:t>χημειοεμβολισμό</w:t>
      </w:r>
      <w:proofErr w:type="spellEnd"/>
      <w:r w:rsidRPr="00A430B3">
        <w:rPr>
          <w:rFonts w:ascii="Arial" w:eastAsia="Times New Roman" w:hAnsi="Arial" w:cs="Arial"/>
          <w:color w:val="333333"/>
          <w:sz w:val="24"/>
          <w:szCs w:val="24"/>
          <w:lang w:eastAsia="el-GR"/>
        </w:rPr>
        <w:t xml:space="preserve"> (TACE).  έχουν βελτίωση των συμπτωμάτων τους, ενώ  το 20% -80% έχουν μείωση του όγκου. </w:t>
      </w:r>
      <w:r w:rsidRPr="00A430B3">
        <w:rPr>
          <w:rFonts w:ascii="Arial" w:eastAsia="Times New Roman" w:hAnsi="Arial" w:cs="Arial"/>
          <w:color w:val="333333"/>
          <w:sz w:val="24"/>
          <w:szCs w:val="24"/>
          <w:lang w:eastAsia="el-GR"/>
        </w:rPr>
        <w:br/>
        <w:t>Η πρόοδος στις μείζονες επεμβάσεις του ήπατος έχει ως αποτέλεσμα</w:t>
      </w:r>
      <w:r w:rsidRPr="00A430B3">
        <w:rPr>
          <w:rFonts w:ascii="Arial" w:eastAsia="Times New Roman" w:hAnsi="Arial" w:cs="Arial"/>
          <w:color w:val="333333"/>
          <w:sz w:val="24"/>
          <w:szCs w:val="24"/>
          <w:lang w:eastAsia="el-GR"/>
        </w:rPr>
        <w:br/>
        <w:t xml:space="preserve">στην περαιτέρω ανάπτυξη των συνδυασμένων θεραπειών  όπου   οι χειρουργοί και οι επεμβατικοί ακτινολόγοι  συνεργάζονται  προκειμένου να αξιολογηθεί εάν η TACE και η χειρουργική επέμβαση μπορεί να έχουν  μια συνεργική δράση.  Η ηπατική </w:t>
      </w:r>
      <w:proofErr w:type="spellStart"/>
      <w:r w:rsidRPr="00A430B3">
        <w:rPr>
          <w:rFonts w:ascii="Arial" w:eastAsia="Times New Roman" w:hAnsi="Arial" w:cs="Arial"/>
          <w:color w:val="333333"/>
          <w:sz w:val="24"/>
          <w:szCs w:val="24"/>
          <w:lang w:eastAsia="el-GR"/>
        </w:rPr>
        <w:t>εκτομή</w:t>
      </w:r>
      <w:proofErr w:type="spellEnd"/>
      <w:r w:rsidRPr="00A430B3">
        <w:rPr>
          <w:rFonts w:ascii="Arial" w:eastAsia="Times New Roman" w:hAnsi="Arial" w:cs="Arial"/>
          <w:color w:val="333333"/>
          <w:sz w:val="24"/>
          <w:szCs w:val="24"/>
          <w:lang w:eastAsia="el-GR"/>
        </w:rPr>
        <w:t xml:space="preserve"> μπορεί να γίνει   μετά </w:t>
      </w:r>
      <w:proofErr w:type="spellStart"/>
      <w:r w:rsidRPr="00A430B3">
        <w:rPr>
          <w:rFonts w:ascii="Arial" w:eastAsia="Times New Roman" w:hAnsi="Arial" w:cs="Arial"/>
          <w:color w:val="333333"/>
          <w:sz w:val="24"/>
          <w:szCs w:val="24"/>
          <w:lang w:eastAsia="el-GR"/>
        </w:rPr>
        <w:t>κυτταρομείωση</w:t>
      </w:r>
      <w:proofErr w:type="spellEnd"/>
      <w:r w:rsidRPr="00A430B3">
        <w:rPr>
          <w:rFonts w:ascii="Arial" w:eastAsia="Times New Roman" w:hAnsi="Arial" w:cs="Arial"/>
          <w:color w:val="333333"/>
          <w:sz w:val="24"/>
          <w:szCs w:val="24"/>
          <w:lang w:eastAsia="el-GR"/>
        </w:rPr>
        <w:t xml:space="preserve"> του όγκου  σε ασθενείς που έχουν υποβληθεί σε  TACE και άλλες</w:t>
      </w:r>
      <w:r w:rsidRPr="00A430B3">
        <w:rPr>
          <w:rFonts w:ascii="Arial" w:eastAsia="Times New Roman" w:hAnsi="Arial" w:cs="Arial"/>
          <w:color w:val="333333"/>
          <w:sz w:val="24"/>
          <w:szCs w:val="24"/>
          <w:lang w:eastAsia="el-GR"/>
        </w:rPr>
        <w:br/>
        <w:t>θεραπείες [23]</w:t>
      </w:r>
      <w:r>
        <w:rPr>
          <w:rFonts w:ascii="Arial" w:eastAsia="Times New Roman" w:hAnsi="Arial" w:cs="Arial"/>
          <w:color w:val="333333"/>
          <w:sz w:val="24"/>
          <w:szCs w:val="24"/>
          <w:lang w:eastAsia="el-GR"/>
        </w:rPr>
        <w:t>,</w:t>
      </w:r>
      <w:r w:rsidRPr="00A430B3">
        <w:rPr>
          <w:rFonts w:ascii="Arial" w:eastAsia="Times New Roman" w:hAnsi="Arial" w:cs="Arial"/>
          <w:color w:val="333333"/>
          <w:sz w:val="24"/>
          <w:szCs w:val="24"/>
          <w:lang w:eastAsia="el-GR"/>
        </w:rPr>
        <w:t xml:space="preserve"> ωστόσο,  υπάρχουν  λίγα δεδομένα σχετικά με αυτό το θέμα. </w:t>
      </w:r>
      <w:r w:rsidRPr="00A430B3">
        <w:rPr>
          <w:rFonts w:ascii="Arial" w:eastAsia="Times New Roman" w:hAnsi="Arial" w:cs="Arial"/>
          <w:color w:val="333333"/>
          <w:sz w:val="24"/>
          <w:szCs w:val="24"/>
          <w:lang w:eastAsia="el-GR"/>
        </w:rPr>
        <w:br/>
      </w:r>
      <w:r w:rsidRPr="00A430B3">
        <w:rPr>
          <w:rFonts w:ascii="Arial" w:eastAsia="Times New Roman" w:hAnsi="Arial" w:cs="Arial"/>
          <w:color w:val="333333"/>
          <w:sz w:val="24"/>
          <w:szCs w:val="24"/>
          <w:lang w:eastAsia="el-GR"/>
        </w:rPr>
        <w:br/>
      </w:r>
      <w:r w:rsidRPr="00A430B3">
        <w:rPr>
          <w:rFonts w:ascii="Arial" w:eastAsia="Times New Roman" w:hAnsi="Arial" w:cs="Arial"/>
          <w:color w:val="333333"/>
          <w:sz w:val="24"/>
          <w:szCs w:val="24"/>
          <w:lang w:eastAsia="el-GR"/>
        </w:rPr>
        <w:br/>
      </w:r>
      <w:r w:rsidRPr="00A430B3">
        <w:rPr>
          <w:rFonts w:ascii="Arial" w:eastAsia="Times New Roman" w:hAnsi="Arial" w:cs="Arial"/>
          <w:b/>
          <w:color w:val="333333"/>
          <w:sz w:val="24"/>
          <w:szCs w:val="24"/>
          <w:lang w:eastAsia="el-GR"/>
        </w:rPr>
        <w:t>4. Μεταμόσχευση ήπατος</w:t>
      </w:r>
      <w:r w:rsidRPr="00A430B3">
        <w:rPr>
          <w:rFonts w:ascii="Arial" w:eastAsia="Times New Roman" w:hAnsi="Arial" w:cs="Arial"/>
          <w:color w:val="333333"/>
          <w:sz w:val="24"/>
          <w:szCs w:val="24"/>
          <w:lang w:eastAsia="el-GR"/>
        </w:rPr>
        <w:t>.</w:t>
      </w:r>
    </w:p>
    <w:p w:rsidR="002A196E" w:rsidRPr="00A430B3" w:rsidRDefault="002A196E" w:rsidP="002A196E">
      <w:pPr>
        <w:shd w:val="clear" w:color="auto" w:fill="F5F5F5"/>
        <w:spacing w:after="0"/>
        <w:textAlignment w:val="top"/>
        <w:rPr>
          <w:rFonts w:ascii="Arial" w:eastAsia="Times New Roman" w:hAnsi="Arial" w:cs="Arial"/>
          <w:color w:val="333333"/>
          <w:sz w:val="24"/>
          <w:szCs w:val="24"/>
          <w:lang w:eastAsia="el-GR"/>
        </w:rPr>
      </w:pPr>
      <w:r w:rsidRPr="00A430B3">
        <w:rPr>
          <w:rFonts w:ascii="Arial" w:eastAsia="Times New Roman" w:hAnsi="Arial" w:cs="Arial"/>
          <w:color w:val="333333"/>
          <w:sz w:val="24"/>
          <w:szCs w:val="24"/>
          <w:lang w:eastAsia="el-GR"/>
        </w:rPr>
        <w:t xml:space="preserve"> Σε ασθενείς με μη εξαιρέσιμες,    διάσπαρτες  ηπατικές μεταστάσεις   που έχουν  επικίνδυνες  για τη ζωή </w:t>
      </w:r>
      <w:r>
        <w:rPr>
          <w:rFonts w:ascii="Arial" w:eastAsia="Times New Roman" w:hAnsi="Arial" w:cs="Arial"/>
          <w:color w:val="333333"/>
          <w:sz w:val="24"/>
          <w:szCs w:val="24"/>
          <w:lang w:eastAsia="el-GR"/>
        </w:rPr>
        <w:t xml:space="preserve">τους </w:t>
      </w:r>
      <w:r w:rsidRPr="00A430B3">
        <w:rPr>
          <w:rFonts w:ascii="Arial" w:eastAsia="Times New Roman" w:hAnsi="Arial" w:cs="Arial"/>
          <w:color w:val="333333"/>
          <w:sz w:val="24"/>
          <w:szCs w:val="24"/>
          <w:lang w:eastAsia="el-GR"/>
        </w:rPr>
        <w:t xml:space="preserve">ορμονικές διαταραχές και δεν ανταποκρίνονται στην  φαρμακευτική αγωγή, η μεταμόσχευση  του ήπατος μπορεί να είναι μια επιλογή </w:t>
      </w:r>
      <w:r>
        <w:rPr>
          <w:rFonts w:ascii="Arial" w:eastAsia="Times New Roman" w:hAnsi="Arial" w:cs="Arial"/>
          <w:color w:val="333333"/>
          <w:sz w:val="24"/>
          <w:szCs w:val="24"/>
          <w:lang w:eastAsia="el-GR"/>
        </w:rPr>
        <w:t>σε</w:t>
      </w:r>
      <w:r w:rsidRPr="00A430B3">
        <w:rPr>
          <w:rFonts w:ascii="Arial" w:eastAsia="Times New Roman" w:hAnsi="Arial" w:cs="Arial"/>
          <w:color w:val="333333"/>
          <w:sz w:val="24"/>
          <w:szCs w:val="24"/>
          <w:lang w:eastAsia="el-GR"/>
        </w:rPr>
        <w:t xml:space="preserve"> προσεκτικά επιλεγμένους ασθενείς [3].</w:t>
      </w:r>
      <w:r w:rsidRPr="00A430B3">
        <w:rPr>
          <w:rFonts w:ascii="Arial" w:eastAsia="Times New Roman" w:hAnsi="Arial" w:cs="Arial"/>
          <w:color w:val="333333"/>
          <w:sz w:val="24"/>
          <w:szCs w:val="24"/>
          <w:lang w:eastAsia="el-GR"/>
        </w:rPr>
        <w:br/>
        <w:t xml:space="preserve">Η </w:t>
      </w:r>
      <w:r>
        <w:rPr>
          <w:rFonts w:ascii="Arial" w:eastAsia="Times New Roman" w:hAnsi="Arial" w:cs="Arial"/>
          <w:color w:val="333333"/>
          <w:sz w:val="24"/>
          <w:szCs w:val="24"/>
          <w:lang w:eastAsia="el-GR"/>
        </w:rPr>
        <w:t xml:space="preserve"> επιβίωση συσχετίζεται με την </w:t>
      </w:r>
      <w:r w:rsidRPr="00A430B3">
        <w:rPr>
          <w:rFonts w:ascii="Arial" w:eastAsia="Times New Roman" w:hAnsi="Arial" w:cs="Arial"/>
          <w:color w:val="333333"/>
          <w:sz w:val="24"/>
          <w:szCs w:val="24"/>
          <w:lang w:eastAsia="el-GR"/>
        </w:rPr>
        <w:t>θέση εντόπισης  του πρωτοπαθούς όγκου  μετά από μεταμόσχευση ήπατος.  Η  5-ετή επιβίωση ήταν 68% σε ασθενείς με περιορισμένη ηπατική νόσο και  μη παγκρεατο12δακτυλικους όγκους,   ενώ μειώθηκε σε 12% στην περίπτωση ηπατομεγαλία</w:t>
      </w:r>
      <w:r>
        <w:rPr>
          <w:rFonts w:ascii="Arial" w:eastAsia="Times New Roman" w:hAnsi="Arial" w:cs="Arial"/>
          <w:color w:val="333333"/>
          <w:sz w:val="24"/>
          <w:szCs w:val="24"/>
          <w:lang w:eastAsia="el-GR"/>
        </w:rPr>
        <w:t>ς</w:t>
      </w:r>
      <w:r w:rsidRPr="00A430B3">
        <w:rPr>
          <w:rFonts w:ascii="Arial" w:eastAsia="Times New Roman" w:hAnsi="Arial" w:cs="Arial"/>
          <w:color w:val="333333"/>
          <w:sz w:val="24"/>
          <w:szCs w:val="24"/>
          <w:lang w:eastAsia="el-GR"/>
        </w:rPr>
        <w:t xml:space="preserve"> και  πρωτοπαθούς  όγκου  στο δωδεκαδακτύλου η το πάγκρεας  Η πλειονότητα των ασθενών που υποβάλλονται σε </w:t>
      </w:r>
      <w:proofErr w:type="spellStart"/>
      <w:r w:rsidRPr="00A430B3">
        <w:rPr>
          <w:rFonts w:ascii="Arial" w:eastAsia="Times New Roman" w:hAnsi="Arial" w:cs="Arial"/>
          <w:color w:val="333333"/>
          <w:sz w:val="24"/>
          <w:szCs w:val="24"/>
          <w:lang w:eastAsia="el-GR"/>
        </w:rPr>
        <w:t>ορθοτοπική</w:t>
      </w:r>
      <w:proofErr w:type="spellEnd"/>
      <w:r w:rsidRPr="00A430B3">
        <w:rPr>
          <w:rFonts w:ascii="Arial" w:eastAsia="Times New Roman" w:hAnsi="Arial" w:cs="Arial"/>
          <w:color w:val="333333"/>
          <w:sz w:val="24"/>
          <w:szCs w:val="24"/>
          <w:lang w:eastAsia="el-GR"/>
        </w:rPr>
        <w:t xml:space="preserve">  μεταμόσχευση ήπατος,   θα αναπτύξουν  τελικά υποτροπή της νόσου και έχει αναφερθεί  5-ετής   επιβίωση  ελεύθερης νόσου  από 24 έως 45% με συνολική  επιβίωση  από 36-57% [28].</w:t>
      </w:r>
      <w:r w:rsidRPr="00A430B3">
        <w:rPr>
          <w:rFonts w:ascii="Arial" w:eastAsia="Times New Roman" w:hAnsi="Arial" w:cs="Arial"/>
          <w:color w:val="333333"/>
          <w:sz w:val="24"/>
          <w:szCs w:val="24"/>
          <w:lang w:eastAsia="el-GR"/>
        </w:rPr>
        <w:br/>
        <w:t xml:space="preserve">Ο </w:t>
      </w:r>
      <w:proofErr w:type="spellStart"/>
      <w:r w:rsidRPr="00A430B3">
        <w:rPr>
          <w:rFonts w:ascii="Arial" w:eastAsia="Times New Roman" w:hAnsi="Arial" w:cs="Arial"/>
          <w:color w:val="333333"/>
          <w:sz w:val="24"/>
          <w:szCs w:val="24"/>
          <w:lang w:eastAsia="el-GR"/>
        </w:rPr>
        <w:t>Mazzaferro</w:t>
      </w:r>
      <w:proofErr w:type="spellEnd"/>
      <w:r w:rsidRPr="00A430B3">
        <w:rPr>
          <w:rFonts w:ascii="Arial" w:eastAsia="Times New Roman" w:hAnsi="Arial" w:cs="Arial"/>
          <w:color w:val="333333"/>
          <w:sz w:val="24"/>
          <w:szCs w:val="24"/>
          <w:lang w:eastAsia="el-GR"/>
        </w:rPr>
        <w:t xml:space="preserve"> και συνεργάτες   αναφέρουν   5ετη  συνολική  επιβίωση 90%  και 77% επιβίωση  ελεύθερης υποτροπής αντίστοιχα</w:t>
      </w:r>
      <w:r>
        <w:rPr>
          <w:rFonts w:ascii="Arial" w:eastAsia="Times New Roman" w:hAnsi="Arial" w:cs="Arial"/>
          <w:color w:val="333333"/>
          <w:sz w:val="24"/>
          <w:szCs w:val="24"/>
          <w:lang w:eastAsia="el-GR"/>
        </w:rPr>
        <w:t>,</w:t>
      </w:r>
      <w:r w:rsidRPr="00A430B3">
        <w:rPr>
          <w:rFonts w:ascii="Arial" w:eastAsia="Times New Roman" w:hAnsi="Arial" w:cs="Arial"/>
          <w:color w:val="333333"/>
          <w:sz w:val="24"/>
          <w:szCs w:val="24"/>
          <w:lang w:eastAsia="el-GR"/>
        </w:rPr>
        <w:t xml:space="preserve"> καθορίζοντας ειδικά κριτήρια  για την ένδειξη της μεταμόσχευσης ήπατος που είναι:  (α) καλά διαφοροποιημένου NEN  (χαμηλής λειτουργικότητας, η  μη λειτουργικά), (β) να έχει προηγηθεί  θεραπευτική </w:t>
      </w:r>
      <w:proofErr w:type="spellStart"/>
      <w:r w:rsidRPr="00A430B3">
        <w:rPr>
          <w:rFonts w:ascii="Arial" w:eastAsia="Times New Roman" w:hAnsi="Arial" w:cs="Arial"/>
          <w:color w:val="333333"/>
          <w:sz w:val="24"/>
          <w:szCs w:val="24"/>
          <w:lang w:eastAsia="el-GR"/>
        </w:rPr>
        <w:t>εκτομή</w:t>
      </w:r>
      <w:proofErr w:type="spellEnd"/>
      <w:r w:rsidRPr="00A430B3">
        <w:rPr>
          <w:rFonts w:ascii="Arial" w:eastAsia="Times New Roman" w:hAnsi="Arial" w:cs="Arial"/>
          <w:color w:val="333333"/>
          <w:sz w:val="24"/>
          <w:szCs w:val="24"/>
          <w:lang w:eastAsia="el-GR"/>
        </w:rPr>
        <w:t xml:space="preserve"> πρωτοπαθούς όγκου  που παροχετεύεται στο πυλαίο σύστημα,  (γ) μεταστάσεις σε ≤ 50%  όγκου  του ήπατος, (δ) καλή απόκριση ή σταθερή νόσος για τουλάχιστον 6 μήνες πριν από τη μεταμόσχευση, και (ε) ηλικίας ≤ 50 ετών [24].</w:t>
      </w:r>
      <w:r w:rsidRPr="00A430B3">
        <w:rPr>
          <w:rFonts w:ascii="Arial" w:eastAsia="Times New Roman" w:hAnsi="Arial" w:cs="Arial"/>
          <w:color w:val="333333"/>
          <w:sz w:val="24"/>
          <w:szCs w:val="24"/>
          <w:lang w:eastAsia="el-GR"/>
        </w:rPr>
        <w:br/>
        <w:t xml:space="preserve">Η  πρώιμη υποτροπή της νόσου,  η σημαντική μετεγχειρητική θνησιμότητα, η έλλειψη επαρκούς   εμπειρίας , και οι ανεπαρκείς  ενδείξεις  έχουν  αποκλείσει την </w:t>
      </w:r>
      <w:proofErr w:type="spellStart"/>
      <w:r w:rsidRPr="00A430B3">
        <w:rPr>
          <w:rFonts w:ascii="Arial" w:eastAsia="Times New Roman" w:hAnsi="Arial" w:cs="Arial"/>
          <w:color w:val="333333"/>
          <w:sz w:val="24"/>
          <w:szCs w:val="24"/>
          <w:lang w:eastAsia="el-GR"/>
        </w:rPr>
        <w:t>ορθοτοπική</w:t>
      </w:r>
      <w:proofErr w:type="spellEnd"/>
      <w:r w:rsidRPr="00A430B3">
        <w:rPr>
          <w:rFonts w:ascii="Arial" w:eastAsia="Times New Roman" w:hAnsi="Arial" w:cs="Arial"/>
          <w:color w:val="333333"/>
          <w:sz w:val="24"/>
          <w:szCs w:val="24"/>
          <w:lang w:eastAsia="el-GR"/>
        </w:rPr>
        <w:t xml:space="preserve"> ηπατική μεταμόσχευση ως μια καλή επιλογή για τους περισσότερους ασθενείς με μη εξαιρέσιμο  NEN- Η Μ . Επιπλέον, η περιορισμένη διαθεσιμότητα των δωρητών οργάνων σε πολλές περιοχές είναι ένα  εμπόδιο για την διαδεδομένη χρήση της μεταμόσχευσης ήπατος εν γένει. Έτσι, το δυνητικό όφελος της μεταμόσχευσης ήπατος σε ασθενείς με κακοήθη NEN  πρέπει να σταθμίζεται  σε σχέση με την </w:t>
      </w:r>
      <w:proofErr w:type="spellStart"/>
      <w:r w:rsidRPr="00A430B3">
        <w:rPr>
          <w:rFonts w:ascii="Arial" w:eastAsia="Times New Roman" w:hAnsi="Arial" w:cs="Arial"/>
          <w:color w:val="333333"/>
          <w:sz w:val="24"/>
          <w:szCs w:val="24"/>
          <w:lang w:eastAsia="el-GR"/>
        </w:rPr>
        <w:t>περιεγχειρητική</w:t>
      </w:r>
      <w:proofErr w:type="spellEnd"/>
      <w:r w:rsidRPr="00A430B3">
        <w:rPr>
          <w:rFonts w:ascii="Arial" w:eastAsia="Times New Roman" w:hAnsi="Arial" w:cs="Arial"/>
          <w:color w:val="333333"/>
          <w:sz w:val="24"/>
          <w:szCs w:val="24"/>
          <w:lang w:eastAsia="el-GR"/>
        </w:rPr>
        <w:t xml:space="preserve"> θνησιμότητα,  </w:t>
      </w:r>
      <w:r w:rsidRPr="00A430B3">
        <w:rPr>
          <w:rFonts w:ascii="Arial" w:eastAsia="Times New Roman" w:hAnsi="Arial" w:cs="Arial"/>
          <w:color w:val="333333"/>
          <w:sz w:val="24"/>
          <w:szCs w:val="24"/>
          <w:lang w:eastAsia="el-GR"/>
        </w:rPr>
        <w:lastRenderedPageBreak/>
        <w:t>και την ηθικά καλύτερη διανομή των μοσχευμάτων [3].</w:t>
      </w:r>
      <w:r w:rsidRPr="00A430B3">
        <w:rPr>
          <w:rFonts w:ascii="Arial" w:eastAsia="Times New Roman" w:hAnsi="Arial" w:cs="Arial"/>
          <w:color w:val="333333"/>
          <w:sz w:val="24"/>
          <w:szCs w:val="24"/>
          <w:lang w:eastAsia="el-GR"/>
        </w:rPr>
        <w:br/>
        <w:t xml:space="preserve">Ένας τροποποιημένος αλγόριθμος για τη θεραπεία των ασθενών με μεταστατικό NEΝ όγκο  με βάση τις κατευθυντήριες γραμμές </w:t>
      </w:r>
      <w:r w:rsidRPr="00A430B3">
        <w:rPr>
          <w:rFonts w:ascii="Arial" w:eastAsia="Times New Roman" w:hAnsi="Arial" w:cs="Arial"/>
          <w:color w:val="333333"/>
          <w:sz w:val="24"/>
          <w:szCs w:val="24"/>
          <w:lang w:val="en-US" w:eastAsia="el-GR"/>
        </w:rPr>
        <w:t>EN</w:t>
      </w:r>
      <w:r w:rsidRPr="00A430B3">
        <w:rPr>
          <w:rFonts w:ascii="Arial" w:eastAsia="Times New Roman" w:hAnsi="Arial" w:cs="Arial"/>
          <w:color w:val="333333"/>
          <w:sz w:val="24"/>
          <w:szCs w:val="24"/>
          <w:lang w:eastAsia="el-GR"/>
        </w:rPr>
        <w:t>ETS  [3]</w:t>
      </w:r>
      <w:r w:rsidRPr="00A430B3">
        <w:rPr>
          <w:rFonts w:ascii="Arial" w:eastAsia="Times New Roman" w:hAnsi="Arial" w:cs="Arial"/>
          <w:color w:val="333333"/>
          <w:sz w:val="24"/>
          <w:szCs w:val="24"/>
          <w:lang w:eastAsia="el-GR"/>
        </w:rPr>
        <w:br/>
        <w:t>παρουσιάζεται στο Σχήμα 1.</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drawing>
          <wp:inline distT="0" distB="0" distL="0" distR="0">
            <wp:extent cx="5163185" cy="1316990"/>
            <wp:effectExtent l="0" t="0" r="0" b="0"/>
            <wp:docPr id="1" name="Οργανόγραμμα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48" type="#_x0000_t32" style="position:absolute;margin-left:93.1pt;margin-top:11pt;width:257.5pt;height:98.6pt;z-index:251675648" o:connectortype="straight">
            <v:stroke endarrow="block"/>
          </v:shape>
        </w:pict>
      </w:r>
      <w:r>
        <w:rPr>
          <w:rFonts w:ascii="Arial" w:hAnsi="Arial" w:cs="Arial"/>
          <w:noProof/>
          <w:lang w:eastAsia="el-GR"/>
        </w:rPr>
        <w:pict>
          <v:shape id="_x0000_s1049" type="#_x0000_t32" style="position:absolute;margin-left:350.6pt;margin-top:11pt;width:0;height:26.9pt;z-index:251676672" o:connectortype="straight">
            <v:stroke endarrow="block"/>
          </v:shape>
        </w:pict>
      </w:r>
      <w:r>
        <w:rPr>
          <w:rFonts w:ascii="Arial" w:hAnsi="Arial" w:cs="Arial"/>
          <w:noProof/>
          <w:lang w:eastAsia="el-GR"/>
        </w:rPr>
        <w:pict>
          <v:shape id="_x0000_s1047" type="#_x0000_t32" style="position:absolute;margin-left:86.85pt;margin-top:11pt;width:89.15pt;height:105.65pt;z-index:251674624" o:connectortype="straight">
            <v:stroke endarrow="block"/>
          </v:shape>
        </w:pict>
      </w:r>
      <w:r>
        <w:rPr>
          <w:rFonts w:ascii="Arial" w:hAnsi="Arial" w:cs="Arial"/>
          <w:noProof/>
          <w:lang w:eastAsia="el-GR"/>
        </w:rPr>
        <w:pict>
          <v:shape id="_x0000_s1044" type="#_x0000_t32" style="position:absolute;margin-left:23.5pt;margin-top:11pt;width:63.35pt;height:98.6pt;flip:x;z-index:251671552" o:connectortype="straight">
            <v:stroke endarrow="block"/>
          </v:shape>
        </w:pict>
      </w: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type id="_x0000_t202" coordsize="21600,21600" o:spt="202" path="m,l,21600r21600,l21600,xe">
            <v:stroke joinstyle="miter"/>
            <v:path gradientshapeok="t" o:connecttype="rect"/>
          </v:shapetype>
          <v:shape id="_x0000_s1043" type="#_x0000_t202" style="position:absolute;margin-left:297.5pt;margin-top:.4pt;width:116.5pt;height:33.75pt;z-index:251670528;mso-width-relative:margin;mso-height-relative:margin">
            <v:textbox>
              <w:txbxContent>
                <w:p w:rsidR="002A196E" w:rsidRPr="0020753F" w:rsidRDefault="002A196E" w:rsidP="002A196E">
                  <w:pPr>
                    <w:jc w:val="center"/>
                  </w:pPr>
                  <w:r>
                    <w:t>χημειοθεραπεία</w:t>
                  </w:r>
                </w:p>
              </w:txbxContent>
            </v:textbox>
          </v:shape>
        </w:pict>
      </w: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45" type="#_x0000_t202" style="position:absolute;margin-left:329.1pt;margin-top:9.05pt;width:77.45pt;height:53.6pt;z-index:251672576;mso-width-relative:margin;mso-height-relative:margin">
            <v:textbox>
              <w:txbxContent>
                <w:p w:rsidR="002A196E" w:rsidRDefault="002A196E" w:rsidP="002A196E">
                  <w:pPr>
                    <w:spacing w:after="0"/>
                    <w:jc w:val="center"/>
                  </w:pPr>
                  <w:r>
                    <w:t>Τύπος ΙΙΙ</w:t>
                  </w:r>
                </w:p>
                <w:p w:rsidR="002A196E" w:rsidRPr="0020753F" w:rsidRDefault="002A196E" w:rsidP="002A196E">
                  <w:pPr>
                    <w:spacing w:after="0"/>
                    <w:jc w:val="center"/>
                  </w:pPr>
                  <w:r>
                    <w:t>Διάχυτες</w:t>
                  </w:r>
                </w:p>
              </w:txbxContent>
            </v:textbox>
          </v:shape>
        </w:pict>
      </w:r>
      <w:r>
        <w:rPr>
          <w:rFonts w:ascii="Arial" w:eastAsia="Times New Roman" w:hAnsi="Arial" w:cs="Arial"/>
          <w:noProof/>
          <w:color w:val="333333"/>
          <w:sz w:val="24"/>
          <w:szCs w:val="24"/>
          <w:lang w:eastAsia="el-GR"/>
        </w:rPr>
        <w:pict>
          <v:shape id="_x0000_s1036" type="#_x0000_t202" style="position:absolute;margin-left:169.5pt;margin-top:9.05pt;width:94.8pt;height:63pt;z-index:251663360;mso-width-relative:margin;mso-height-relative:margin">
            <v:textbox>
              <w:txbxContent>
                <w:p w:rsidR="002A196E" w:rsidRDefault="002A196E" w:rsidP="002A196E">
                  <w:pPr>
                    <w:spacing w:after="0"/>
                  </w:pPr>
                  <w:r>
                    <w:t>Τύπος ΙΙ</w:t>
                  </w:r>
                </w:p>
                <w:p w:rsidR="002A196E" w:rsidRPr="0020753F" w:rsidRDefault="002A196E" w:rsidP="002A196E">
                  <w:pPr>
                    <w:spacing w:after="0"/>
                  </w:pPr>
                  <w:r>
                    <w:t xml:space="preserve">Κυρίαρχη και </w:t>
                  </w:r>
                  <w:proofErr w:type="spellStart"/>
                  <w:r>
                    <w:t>πολυεστιακές</w:t>
                  </w:r>
                  <w:proofErr w:type="spellEnd"/>
                  <w:r>
                    <w:t xml:space="preserve">  στον άλλο  λοβό</w:t>
                  </w:r>
                </w:p>
              </w:txbxContent>
            </v:textbox>
          </v:shape>
        </w:pict>
      </w:r>
      <w:r>
        <w:rPr>
          <w:rFonts w:ascii="Arial" w:eastAsia="Times New Roman" w:hAnsi="Arial" w:cs="Arial"/>
          <w:noProof/>
          <w:color w:val="333333"/>
          <w:sz w:val="24"/>
          <w:szCs w:val="24"/>
          <w:lang w:eastAsia="el-GR"/>
        </w:rPr>
        <w:pict>
          <v:shape id="_x0000_s1038" type="#_x0000_t202" style="position:absolute;margin-left:-18.8pt;margin-top:9.05pt;width:92.75pt;height:39.9pt;z-index:251665408;mso-width-relative:margin;mso-height-relative:margin">
            <v:textbox>
              <w:txbxContent>
                <w:p w:rsidR="002A196E" w:rsidRDefault="002A196E" w:rsidP="002A196E">
                  <w:pPr>
                    <w:spacing w:after="0"/>
                    <w:jc w:val="center"/>
                    <w:rPr>
                      <w:rFonts w:ascii="Arial" w:hAnsi="Arial" w:cs="Arial"/>
                    </w:rPr>
                  </w:pPr>
                  <w:r w:rsidRPr="000C4B90">
                    <w:rPr>
                      <w:rFonts w:ascii="Arial" w:hAnsi="Arial" w:cs="Arial"/>
                    </w:rPr>
                    <w:t>Τύπος Ι</w:t>
                  </w:r>
                </w:p>
                <w:p w:rsidR="002A196E" w:rsidRPr="000C4B90" w:rsidRDefault="002A196E" w:rsidP="002A196E">
                  <w:pPr>
                    <w:spacing w:after="0"/>
                    <w:jc w:val="center"/>
                    <w:rPr>
                      <w:rFonts w:ascii="Arial" w:hAnsi="Arial" w:cs="Arial"/>
                    </w:rPr>
                  </w:pPr>
                  <w:r>
                    <w:rPr>
                      <w:rFonts w:ascii="Arial" w:hAnsi="Arial" w:cs="Arial"/>
                    </w:rPr>
                    <w:t>περιορισμένες</w:t>
                  </w:r>
                </w:p>
              </w:txbxContent>
            </v:textbox>
          </v:shape>
        </w:pict>
      </w: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51" type="#_x0000_t32" style="position:absolute;margin-left:66.1pt;margin-top:2.6pt;width:28.15pt;height:34.5pt;z-index:251678720" o:connectortype="straight">
            <v:stroke endarrow="block"/>
          </v:shape>
        </w:pict>
      </w:r>
      <w:r>
        <w:rPr>
          <w:rFonts w:ascii="Arial" w:hAnsi="Arial" w:cs="Arial"/>
          <w:noProof/>
          <w:lang w:eastAsia="el-GR"/>
        </w:rPr>
        <w:pict>
          <v:shape id="_x0000_s1050" type="#_x0000_t32" style="position:absolute;margin-left:10.05pt;margin-top:2.6pt;width:0;height:24.35pt;z-index:251677696" o:connectortype="straight">
            <v:stroke endarrow="block"/>
          </v:shape>
        </w:pict>
      </w: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57" type="#_x0000_t32" style="position:absolute;margin-left:359.2pt;margin-top:8.8pt;width:0;height:46.9pt;z-index:251684864" o:connectortype="straight">
            <v:stroke endarrow="block"/>
          </v:shape>
        </w:pict>
      </w:r>
      <w:r>
        <w:rPr>
          <w:rFonts w:ascii="Arial" w:hAnsi="Arial" w:cs="Arial"/>
          <w:noProof/>
          <w:lang w:eastAsia="el-GR"/>
        </w:rPr>
        <w:pict>
          <v:shape id="_x0000_s1056" type="#_x0000_t32" style="position:absolute;margin-left:392.05pt;margin-top:1.3pt;width:39.95pt;height:13pt;z-index:251683840" o:connectortype="straight">
            <v:stroke endarrow="block"/>
          </v:shape>
        </w:pict>
      </w: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58" type="#_x0000_t32" style="position:absolute;margin-left:250.9pt;margin-top:4.25pt;width:0;height:129.55pt;z-index:251685888" o:connectortype="straight">
            <v:stroke endarrow="block"/>
          </v:shape>
        </w:pict>
      </w:r>
      <w:r>
        <w:rPr>
          <w:rFonts w:ascii="Arial" w:eastAsia="Times New Roman" w:hAnsi="Arial" w:cs="Arial"/>
          <w:noProof/>
          <w:color w:val="333333"/>
          <w:sz w:val="24"/>
          <w:szCs w:val="24"/>
          <w:lang w:eastAsia="el-GR"/>
        </w:rPr>
        <w:pict>
          <v:shape id="_x0000_s1055" type="#_x0000_t32" style="position:absolute;margin-left:193.25pt;margin-top:1.65pt;width:36.85pt;height:17.65pt;flip:x;z-index:251682816" o:connectortype="straight">
            <v:stroke endarrow="block"/>
          </v:shape>
        </w:pict>
      </w:r>
      <w:r>
        <w:rPr>
          <w:rFonts w:ascii="Arial" w:eastAsia="Times New Roman" w:hAnsi="Arial" w:cs="Arial"/>
          <w:noProof/>
          <w:color w:val="333333"/>
          <w:sz w:val="24"/>
          <w:szCs w:val="24"/>
          <w:lang w:eastAsia="el-GR"/>
        </w:rPr>
        <w:pict>
          <v:shape id="_x0000_s1054" type="#_x0000_t32" style="position:absolute;margin-left:255.65pt;margin-top:1.6pt;width:50.35pt;height:17.7pt;z-index:251681792" o:connectortype="straight">
            <v:stroke endarrow="block"/>
          </v:shape>
        </w:pict>
      </w:r>
      <w:r>
        <w:rPr>
          <w:rFonts w:ascii="Arial" w:hAnsi="Arial" w:cs="Arial"/>
          <w:noProof/>
          <w:lang w:eastAsia="el-GR"/>
        </w:rPr>
        <w:pict>
          <v:shape id="_x0000_s1046" type="#_x0000_t202" style="position:absolute;margin-left:375.65pt;margin-top:7pt;width:78.25pt;height:36.05pt;z-index:251673600;mso-width-relative:margin;mso-height-relative:margin">
            <v:textbox>
              <w:txbxContent>
                <w:p w:rsidR="002A196E" w:rsidRDefault="002A196E" w:rsidP="002A196E">
                  <w:pPr>
                    <w:jc w:val="center"/>
                  </w:pPr>
                  <w:r w:rsidRPr="00220097">
                    <w:rPr>
                      <w:sz w:val="18"/>
                      <w:szCs w:val="18"/>
                    </w:rPr>
                    <w:t>Μεταμόσχευση</w:t>
                  </w:r>
                  <w:r>
                    <w:t xml:space="preserve"> ήπατος </w:t>
                  </w:r>
                </w:p>
                <w:p w:rsidR="002A196E" w:rsidRPr="0020753F" w:rsidRDefault="002A196E" w:rsidP="002A196E">
                  <w:pPr>
                    <w:jc w:val="center"/>
                  </w:pPr>
                  <w:r>
                    <w:t>Διάχυτες</w:t>
                  </w:r>
                </w:p>
              </w:txbxContent>
            </v:textbox>
          </v:shape>
        </w:pict>
      </w:r>
      <w:r>
        <w:rPr>
          <w:rFonts w:ascii="Arial" w:eastAsia="Times New Roman" w:hAnsi="Arial" w:cs="Arial"/>
          <w:noProof/>
          <w:color w:val="333333"/>
          <w:sz w:val="24"/>
          <w:szCs w:val="24"/>
          <w:lang w:eastAsia="el-GR"/>
        </w:rPr>
        <w:pict>
          <v:shape id="_x0000_s1039" type="#_x0000_t202" style="position:absolute;margin-left:-35.2pt;margin-top:7pt;width:81.4pt;height:60.3pt;z-index:251666432;mso-width-relative:margin;mso-height-relative:margin">
            <v:textbox>
              <w:txbxContent>
                <w:p w:rsidR="002A196E" w:rsidRPr="000C4B90" w:rsidRDefault="002A196E" w:rsidP="002A196E">
                  <w:pPr>
                    <w:spacing w:after="0"/>
                    <w:jc w:val="center"/>
                    <w:rPr>
                      <w:rFonts w:ascii="Arial" w:hAnsi="Arial" w:cs="Arial"/>
                    </w:rPr>
                  </w:pPr>
                  <w:proofErr w:type="spellStart"/>
                  <w:r w:rsidRPr="000C4B90">
                    <w:rPr>
                      <w:rFonts w:ascii="Arial" w:hAnsi="Arial" w:cs="Arial"/>
                    </w:rPr>
                    <w:t>Εκτομ</w:t>
                  </w:r>
                  <w:r>
                    <w:rPr>
                      <w:rFonts w:ascii="Arial" w:hAnsi="Arial" w:cs="Arial"/>
                    </w:rPr>
                    <w:t>ή</w:t>
                  </w:r>
                  <w:proofErr w:type="spellEnd"/>
                </w:p>
                <w:p w:rsidR="002A196E" w:rsidRDefault="002A196E" w:rsidP="002A196E">
                  <w:pPr>
                    <w:spacing w:after="0"/>
                    <w:jc w:val="center"/>
                    <w:rPr>
                      <w:rFonts w:ascii="Arial" w:hAnsi="Arial" w:cs="Arial"/>
                    </w:rPr>
                  </w:pPr>
                  <w:r w:rsidRPr="000C4B90">
                    <w:rPr>
                      <w:rFonts w:ascii="Arial" w:hAnsi="Arial" w:cs="Arial"/>
                    </w:rPr>
                    <w:t>Μετ</w:t>
                  </w:r>
                  <w:r>
                    <w:rPr>
                      <w:rFonts w:ascii="Arial" w:hAnsi="Arial" w:cs="Arial"/>
                    </w:rPr>
                    <w:t>ά</w:t>
                  </w:r>
                  <w:r w:rsidRPr="000C4B90">
                    <w:rPr>
                      <w:rFonts w:ascii="Arial" w:hAnsi="Arial" w:cs="Arial"/>
                    </w:rPr>
                    <w:t>σταση</w:t>
                  </w:r>
                  <w:r>
                    <w:rPr>
                      <w:rFonts w:ascii="Arial" w:hAnsi="Arial" w:cs="Arial"/>
                    </w:rPr>
                    <w:t>ς</w:t>
                  </w:r>
                </w:p>
                <w:p w:rsidR="002A196E" w:rsidRDefault="002A196E" w:rsidP="002A196E">
                  <w:pPr>
                    <w:spacing w:after="0"/>
                    <w:jc w:val="center"/>
                    <w:rPr>
                      <w:rFonts w:ascii="Arial" w:hAnsi="Arial" w:cs="Arial"/>
                    </w:rPr>
                  </w:pPr>
                  <w:r w:rsidRPr="000C4B90">
                    <w:rPr>
                      <w:rFonts w:ascii="Arial" w:hAnsi="Arial" w:cs="Arial"/>
                    </w:rPr>
                    <w:t>η ανατομικ</w:t>
                  </w:r>
                  <w:r>
                    <w:rPr>
                      <w:rFonts w:ascii="Arial" w:hAnsi="Arial" w:cs="Arial"/>
                    </w:rPr>
                    <w:t>ή</w:t>
                  </w:r>
                  <w:r w:rsidRPr="000C4B90">
                    <w:rPr>
                      <w:rFonts w:ascii="Arial" w:hAnsi="Arial" w:cs="Arial"/>
                    </w:rPr>
                    <w:t xml:space="preserve"> </w:t>
                  </w:r>
                </w:p>
                <w:p w:rsidR="002A196E" w:rsidRPr="000C4B90" w:rsidRDefault="002A196E" w:rsidP="002A196E">
                  <w:pPr>
                    <w:spacing w:after="0"/>
                    <w:jc w:val="center"/>
                    <w:rPr>
                      <w:rFonts w:ascii="Arial" w:hAnsi="Arial" w:cs="Arial"/>
                    </w:rPr>
                  </w:pPr>
                  <w:r>
                    <w:rPr>
                      <w:rFonts w:ascii="Arial" w:hAnsi="Arial" w:cs="Arial"/>
                    </w:rPr>
                    <w:t>ηπατεκτομή</w:t>
                  </w:r>
                </w:p>
              </w:txbxContent>
            </v:textbox>
          </v:shape>
        </w:pict>
      </w: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42" type="#_x0000_t202" style="position:absolute;margin-left:157.75pt;margin-top:12.1pt;width:82.2pt;height:82.5pt;z-index:251669504;mso-width-relative:margin;mso-height-relative:margin">
            <v:textbox>
              <w:txbxContent>
                <w:p w:rsidR="002A196E" w:rsidRDefault="002A196E" w:rsidP="002A196E">
                  <w:pPr>
                    <w:spacing w:after="0"/>
                  </w:pPr>
                  <w:r>
                    <w:t>Χειρ 1 στάδιο</w:t>
                  </w:r>
                </w:p>
                <w:p w:rsidR="002A196E" w:rsidRDefault="002A196E" w:rsidP="002A196E">
                  <w:pPr>
                    <w:spacing w:after="0"/>
                  </w:pPr>
                  <w:r>
                    <w:t>Μείζονα ηπατεκτομή</w:t>
                  </w:r>
                </w:p>
                <w:p w:rsidR="002A196E" w:rsidRDefault="002A196E" w:rsidP="002A196E">
                  <w:pPr>
                    <w:spacing w:after="0"/>
                  </w:pPr>
                  <w:r>
                    <w:t>+</w:t>
                  </w:r>
                </w:p>
                <w:p w:rsidR="002A196E" w:rsidRDefault="002A196E" w:rsidP="002A196E">
                  <w:pPr>
                    <w:spacing w:after="0"/>
                  </w:pPr>
                  <w:r>
                    <w:rPr>
                      <w:lang w:val="en-US"/>
                    </w:rPr>
                    <w:t>RFA</w:t>
                  </w:r>
                </w:p>
                <w:p w:rsidR="002A196E" w:rsidRPr="0020753F" w:rsidRDefault="002A196E" w:rsidP="002A196E">
                  <w:pPr>
                    <w:jc w:val="center"/>
                  </w:pPr>
                </w:p>
              </w:txbxContent>
            </v:textbox>
          </v:shape>
        </w:pict>
      </w:r>
      <w:r>
        <w:rPr>
          <w:rFonts w:ascii="Arial" w:hAnsi="Arial" w:cs="Arial"/>
          <w:noProof/>
          <w:lang w:eastAsia="el-GR"/>
        </w:rPr>
        <w:pict>
          <v:shape id="_x0000_s1053" type="#_x0000_t202" style="position:absolute;margin-left:260.6pt;margin-top:12.1pt;width:82.2pt;height:102.5pt;z-index:251680768;mso-width-relative:margin;mso-height-relative:margin">
            <v:textbox>
              <w:txbxContent>
                <w:p w:rsidR="002A196E" w:rsidRDefault="002A196E" w:rsidP="002A196E">
                  <w:pPr>
                    <w:spacing w:after="0"/>
                  </w:pPr>
                  <w:r>
                    <w:t>Χειρ 2 στάδια</w:t>
                  </w:r>
                </w:p>
                <w:p w:rsidR="002A196E" w:rsidRDefault="002A196E" w:rsidP="002A196E">
                  <w:pPr>
                    <w:numPr>
                      <w:ilvl w:val="0"/>
                      <w:numId w:val="1"/>
                    </w:numPr>
                    <w:spacing w:after="0"/>
                    <w:ind w:left="0"/>
                  </w:pPr>
                  <w:r>
                    <w:t>(1) Μικρή</w:t>
                  </w:r>
                </w:p>
                <w:p w:rsidR="002A196E" w:rsidRDefault="002A196E" w:rsidP="002A196E">
                  <w:pPr>
                    <w:spacing w:after="0"/>
                  </w:pPr>
                  <w:r>
                    <w:t>Ηπατεκτομή</w:t>
                  </w:r>
                </w:p>
                <w:p w:rsidR="002A196E" w:rsidRDefault="002A196E" w:rsidP="002A196E">
                  <w:pPr>
                    <w:spacing w:after="0"/>
                  </w:pPr>
                  <w:r>
                    <w:t>+</w:t>
                  </w:r>
                  <w:r>
                    <w:rPr>
                      <w:lang w:val="en-US"/>
                    </w:rPr>
                    <w:t xml:space="preserve"> RFA,PVE,PVL</w:t>
                  </w:r>
                </w:p>
                <w:p w:rsidR="002A196E" w:rsidRPr="00E210A9" w:rsidRDefault="002A196E" w:rsidP="002A196E">
                  <w:pPr>
                    <w:numPr>
                      <w:ilvl w:val="0"/>
                      <w:numId w:val="1"/>
                    </w:numPr>
                    <w:spacing w:after="0"/>
                    <w:ind w:left="0"/>
                  </w:pPr>
                  <w:r>
                    <w:t>(2) Μεγάλη ηπατεκτομή</w:t>
                  </w:r>
                </w:p>
                <w:p w:rsidR="002A196E" w:rsidRPr="0020753F" w:rsidRDefault="002A196E" w:rsidP="002A196E">
                  <w:pPr>
                    <w:spacing w:after="0"/>
                    <w:jc w:val="center"/>
                  </w:pPr>
                </w:p>
              </w:txbxContent>
            </v:textbox>
          </v:shape>
        </w:pict>
      </w:r>
      <w:r>
        <w:rPr>
          <w:rFonts w:ascii="Arial" w:eastAsia="Times New Roman" w:hAnsi="Arial" w:cs="Arial"/>
          <w:noProof/>
          <w:color w:val="333333"/>
          <w:sz w:val="24"/>
          <w:szCs w:val="24"/>
          <w:lang w:eastAsia="el-GR"/>
        </w:rPr>
        <w:pict>
          <v:shape id="_x0000_s1037" type="#_x0000_t202" style="position:absolute;margin-left:66.1pt;margin-top:6.65pt;width:81.4pt;height:37.5pt;z-index:251664384;mso-width-relative:margin;mso-height-relative:margin">
            <v:textbox>
              <w:txbxContent>
                <w:p w:rsidR="002A196E" w:rsidRPr="000C4B90" w:rsidRDefault="002A196E" w:rsidP="002A196E">
                  <w:pPr>
                    <w:spacing w:after="0"/>
                    <w:jc w:val="center"/>
                    <w:rPr>
                      <w:rFonts w:ascii="Arial" w:hAnsi="Arial" w:cs="Arial"/>
                    </w:rPr>
                  </w:pPr>
                  <w:r w:rsidRPr="000C4B90">
                    <w:rPr>
                      <w:rFonts w:ascii="Arial" w:hAnsi="Arial" w:cs="Arial"/>
                    </w:rPr>
                    <w:t>Αντ</w:t>
                  </w:r>
                  <w:r>
                    <w:rPr>
                      <w:rFonts w:ascii="Arial" w:hAnsi="Arial" w:cs="Arial"/>
                    </w:rPr>
                    <w:t>έ</w:t>
                  </w:r>
                  <w:r w:rsidRPr="000C4B90">
                    <w:rPr>
                      <w:rFonts w:ascii="Arial" w:hAnsi="Arial" w:cs="Arial"/>
                    </w:rPr>
                    <w:t>νδειξη</w:t>
                  </w:r>
                </w:p>
                <w:p w:rsidR="002A196E" w:rsidRPr="000C4B90" w:rsidRDefault="002A196E" w:rsidP="002A196E">
                  <w:pPr>
                    <w:spacing w:after="0"/>
                    <w:jc w:val="center"/>
                    <w:rPr>
                      <w:rFonts w:ascii="Arial" w:hAnsi="Arial" w:cs="Arial"/>
                    </w:rPr>
                  </w:pPr>
                  <w:r w:rsidRPr="000C4B90">
                    <w:rPr>
                      <w:rFonts w:ascii="Arial" w:hAnsi="Arial" w:cs="Arial"/>
                    </w:rPr>
                    <w:t>Χειρουργε</w:t>
                  </w:r>
                  <w:r>
                    <w:rPr>
                      <w:rFonts w:ascii="Arial" w:hAnsi="Arial" w:cs="Arial"/>
                    </w:rPr>
                    <w:t>ί</w:t>
                  </w:r>
                  <w:r w:rsidRPr="000C4B90">
                    <w:rPr>
                      <w:rFonts w:ascii="Arial" w:hAnsi="Arial" w:cs="Arial"/>
                    </w:rPr>
                    <w:t>ου</w:t>
                  </w:r>
                </w:p>
              </w:txbxContent>
            </v:textbox>
          </v:shape>
        </w:pict>
      </w: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40" type="#_x0000_t202" style="position:absolute;margin-left:350.6pt;margin-top:5.7pt;width:103.3pt;height:80.4pt;z-index:251667456;mso-width-relative:margin;mso-height-relative:margin">
            <v:textbox>
              <w:txbxContent>
                <w:p w:rsidR="002A196E" w:rsidRDefault="002A196E" w:rsidP="002A196E">
                  <w:pPr>
                    <w:spacing w:after="0"/>
                  </w:pPr>
                  <w:r>
                    <w:t>Βιοθεραπεία</w:t>
                  </w:r>
                </w:p>
                <w:p w:rsidR="002A196E" w:rsidRDefault="002A196E" w:rsidP="002A196E">
                  <w:pPr>
                    <w:spacing w:after="0"/>
                  </w:pPr>
                  <w:r>
                    <w:t>Χημειοθεραπεία</w:t>
                  </w:r>
                </w:p>
                <w:p w:rsidR="002A196E" w:rsidRPr="002A196E" w:rsidRDefault="002A196E" w:rsidP="002A196E">
                  <w:pPr>
                    <w:spacing w:after="0"/>
                  </w:pPr>
                  <w:proofErr w:type="spellStart"/>
                  <w:r>
                    <w:t>Ραδιοσημασμένοι</w:t>
                  </w:r>
                  <w:proofErr w:type="spellEnd"/>
                  <w:r>
                    <w:t xml:space="preserve">  </w:t>
                  </w:r>
                  <w:proofErr w:type="spellStart"/>
                  <w:r>
                    <w:t>πεπτιδικοί</w:t>
                  </w:r>
                  <w:proofErr w:type="spellEnd"/>
                  <w:r>
                    <w:t xml:space="preserve"> υποδοχείς  (</w:t>
                  </w:r>
                  <w:r>
                    <w:rPr>
                      <w:lang w:val="en-US"/>
                    </w:rPr>
                    <w:t>PRRT</w:t>
                  </w:r>
                  <w:r w:rsidRPr="002A196E">
                    <w:t>)</w:t>
                  </w:r>
                </w:p>
                <w:p w:rsidR="002A196E" w:rsidRPr="00C73CFA" w:rsidRDefault="002A196E" w:rsidP="002A196E"/>
              </w:txbxContent>
            </v:textbox>
          </v:shape>
        </w:pict>
      </w:r>
      <w:r>
        <w:rPr>
          <w:rFonts w:ascii="Arial" w:hAnsi="Arial" w:cs="Arial"/>
          <w:noProof/>
          <w:lang w:eastAsia="el-GR"/>
        </w:rPr>
        <w:pict>
          <v:shape id="_x0000_s1052" type="#_x0000_t32" style="position:absolute;margin-left:106.25pt;margin-top:10.5pt;width:.05pt;height:21.55pt;z-index:251679744" o:connectortype="straight">
            <v:stroke endarrow="block"/>
          </v:shape>
        </w:pict>
      </w: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41" type="#_x0000_t202" style="position:absolute;margin-left:66.1pt;margin-top:6.75pt;width:81.4pt;height:37.65pt;z-index:251668480;mso-width-relative:margin;mso-height-relative:margin">
            <v:textbox>
              <w:txbxContent>
                <w:p w:rsidR="002A196E" w:rsidRDefault="002A196E" w:rsidP="002A196E">
                  <w:pPr>
                    <w:spacing w:after="0"/>
                    <w:jc w:val="center"/>
                    <w:rPr>
                      <w:rFonts w:ascii="Arial" w:hAnsi="Arial" w:cs="Arial"/>
                      <w:lang w:val="en-US"/>
                    </w:rPr>
                  </w:pPr>
                  <w:r>
                    <w:rPr>
                      <w:rFonts w:ascii="Arial" w:hAnsi="Arial" w:cs="Arial"/>
                      <w:lang w:val="en-US"/>
                    </w:rPr>
                    <w:t>RFA</w:t>
                  </w:r>
                </w:p>
                <w:p w:rsidR="002A196E" w:rsidRPr="000C4B90" w:rsidRDefault="002A196E" w:rsidP="002A196E">
                  <w:pPr>
                    <w:spacing w:after="0"/>
                    <w:jc w:val="center"/>
                    <w:rPr>
                      <w:rFonts w:ascii="Arial" w:hAnsi="Arial" w:cs="Arial"/>
                    </w:rPr>
                  </w:pPr>
                  <w:r>
                    <w:rPr>
                      <w:rFonts w:ascii="Arial" w:hAnsi="Arial" w:cs="Arial"/>
                      <w:lang w:val="en-US"/>
                    </w:rPr>
                    <w:t>TACE</w:t>
                  </w:r>
                </w:p>
              </w:txbxContent>
            </v:textbox>
          </v:shape>
        </w:pict>
      </w: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p>
    <w:p w:rsidR="002A196E" w:rsidRDefault="002A196E" w:rsidP="002A196E">
      <w:pPr>
        <w:autoSpaceDE w:val="0"/>
        <w:autoSpaceDN w:val="0"/>
        <w:adjustRightInd w:val="0"/>
        <w:spacing w:after="0"/>
        <w:rPr>
          <w:rFonts w:ascii="Arial" w:hAnsi="Arial" w:cs="Arial"/>
          <w:lang w:eastAsia="el-GR"/>
        </w:rPr>
      </w:pPr>
      <w:r>
        <w:rPr>
          <w:rFonts w:ascii="Arial" w:hAnsi="Arial" w:cs="Arial"/>
          <w:noProof/>
          <w:lang w:eastAsia="el-GR"/>
        </w:rPr>
        <w:pict>
          <v:shape id="_x0000_s1059" type="#_x0000_t202" style="position:absolute;margin-left:179.2pt;margin-top:10.25pt;width:81.4pt;height:37.5pt;z-index:251686912;mso-width-relative:margin;mso-height-relative:margin">
            <v:textbox>
              <w:txbxContent>
                <w:p w:rsidR="002A196E" w:rsidRPr="000C4B90" w:rsidRDefault="002A196E" w:rsidP="002A196E">
                  <w:pPr>
                    <w:spacing w:after="0"/>
                    <w:jc w:val="center"/>
                    <w:rPr>
                      <w:rFonts w:ascii="Arial" w:hAnsi="Arial" w:cs="Arial"/>
                    </w:rPr>
                  </w:pPr>
                  <w:r w:rsidRPr="000C4B90">
                    <w:rPr>
                      <w:rFonts w:ascii="Arial" w:hAnsi="Arial" w:cs="Arial"/>
                    </w:rPr>
                    <w:t>Αντ</w:t>
                  </w:r>
                  <w:r>
                    <w:rPr>
                      <w:rFonts w:ascii="Arial" w:hAnsi="Arial" w:cs="Arial"/>
                    </w:rPr>
                    <w:t>έ</w:t>
                  </w:r>
                  <w:r w:rsidRPr="000C4B90">
                    <w:rPr>
                      <w:rFonts w:ascii="Arial" w:hAnsi="Arial" w:cs="Arial"/>
                    </w:rPr>
                    <w:t>νδειξη</w:t>
                  </w:r>
                </w:p>
                <w:p w:rsidR="002A196E" w:rsidRPr="000C4B90" w:rsidRDefault="002A196E" w:rsidP="002A196E">
                  <w:pPr>
                    <w:spacing w:after="0"/>
                    <w:jc w:val="center"/>
                    <w:rPr>
                      <w:rFonts w:ascii="Arial" w:hAnsi="Arial" w:cs="Arial"/>
                    </w:rPr>
                  </w:pPr>
                  <w:r w:rsidRPr="000C4B90">
                    <w:rPr>
                      <w:rFonts w:ascii="Arial" w:hAnsi="Arial" w:cs="Arial"/>
                    </w:rPr>
                    <w:t>Χειρουργε</w:t>
                  </w:r>
                  <w:r>
                    <w:rPr>
                      <w:rFonts w:ascii="Arial" w:hAnsi="Arial" w:cs="Arial"/>
                    </w:rPr>
                    <w:t>ί</w:t>
                  </w:r>
                  <w:r w:rsidRPr="000C4B90">
                    <w:rPr>
                      <w:rFonts w:ascii="Arial" w:hAnsi="Arial" w:cs="Arial"/>
                    </w:rPr>
                    <w:t>ου</w:t>
                  </w:r>
                </w:p>
              </w:txbxContent>
            </v:textbox>
          </v:shape>
        </w:pict>
      </w:r>
      <w:r>
        <w:rPr>
          <w:rFonts w:ascii="Arial" w:hAnsi="Arial" w:cs="Arial"/>
          <w:noProof/>
          <w:lang w:eastAsia="el-GR"/>
        </w:rPr>
        <w:pict>
          <v:shape id="_x0000_s1060" type="#_x0000_t32" style="position:absolute;margin-left:392.05pt;margin-top:10.25pt;width:.05pt;height:21.1pt;flip:y;z-index:251687936" o:connectortype="straight">
            <v:stroke endarrow="block"/>
          </v:shape>
        </w:pict>
      </w:r>
    </w:p>
    <w:p w:rsidR="002A196E" w:rsidRDefault="002A196E" w:rsidP="002A196E">
      <w:pPr>
        <w:autoSpaceDE w:val="0"/>
        <w:autoSpaceDN w:val="0"/>
        <w:adjustRightInd w:val="0"/>
        <w:spacing w:after="0"/>
        <w:rPr>
          <w:rFonts w:ascii="Arial" w:hAnsi="Arial" w:cs="Arial"/>
          <w:lang w:val="en-US" w:eastAsia="el-GR"/>
        </w:rPr>
      </w:pPr>
    </w:p>
    <w:p w:rsidR="002A196E" w:rsidRDefault="002A196E" w:rsidP="002A196E">
      <w:pPr>
        <w:autoSpaceDE w:val="0"/>
        <w:autoSpaceDN w:val="0"/>
        <w:adjustRightInd w:val="0"/>
        <w:spacing w:after="0"/>
        <w:rPr>
          <w:rFonts w:ascii="Arial" w:hAnsi="Arial" w:cs="Arial"/>
          <w:lang w:val="en-US" w:eastAsia="el-GR"/>
        </w:rPr>
      </w:pPr>
      <w:r>
        <w:rPr>
          <w:rFonts w:ascii="Arial" w:hAnsi="Arial" w:cs="Arial"/>
          <w:noProof/>
          <w:lang w:eastAsia="el-GR"/>
        </w:rPr>
        <w:pict>
          <v:shape id="_x0000_s1061" type="#_x0000_t32" style="position:absolute;margin-left:264.3pt;margin-top:6.1pt;width:127.75pt;height:.05pt;z-index:251688960" o:connectortype="straight"/>
        </w:pict>
      </w:r>
    </w:p>
    <w:p w:rsidR="002A196E" w:rsidRDefault="002A196E" w:rsidP="002A196E">
      <w:pPr>
        <w:autoSpaceDE w:val="0"/>
        <w:autoSpaceDN w:val="0"/>
        <w:adjustRightInd w:val="0"/>
        <w:spacing w:after="0"/>
        <w:rPr>
          <w:rFonts w:ascii="Arial" w:hAnsi="Arial" w:cs="Arial"/>
          <w:lang w:val="en-US" w:eastAsia="el-GR"/>
        </w:rPr>
      </w:pPr>
      <w:r>
        <w:rPr>
          <w:rFonts w:ascii="Arial" w:hAnsi="Arial" w:cs="Arial"/>
          <w:noProof/>
          <w:lang w:eastAsia="el-GR"/>
        </w:rPr>
        <w:pict>
          <v:shape id="_x0000_s1064" type="#_x0000_t202" style="position:absolute;margin-left:332.6pt;margin-top:9.8pt;width:81.4pt;height:31.35pt;z-index:251692032;mso-width-relative:margin;mso-height-relative:margin">
            <v:textbox>
              <w:txbxContent>
                <w:p w:rsidR="002A196E" w:rsidRDefault="002A196E" w:rsidP="002A196E">
                  <w:pPr>
                    <w:spacing w:after="0"/>
                    <w:jc w:val="center"/>
                    <w:rPr>
                      <w:rFonts w:ascii="Arial" w:hAnsi="Arial" w:cs="Arial"/>
                      <w:lang w:val="en-US"/>
                    </w:rPr>
                  </w:pPr>
                  <w:r>
                    <w:rPr>
                      <w:rFonts w:ascii="Arial" w:hAnsi="Arial" w:cs="Arial"/>
                      <w:lang w:val="en-US"/>
                    </w:rPr>
                    <w:t>TACE</w:t>
                  </w:r>
                </w:p>
                <w:p w:rsidR="002A196E" w:rsidRPr="000C4B90" w:rsidRDefault="002A196E" w:rsidP="002A196E">
                  <w:pPr>
                    <w:spacing w:after="0"/>
                    <w:jc w:val="center"/>
                    <w:rPr>
                      <w:rFonts w:ascii="Arial" w:hAnsi="Arial" w:cs="Arial"/>
                    </w:rPr>
                  </w:pPr>
                  <w:r>
                    <w:rPr>
                      <w:rFonts w:ascii="Arial" w:hAnsi="Arial" w:cs="Arial"/>
                      <w:lang w:val="en-US"/>
                    </w:rPr>
                    <w:t>TAE</w:t>
                  </w:r>
                </w:p>
              </w:txbxContent>
            </v:textbox>
          </v:shape>
        </w:pict>
      </w:r>
      <w:r>
        <w:rPr>
          <w:rFonts w:ascii="Arial" w:hAnsi="Arial" w:cs="Arial"/>
          <w:noProof/>
          <w:lang w:eastAsia="el-GR"/>
        </w:rPr>
        <w:pict>
          <v:shape id="_x0000_s1062" type="#_x0000_t32" style="position:absolute;margin-left:208.95pt;margin-top:9.8pt;width:0;height:14.15pt;z-index:251689984" o:connectortype="straight"/>
        </w:pict>
      </w:r>
    </w:p>
    <w:p w:rsidR="002A196E" w:rsidRDefault="002A196E" w:rsidP="002A196E">
      <w:pPr>
        <w:autoSpaceDE w:val="0"/>
        <w:autoSpaceDN w:val="0"/>
        <w:adjustRightInd w:val="0"/>
        <w:spacing w:after="0"/>
        <w:rPr>
          <w:rFonts w:ascii="Arial" w:hAnsi="Arial" w:cs="Arial"/>
          <w:lang w:val="en-US" w:eastAsia="el-GR"/>
        </w:rPr>
      </w:pPr>
      <w:r>
        <w:rPr>
          <w:rFonts w:ascii="Arial" w:hAnsi="Arial" w:cs="Arial"/>
          <w:noProof/>
          <w:lang w:eastAsia="el-GR"/>
        </w:rPr>
        <w:pict>
          <v:shape id="_x0000_s1063" type="#_x0000_t32" style="position:absolute;margin-left:208.95pt;margin-top:11.3pt;width:120.15pt;height:0;z-index:251691008" o:connectortype="straight"/>
        </w:pict>
      </w:r>
    </w:p>
    <w:p w:rsidR="002A196E" w:rsidRDefault="002A196E" w:rsidP="002A196E">
      <w:pPr>
        <w:autoSpaceDE w:val="0"/>
        <w:autoSpaceDN w:val="0"/>
        <w:adjustRightInd w:val="0"/>
        <w:spacing w:after="0"/>
        <w:rPr>
          <w:rFonts w:ascii="Arial" w:hAnsi="Arial" w:cs="Arial"/>
          <w:lang w:val="en-US" w:eastAsia="el-GR"/>
        </w:rPr>
      </w:pPr>
    </w:p>
    <w:p w:rsidR="002A196E" w:rsidRPr="00220097" w:rsidRDefault="002A196E" w:rsidP="002A196E">
      <w:pPr>
        <w:autoSpaceDE w:val="0"/>
        <w:autoSpaceDN w:val="0"/>
        <w:adjustRightInd w:val="0"/>
        <w:spacing w:after="0"/>
        <w:rPr>
          <w:rFonts w:ascii="Arial" w:hAnsi="Arial" w:cs="Arial"/>
          <w:lang w:val="en-US" w:eastAsia="el-GR"/>
        </w:rPr>
      </w:pPr>
    </w:p>
    <w:p w:rsidR="002A196E" w:rsidRDefault="002A196E" w:rsidP="002A196E">
      <w:pPr>
        <w:autoSpaceDE w:val="0"/>
        <w:autoSpaceDN w:val="0"/>
        <w:adjustRightInd w:val="0"/>
        <w:spacing w:after="0"/>
        <w:rPr>
          <w:rFonts w:ascii="Arial" w:hAnsi="Arial" w:cs="Arial"/>
          <w:lang w:eastAsia="el-GR"/>
        </w:rPr>
      </w:pPr>
      <w:r w:rsidRPr="00D53EB7">
        <w:rPr>
          <w:rFonts w:ascii="Arial" w:hAnsi="Arial" w:cs="Arial"/>
          <w:b/>
          <w:lang w:eastAsia="el-GR"/>
        </w:rPr>
        <w:t>Σχήμα  1</w:t>
      </w:r>
      <w:r>
        <w:rPr>
          <w:rFonts w:ascii="Arial" w:hAnsi="Arial" w:cs="Arial"/>
          <w:lang w:eastAsia="el-GR"/>
        </w:rPr>
        <w:t xml:space="preserve">: Αλγόριθμος αντιμετώπισης ασθενών με ηπατικές μεταστάσεις από </w:t>
      </w:r>
      <w:proofErr w:type="spellStart"/>
      <w:r>
        <w:rPr>
          <w:rFonts w:ascii="Arial" w:hAnsi="Arial" w:cs="Arial"/>
          <w:lang w:eastAsia="el-GR"/>
        </w:rPr>
        <w:t>νευροενδοκρινείς</w:t>
      </w:r>
      <w:proofErr w:type="spellEnd"/>
      <w:r>
        <w:rPr>
          <w:rFonts w:ascii="Arial" w:hAnsi="Arial" w:cs="Arial"/>
          <w:lang w:eastAsia="el-GR"/>
        </w:rPr>
        <w:t xml:space="preserve"> όγκους</w:t>
      </w:r>
      <w:r w:rsidRPr="00D53EB7">
        <w:rPr>
          <w:rFonts w:ascii="Arial" w:hAnsi="Arial" w:cs="Arial"/>
          <w:lang w:eastAsia="el-GR"/>
        </w:rPr>
        <w:t>(</w:t>
      </w:r>
      <w:r>
        <w:rPr>
          <w:rFonts w:ascii="Arial" w:hAnsi="Arial" w:cs="Arial"/>
          <w:lang w:eastAsia="el-GR"/>
        </w:rPr>
        <w:t xml:space="preserve"> ΝΕΝ-</w:t>
      </w:r>
      <w:r>
        <w:rPr>
          <w:rFonts w:ascii="Arial" w:hAnsi="Arial" w:cs="Arial"/>
          <w:lang w:val="en-US" w:eastAsia="el-GR"/>
        </w:rPr>
        <w:t>LM</w:t>
      </w:r>
      <w:r w:rsidRPr="00D53EB7">
        <w:rPr>
          <w:rFonts w:ascii="Arial" w:hAnsi="Arial" w:cs="Arial"/>
          <w:lang w:eastAsia="el-GR"/>
        </w:rPr>
        <w:t xml:space="preserve">)  </w:t>
      </w:r>
      <w:r>
        <w:rPr>
          <w:rFonts w:ascii="Arial" w:hAnsi="Arial" w:cs="Arial"/>
          <w:lang w:val="en-US" w:eastAsia="el-GR"/>
        </w:rPr>
        <w:t>NEN</w:t>
      </w:r>
      <w:r w:rsidRPr="00D53EB7">
        <w:rPr>
          <w:rFonts w:ascii="Arial" w:hAnsi="Arial" w:cs="Arial"/>
          <w:lang w:eastAsia="el-GR"/>
        </w:rPr>
        <w:t xml:space="preserve">: </w:t>
      </w:r>
      <w:proofErr w:type="spellStart"/>
      <w:r>
        <w:rPr>
          <w:rFonts w:ascii="Arial" w:hAnsi="Arial" w:cs="Arial"/>
          <w:lang w:eastAsia="el-GR"/>
        </w:rPr>
        <w:t>νευροενδοκρινικό</w:t>
      </w:r>
      <w:proofErr w:type="spellEnd"/>
      <w:r>
        <w:rPr>
          <w:rFonts w:ascii="Arial" w:hAnsi="Arial" w:cs="Arial"/>
          <w:lang w:eastAsia="el-GR"/>
        </w:rPr>
        <w:t xml:space="preserve"> νεόπλασμα,</w:t>
      </w:r>
    </w:p>
    <w:p w:rsidR="002A196E" w:rsidRDefault="002A196E" w:rsidP="002A196E">
      <w:pPr>
        <w:autoSpaceDE w:val="0"/>
        <w:autoSpaceDN w:val="0"/>
        <w:adjustRightInd w:val="0"/>
        <w:spacing w:after="0"/>
        <w:rPr>
          <w:rFonts w:ascii="Arial" w:hAnsi="Arial" w:cs="Arial"/>
          <w:lang w:eastAsia="el-GR"/>
        </w:rPr>
      </w:pPr>
      <w:r w:rsidRPr="00D53EB7">
        <w:rPr>
          <w:rFonts w:ascii="Arial" w:hAnsi="Arial" w:cs="Arial"/>
          <w:lang w:eastAsia="el-GR"/>
        </w:rPr>
        <w:t xml:space="preserve"> </w:t>
      </w:r>
      <w:r>
        <w:rPr>
          <w:rFonts w:ascii="Arial" w:hAnsi="Arial" w:cs="Arial"/>
          <w:lang w:val="en-US" w:eastAsia="el-GR"/>
        </w:rPr>
        <w:t>LM</w:t>
      </w:r>
      <w:r>
        <w:rPr>
          <w:rFonts w:ascii="Arial" w:hAnsi="Arial" w:cs="Arial"/>
          <w:lang w:eastAsia="el-GR"/>
        </w:rPr>
        <w:t>: ηπατικές μεταστάσεις</w:t>
      </w:r>
      <w:proofErr w:type="gramStart"/>
      <w:r>
        <w:rPr>
          <w:rFonts w:ascii="Arial" w:hAnsi="Arial" w:cs="Arial"/>
          <w:lang w:eastAsia="el-GR"/>
        </w:rPr>
        <w:t xml:space="preserve">, </w:t>
      </w:r>
      <w:r w:rsidRPr="00D53EB7">
        <w:rPr>
          <w:rFonts w:ascii="Arial" w:hAnsi="Arial" w:cs="Arial"/>
          <w:lang w:eastAsia="el-GR"/>
        </w:rPr>
        <w:t xml:space="preserve"> </w:t>
      </w:r>
      <w:r>
        <w:rPr>
          <w:rFonts w:ascii="Arial" w:hAnsi="Arial" w:cs="Arial"/>
          <w:lang w:val="en-US" w:eastAsia="el-GR"/>
        </w:rPr>
        <w:t>RFA</w:t>
      </w:r>
      <w:proofErr w:type="gramEnd"/>
      <w:r>
        <w:rPr>
          <w:rFonts w:ascii="Arial" w:hAnsi="Arial" w:cs="Arial"/>
          <w:lang w:eastAsia="el-GR"/>
        </w:rPr>
        <w:t xml:space="preserve">: καυτηριασμός με ραδιοκύματα, </w:t>
      </w:r>
      <w:r w:rsidRPr="00D53EB7">
        <w:rPr>
          <w:rFonts w:ascii="Arial" w:hAnsi="Arial" w:cs="Arial"/>
          <w:lang w:eastAsia="el-GR"/>
        </w:rPr>
        <w:t xml:space="preserve"> </w:t>
      </w:r>
    </w:p>
    <w:p w:rsidR="002A196E" w:rsidRDefault="002A196E" w:rsidP="002A196E">
      <w:pPr>
        <w:autoSpaceDE w:val="0"/>
        <w:autoSpaceDN w:val="0"/>
        <w:adjustRightInd w:val="0"/>
        <w:spacing w:after="0"/>
        <w:rPr>
          <w:rFonts w:ascii="Arial" w:hAnsi="Arial" w:cs="Arial"/>
          <w:lang w:eastAsia="el-GR"/>
        </w:rPr>
      </w:pPr>
      <w:r>
        <w:rPr>
          <w:rFonts w:ascii="Arial" w:hAnsi="Arial" w:cs="Arial"/>
          <w:lang w:val="en-US" w:eastAsia="el-GR"/>
        </w:rPr>
        <w:t>TACE</w:t>
      </w:r>
      <w:r>
        <w:rPr>
          <w:rFonts w:ascii="Arial" w:hAnsi="Arial" w:cs="Arial"/>
          <w:lang w:eastAsia="el-GR"/>
        </w:rPr>
        <w:t xml:space="preserve">: </w:t>
      </w:r>
      <w:proofErr w:type="spellStart"/>
      <w:r>
        <w:rPr>
          <w:rFonts w:ascii="Arial" w:hAnsi="Arial" w:cs="Arial"/>
          <w:lang w:eastAsia="el-GR"/>
        </w:rPr>
        <w:t>ενδοαρτηριακός</w:t>
      </w:r>
      <w:proofErr w:type="spellEnd"/>
      <w:r>
        <w:rPr>
          <w:rFonts w:ascii="Arial" w:hAnsi="Arial" w:cs="Arial"/>
          <w:lang w:eastAsia="el-GR"/>
        </w:rPr>
        <w:t xml:space="preserve"> </w:t>
      </w:r>
      <w:proofErr w:type="spellStart"/>
      <w:r>
        <w:rPr>
          <w:rFonts w:ascii="Arial" w:hAnsi="Arial" w:cs="Arial"/>
          <w:lang w:eastAsia="el-GR"/>
        </w:rPr>
        <w:t>χημειοεμβολισμός</w:t>
      </w:r>
      <w:proofErr w:type="spellEnd"/>
      <w:proofErr w:type="gramStart"/>
      <w:r>
        <w:rPr>
          <w:rFonts w:ascii="Arial" w:hAnsi="Arial" w:cs="Arial"/>
          <w:lang w:eastAsia="el-GR"/>
        </w:rPr>
        <w:t xml:space="preserve">, </w:t>
      </w:r>
      <w:r w:rsidRPr="00D53EB7">
        <w:rPr>
          <w:rFonts w:ascii="Arial" w:hAnsi="Arial" w:cs="Arial"/>
          <w:lang w:eastAsia="el-GR"/>
        </w:rPr>
        <w:t xml:space="preserve"> </w:t>
      </w:r>
      <w:r>
        <w:rPr>
          <w:rFonts w:ascii="Arial" w:hAnsi="Arial" w:cs="Arial"/>
          <w:lang w:val="en-US" w:eastAsia="el-GR"/>
        </w:rPr>
        <w:t>TAE</w:t>
      </w:r>
      <w:proofErr w:type="gramEnd"/>
      <w:r>
        <w:rPr>
          <w:rFonts w:ascii="Arial" w:hAnsi="Arial" w:cs="Arial"/>
          <w:lang w:eastAsia="el-GR"/>
        </w:rPr>
        <w:t xml:space="preserve">: </w:t>
      </w:r>
      <w:proofErr w:type="spellStart"/>
      <w:r>
        <w:rPr>
          <w:rFonts w:ascii="Arial" w:hAnsi="Arial" w:cs="Arial"/>
          <w:lang w:eastAsia="el-GR"/>
        </w:rPr>
        <w:t>ενδοαρτηριακός</w:t>
      </w:r>
      <w:proofErr w:type="spellEnd"/>
      <w:r>
        <w:rPr>
          <w:rFonts w:ascii="Arial" w:hAnsi="Arial" w:cs="Arial"/>
          <w:lang w:eastAsia="el-GR"/>
        </w:rPr>
        <w:t xml:space="preserve"> εμβολισμός,</w:t>
      </w:r>
    </w:p>
    <w:p w:rsidR="002A196E" w:rsidRPr="00D53EB7" w:rsidRDefault="002A196E" w:rsidP="002A196E">
      <w:pPr>
        <w:autoSpaceDE w:val="0"/>
        <w:autoSpaceDN w:val="0"/>
        <w:adjustRightInd w:val="0"/>
        <w:spacing w:after="0"/>
        <w:rPr>
          <w:rFonts w:ascii="Arial" w:hAnsi="Arial" w:cs="Arial"/>
          <w:lang w:eastAsia="el-GR"/>
        </w:rPr>
      </w:pPr>
      <w:r w:rsidRPr="00D53EB7">
        <w:rPr>
          <w:rFonts w:ascii="Arial" w:hAnsi="Arial" w:cs="Arial"/>
          <w:lang w:eastAsia="el-GR"/>
        </w:rPr>
        <w:t xml:space="preserve"> </w:t>
      </w:r>
      <w:r>
        <w:rPr>
          <w:rFonts w:ascii="Arial" w:hAnsi="Arial" w:cs="Arial"/>
          <w:lang w:val="en-US" w:eastAsia="el-GR"/>
        </w:rPr>
        <w:t>PVE</w:t>
      </w:r>
      <w:r>
        <w:rPr>
          <w:rFonts w:ascii="Arial" w:hAnsi="Arial" w:cs="Arial"/>
          <w:lang w:eastAsia="el-GR"/>
        </w:rPr>
        <w:t>: εμβολισμός πυλαίας φλέβας</w:t>
      </w:r>
      <w:proofErr w:type="gramStart"/>
      <w:r>
        <w:rPr>
          <w:rFonts w:ascii="Arial" w:hAnsi="Arial" w:cs="Arial"/>
          <w:lang w:eastAsia="el-GR"/>
        </w:rPr>
        <w:t xml:space="preserve">, </w:t>
      </w:r>
      <w:r w:rsidRPr="00D53EB7">
        <w:rPr>
          <w:rFonts w:ascii="Arial" w:hAnsi="Arial" w:cs="Arial"/>
          <w:lang w:eastAsia="el-GR"/>
        </w:rPr>
        <w:t xml:space="preserve"> </w:t>
      </w:r>
      <w:r>
        <w:rPr>
          <w:rFonts w:ascii="Arial" w:hAnsi="Arial" w:cs="Arial"/>
          <w:lang w:val="en-US" w:eastAsia="el-GR"/>
        </w:rPr>
        <w:t>PVL</w:t>
      </w:r>
      <w:proofErr w:type="gramEnd"/>
      <w:r>
        <w:rPr>
          <w:rFonts w:ascii="Arial" w:hAnsi="Arial" w:cs="Arial"/>
          <w:lang w:eastAsia="el-GR"/>
        </w:rPr>
        <w:t>: απολίνωση πυλαίας φλέβας</w:t>
      </w:r>
    </w:p>
    <w:p w:rsidR="002A196E" w:rsidRDefault="002A196E" w:rsidP="002A196E">
      <w:pPr>
        <w:shd w:val="clear" w:color="auto" w:fill="F5F5F5"/>
        <w:spacing w:after="0"/>
        <w:textAlignment w:val="top"/>
        <w:rPr>
          <w:rFonts w:ascii="Arial" w:eastAsia="Times New Roman" w:hAnsi="Arial" w:cs="Arial"/>
          <w:b/>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b/>
          <w:color w:val="333333"/>
          <w:sz w:val="24"/>
          <w:szCs w:val="24"/>
          <w:lang w:eastAsia="el-GR"/>
        </w:rPr>
      </w:pPr>
    </w:p>
    <w:p w:rsidR="002A196E" w:rsidRDefault="002A196E" w:rsidP="002A196E">
      <w:pPr>
        <w:shd w:val="clear" w:color="auto" w:fill="F5F5F5"/>
        <w:spacing w:after="0"/>
        <w:textAlignment w:val="top"/>
        <w:rPr>
          <w:rFonts w:ascii="Arial" w:eastAsia="Times New Roman" w:hAnsi="Arial" w:cs="Arial"/>
          <w:b/>
          <w:color w:val="333333"/>
          <w:sz w:val="24"/>
          <w:szCs w:val="24"/>
          <w:lang w:eastAsia="el-GR"/>
        </w:rPr>
      </w:pPr>
      <w:r>
        <w:rPr>
          <w:rFonts w:ascii="Arial" w:eastAsia="Times New Roman" w:hAnsi="Arial" w:cs="Arial"/>
          <w:b/>
          <w:color w:val="333333"/>
          <w:sz w:val="24"/>
          <w:szCs w:val="24"/>
          <w:lang w:eastAsia="el-GR"/>
        </w:rPr>
        <w:t xml:space="preserve">Συμπεράσματα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250B08">
        <w:rPr>
          <w:rFonts w:ascii="Arial" w:eastAsia="Times New Roman" w:hAnsi="Arial" w:cs="Arial"/>
          <w:color w:val="333333"/>
          <w:sz w:val="24"/>
          <w:szCs w:val="24"/>
          <w:lang w:eastAsia="el-GR"/>
        </w:rPr>
        <w:t xml:space="preserve">Η χειρουργική </w:t>
      </w:r>
      <w:proofErr w:type="spellStart"/>
      <w:r w:rsidRPr="00250B08">
        <w:rPr>
          <w:rFonts w:ascii="Arial" w:eastAsia="Times New Roman" w:hAnsi="Arial" w:cs="Arial"/>
          <w:color w:val="333333"/>
          <w:sz w:val="24"/>
          <w:szCs w:val="24"/>
          <w:lang w:eastAsia="el-GR"/>
        </w:rPr>
        <w:t>εκτομή</w:t>
      </w:r>
      <w:proofErr w:type="spellEnd"/>
      <w:r w:rsidRPr="00250B08">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 παραμένει  η πρώτη επιλογή</w:t>
      </w:r>
      <w:r w:rsidRPr="00250B08">
        <w:rPr>
          <w:rFonts w:ascii="Arial" w:eastAsia="Times New Roman" w:hAnsi="Arial" w:cs="Arial"/>
          <w:color w:val="333333"/>
          <w:sz w:val="24"/>
          <w:szCs w:val="24"/>
          <w:lang w:eastAsia="el-GR"/>
        </w:rPr>
        <w:t>, ιδίως σε</w:t>
      </w:r>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καλά διαφοροποιημέν</w:t>
      </w:r>
      <w:r>
        <w:rPr>
          <w:rFonts w:ascii="Arial" w:eastAsia="Times New Roman" w:hAnsi="Arial" w:cs="Arial"/>
          <w:color w:val="333333"/>
          <w:sz w:val="24"/>
          <w:szCs w:val="24"/>
          <w:lang w:eastAsia="el-GR"/>
        </w:rPr>
        <w:t xml:space="preserve">ες </w:t>
      </w:r>
      <w:r w:rsidRPr="00250B08">
        <w:rPr>
          <w:rFonts w:ascii="Arial" w:eastAsia="Times New Roman" w:hAnsi="Arial" w:cs="Arial"/>
          <w:color w:val="333333"/>
          <w:sz w:val="24"/>
          <w:szCs w:val="24"/>
          <w:lang w:eastAsia="el-GR"/>
        </w:rPr>
        <w:t xml:space="preserve"> ΝΕΝ</w:t>
      </w:r>
      <w:r>
        <w:rPr>
          <w:rFonts w:ascii="Arial" w:eastAsia="Times New Roman" w:hAnsi="Arial" w:cs="Arial"/>
          <w:color w:val="333333"/>
          <w:sz w:val="24"/>
          <w:szCs w:val="24"/>
          <w:lang w:eastAsia="el-GR"/>
        </w:rPr>
        <w:t xml:space="preserve"> ηπατικές μεταστάσεις  τόσο για την ανακούφιση των συμπτωμάτων όσο και  για </w:t>
      </w:r>
      <w:r w:rsidRPr="00250B08">
        <w:rPr>
          <w:rFonts w:ascii="Arial" w:eastAsia="Times New Roman" w:hAnsi="Arial" w:cs="Arial"/>
          <w:color w:val="333333"/>
          <w:sz w:val="24"/>
          <w:szCs w:val="24"/>
          <w:lang w:eastAsia="el-GR"/>
        </w:rPr>
        <w:t xml:space="preserve"> τη μακροπρόθεσμη επιβίωση.</w:t>
      </w:r>
      <w:r>
        <w:rPr>
          <w:rFonts w:ascii="Arial" w:eastAsia="Times New Roman" w:hAnsi="Arial" w:cs="Arial"/>
          <w:color w:val="333333"/>
          <w:sz w:val="24"/>
          <w:szCs w:val="24"/>
          <w:lang w:eastAsia="el-GR"/>
        </w:rPr>
        <w:t xml:space="preserve"> Τ</w:t>
      </w:r>
      <w:r w:rsidRPr="00250B08">
        <w:rPr>
          <w:rFonts w:ascii="Arial" w:eastAsia="Times New Roman" w:hAnsi="Arial" w:cs="Arial"/>
          <w:color w:val="333333"/>
          <w:sz w:val="24"/>
          <w:szCs w:val="24"/>
          <w:lang w:eastAsia="el-GR"/>
        </w:rPr>
        <w:t xml:space="preserve">όσο </w:t>
      </w:r>
      <w:r>
        <w:rPr>
          <w:rFonts w:ascii="Arial" w:eastAsia="Times New Roman" w:hAnsi="Arial" w:cs="Arial"/>
          <w:color w:val="333333"/>
          <w:sz w:val="24"/>
          <w:szCs w:val="24"/>
          <w:lang w:eastAsia="el-GR"/>
        </w:rPr>
        <w:t xml:space="preserve"> σε </w:t>
      </w:r>
      <w:r w:rsidRPr="00250B08">
        <w:rPr>
          <w:rFonts w:ascii="Arial" w:eastAsia="Times New Roman" w:hAnsi="Arial" w:cs="Arial"/>
          <w:color w:val="333333"/>
          <w:sz w:val="24"/>
          <w:szCs w:val="24"/>
          <w:lang w:eastAsia="el-GR"/>
        </w:rPr>
        <w:t>σύγχρον</w:t>
      </w:r>
      <w:r>
        <w:rPr>
          <w:rFonts w:ascii="Arial" w:eastAsia="Times New Roman" w:hAnsi="Arial" w:cs="Arial"/>
          <w:color w:val="333333"/>
          <w:sz w:val="24"/>
          <w:szCs w:val="24"/>
          <w:lang w:eastAsia="el-GR"/>
        </w:rPr>
        <w:t xml:space="preserve">ες </w:t>
      </w:r>
      <w:r w:rsidRPr="00250B08">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όσο </w:t>
      </w:r>
      <w:r w:rsidRPr="00250B08">
        <w:rPr>
          <w:rFonts w:ascii="Arial" w:eastAsia="Times New Roman" w:hAnsi="Arial" w:cs="Arial"/>
          <w:color w:val="333333"/>
          <w:sz w:val="24"/>
          <w:szCs w:val="24"/>
          <w:lang w:eastAsia="el-GR"/>
        </w:rPr>
        <w:t xml:space="preserve">και </w:t>
      </w:r>
      <w:r>
        <w:rPr>
          <w:rFonts w:ascii="Arial" w:eastAsia="Times New Roman" w:hAnsi="Arial" w:cs="Arial"/>
          <w:color w:val="333333"/>
          <w:sz w:val="24"/>
          <w:szCs w:val="24"/>
          <w:lang w:eastAsia="el-GR"/>
        </w:rPr>
        <w:t xml:space="preserve">σε </w:t>
      </w:r>
      <w:proofErr w:type="spellStart"/>
      <w:r>
        <w:rPr>
          <w:rFonts w:ascii="Arial" w:eastAsia="Times New Roman" w:hAnsi="Arial" w:cs="Arial"/>
          <w:color w:val="333333"/>
          <w:sz w:val="24"/>
          <w:szCs w:val="24"/>
          <w:lang w:eastAsia="el-GR"/>
        </w:rPr>
        <w:t>μεταχρονες</w:t>
      </w:r>
      <w:proofErr w:type="spellEnd"/>
      <w:r>
        <w:rPr>
          <w:rFonts w:ascii="Arial" w:eastAsia="Times New Roman" w:hAnsi="Arial" w:cs="Arial"/>
          <w:color w:val="333333"/>
          <w:sz w:val="24"/>
          <w:szCs w:val="24"/>
          <w:lang w:eastAsia="el-GR"/>
        </w:rPr>
        <w:t xml:space="preserve"> ηπατικές μεταστάσεις,  μπορούν να γίνουν </w:t>
      </w:r>
      <w:r w:rsidRPr="00250B08">
        <w:rPr>
          <w:rFonts w:ascii="Arial" w:eastAsia="Times New Roman" w:hAnsi="Arial" w:cs="Arial"/>
          <w:color w:val="333333"/>
          <w:sz w:val="24"/>
          <w:szCs w:val="24"/>
          <w:lang w:eastAsia="el-GR"/>
        </w:rPr>
        <w:t xml:space="preserve">ενός </w:t>
      </w:r>
      <w:r>
        <w:rPr>
          <w:rFonts w:ascii="Arial" w:eastAsia="Times New Roman" w:hAnsi="Arial" w:cs="Arial"/>
          <w:color w:val="333333"/>
          <w:sz w:val="24"/>
          <w:szCs w:val="24"/>
          <w:lang w:eastAsia="el-GR"/>
        </w:rPr>
        <w:t xml:space="preserve">η  </w:t>
      </w:r>
      <w:r w:rsidRPr="00250B08">
        <w:rPr>
          <w:rFonts w:ascii="Arial" w:eastAsia="Times New Roman" w:hAnsi="Arial" w:cs="Arial"/>
          <w:color w:val="333333"/>
          <w:sz w:val="24"/>
          <w:szCs w:val="24"/>
          <w:lang w:eastAsia="el-GR"/>
        </w:rPr>
        <w:t xml:space="preserve">δύο σταδίων </w:t>
      </w:r>
      <w:proofErr w:type="spellStart"/>
      <w:r>
        <w:rPr>
          <w:rFonts w:ascii="Arial" w:eastAsia="Times New Roman" w:hAnsi="Arial" w:cs="Arial"/>
          <w:color w:val="333333"/>
          <w:sz w:val="24"/>
          <w:szCs w:val="24"/>
          <w:lang w:eastAsia="el-GR"/>
        </w:rPr>
        <w:t>εκτομές</w:t>
      </w:r>
      <w:proofErr w:type="spellEnd"/>
      <w:r>
        <w:rPr>
          <w:rFonts w:ascii="Arial" w:eastAsia="Times New Roman" w:hAnsi="Arial" w:cs="Arial"/>
          <w:color w:val="333333"/>
          <w:sz w:val="24"/>
          <w:szCs w:val="24"/>
          <w:lang w:eastAsia="el-GR"/>
        </w:rPr>
        <w:t xml:space="preserve"> , </w:t>
      </w:r>
      <w:r w:rsidRPr="00250B08">
        <w:rPr>
          <w:rFonts w:ascii="Arial" w:eastAsia="Times New Roman" w:hAnsi="Arial" w:cs="Arial"/>
          <w:color w:val="333333"/>
          <w:sz w:val="24"/>
          <w:szCs w:val="24"/>
          <w:lang w:eastAsia="el-GR"/>
        </w:rPr>
        <w:t xml:space="preserve"> ανάλογα με το εάν η </w:t>
      </w:r>
      <w:r>
        <w:rPr>
          <w:rFonts w:ascii="Arial" w:eastAsia="Times New Roman" w:hAnsi="Arial" w:cs="Arial"/>
          <w:color w:val="333333"/>
          <w:sz w:val="24"/>
          <w:szCs w:val="24"/>
          <w:lang w:eastAsia="el-GR"/>
        </w:rPr>
        <w:t xml:space="preserve"> εντόπιση είναι </w:t>
      </w:r>
      <w:proofErr w:type="spellStart"/>
      <w:r>
        <w:rPr>
          <w:rFonts w:ascii="Arial" w:eastAsia="Times New Roman" w:hAnsi="Arial" w:cs="Arial"/>
          <w:color w:val="333333"/>
          <w:sz w:val="24"/>
          <w:szCs w:val="24"/>
          <w:lang w:eastAsia="el-GR"/>
        </w:rPr>
        <w:t>ετερόπλευρος</w:t>
      </w:r>
      <w:proofErr w:type="spellEnd"/>
      <w:r>
        <w:rPr>
          <w:rFonts w:ascii="Arial" w:eastAsia="Times New Roman" w:hAnsi="Arial" w:cs="Arial"/>
          <w:color w:val="333333"/>
          <w:sz w:val="24"/>
          <w:szCs w:val="24"/>
          <w:lang w:eastAsia="el-GR"/>
        </w:rPr>
        <w:t xml:space="preserve">  η </w:t>
      </w:r>
      <w:proofErr w:type="spellStart"/>
      <w:r>
        <w:rPr>
          <w:rFonts w:ascii="Arial" w:eastAsia="Times New Roman" w:hAnsi="Arial" w:cs="Arial"/>
          <w:color w:val="333333"/>
          <w:sz w:val="24"/>
          <w:szCs w:val="24"/>
          <w:lang w:eastAsia="el-GR"/>
        </w:rPr>
        <w:t>αμφοτερόπλευρες</w:t>
      </w:r>
      <w:proofErr w:type="spellEnd"/>
      <w:r>
        <w:rPr>
          <w:rFonts w:ascii="Arial" w:eastAsia="Times New Roman" w:hAnsi="Arial" w:cs="Arial"/>
          <w:color w:val="333333"/>
          <w:sz w:val="24"/>
          <w:szCs w:val="24"/>
          <w:lang w:eastAsia="el-GR"/>
        </w:rPr>
        <w:t>.</w:t>
      </w:r>
      <w:r w:rsidRPr="00250B08">
        <w:rPr>
          <w:rFonts w:ascii="Arial" w:eastAsia="Times New Roman" w:hAnsi="Arial" w:cs="Arial"/>
          <w:color w:val="333333"/>
          <w:sz w:val="24"/>
          <w:szCs w:val="24"/>
          <w:lang w:eastAsia="el-GR"/>
        </w:rPr>
        <w:br/>
        <w:t xml:space="preserve">Οι </w:t>
      </w:r>
      <w:r>
        <w:rPr>
          <w:rFonts w:ascii="Arial" w:eastAsia="Times New Roman" w:hAnsi="Arial" w:cs="Arial"/>
          <w:color w:val="333333"/>
          <w:sz w:val="24"/>
          <w:szCs w:val="24"/>
          <w:lang w:eastAsia="el-GR"/>
        </w:rPr>
        <w:t xml:space="preserve"> μειωτικές του όγκου επεμβάσεις (</w:t>
      </w:r>
      <w:proofErr w:type="spellStart"/>
      <w:r w:rsidRPr="00250B08">
        <w:rPr>
          <w:rFonts w:ascii="Arial" w:eastAsia="Times New Roman" w:hAnsi="Arial" w:cs="Arial"/>
          <w:color w:val="333333"/>
          <w:sz w:val="24"/>
          <w:szCs w:val="24"/>
          <w:lang w:eastAsia="el-GR"/>
        </w:rPr>
        <w:t>Debulking</w:t>
      </w:r>
      <w:proofErr w:type="spellEnd"/>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 xml:space="preserve"> δικαιολογ</w:t>
      </w:r>
      <w:r>
        <w:rPr>
          <w:rFonts w:ascii="Arial" w:eastAsia="Times New Roman" w:hAnsi="Arial" w:cs="Arial"/>
          <w:color w:val="333333"/>
          <w:sz w:val="24"/>
          <w:szCs w:val="24"/>
          <w:lang w:eastAsia="el-GR"/>
        </w:rPr>
        <w:t xml:space="preserve">ούνται σε </w:t>
      </w:r>
      <w:r w:rsidRPr="00250B08">
        <w:rPr>
          <w:rFonts w:ascii="Arial" w:eastAsia="Times New Roman" w:hAnsi="Arial" w:cs="Arial"/>
          <w:color w:val="333333"/>
          <w:sz w:val="24"/>
          <w:szCs w:val="24"/>
          <w:lang w:eastAsia="el-GR"/>
        </w:rPr>
        <w:t xml:space="preserve"> λειτουργι</w:t>
      </w:r>
      <w:r>
        <w:rPr>
          <w:rFonts w:ascii="Arial" w:eastAsia="Times New Roman" w:hAnsi="Arial" w:cs="Arial"/>
          <w:color w:val="333333"/>
          <w:sz w:val="24"/>
          <w:szCs w:val="24"/>
          <w:lang w:eastAsia="el-GR"/>
        </w:rPr>
        <w:t xml:space="preserve">κούς </w:t>
      </w:r>
      <w:r w:rsidRPr="00250B08">
        <w:rPr>
          <w:rFonts w:ascii="Arial" w:eastAsia="Times New Roman" w:hAnsi="Arial" w:cs="Arial"/>
          <w:color w:val="333333"/>
          <w:sz w:val="24"/>
          <w:szCs w:val="24"/>
          <w:lang w:eastAsia="el-GR"/>
        </w:rPr>
        <w:t xml:space="preserve"> NEN</w:t>
      </w:r>
      <w:r>
        <w:rPr>
          <w:rFonts w:ascii="Arial" w:eastAsia="Times New Roman" w:hAnsi="Arial" w:cs="Arial"/>
          <w:color w:val="333333"/>
          <w:sz w:val="24"/>
          <w:szCs w:val="24"/>
          <w:lang w:eastAsia="el-GR"/>
        </w:rPr>
        <w:t xml:space="preserve"> . Ωστόσο είναι απαραίτητο  να αφαιρεθεί τουλάχιστον το </w:t>
      </w:r>
      <w:r w:rsidRPr="00250B08">
        <w:rPr>
          <w:rFonts w:ascii="Arial" w:eastAsia="Times New Roman" w:hAnsi="Arial" w:cs="Arial"/>
          <w:color w:val="333333"/>
          <w:sz w:val="24"/>
          <w:szCs w:val="24"/>
          <w:lang w:eastAsia="el-GR"/>
        </w:rPr>
        <w:t xml:space="preserve"> 90% του όγκου </w:t>
      </w:r>
      <w:r>
        <w:rPr>
          <w:rFonts w:ascii="Arial" w:eastAsia="Times New Roman" w:hAnsi="Arial" w:cs="Arial"/>
          <w:color w:val="333333"/>
          <w:sz w:val="24"/>
          <w:szCs w:val="24"/>
          <w:lang w:eastAsia="el-GR"/>
        </w:rPr>
        <w:t>.</w:t>
      </w:r>
      <w:r w:rsidRPr="00250B08">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 xml:space="preserve">Ο </w:t>
      </w:r>
      <w:proofErr w:type="spellStart"/>
      <w:r>
        <w:rPr>
          <w:rFonts w:ascii="Arial" w:eastAsia="Times New Roman" w:hAnsi="Arial" w:cs="Arial"/>
          <w:color w:val="333333"/>
          <w:sz w:val="24"/>
          <w:szCs w:val="24"/>
          <w:lang w:eastAsia="el-GR"/>
        </w:rPr>
        <w:t>θερμοκαυτηριασμός</w:t>
      </w:r>
      <w:proofErr w:type="spellEnd"/>
      <w:r>
        <w:rPr>
          <w:rFonts w:ascii="Arial" w:eastAsia="Times New Roman" w:hAnsi="Arial" w:cs="Arial"/>
          <w:color w:val="333333"/>
          <w:sz w:val="24"/>
          <w:szCs w:val="24"/>
          <w:lang w:eastAsia="el-GR"/>
        </w:rPr>
        <w:t xml:space="preserve"> με ραδιοκύματα (</w:t>
      </w:r>
      <w:r w:rsidRPr="00250B08">
        <w:rPr>
          <w:rFonts w:ascii="Arial" w:eastAsia="Times New Roman" w:hAnsi="Arial" w:cs="Arial"/>
          <w:color w:val="333333"/>
          <w:sz w:val="24"/>
          <w:szCs w:val="24"/>
          <w:lang w:eastAsia="el-GR"/>
        </w:rPr>
        <w:t>RFA</w:t>
      </w:r>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 xml:space="preserve"> μπορεί να χρησιμοποιηθεί αποτελεσματικά ως θεραπεία κατά των όγκων και ως</w:t>
      </w:r>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μια μόνη θεραπεία για την ανακούφιση των συμπτωμάτων σε ασθενείς με NEN</w:t>
      </w:r>
      <w:r>
        <w:rPr>
          <w:rFonts w:ascii="Arial" w:eastAsia="Times New Roman" w:hAnsi="Arial" w:cs="Arial"/>
          <w:color w:val="333333"/>
          <w:sz w:val="24"/>
          <w:szCs w:val="24"/>
          <w:lang w:eastAsia="el-GR"/>
        </w:rPr>
        <w:t xml:space="preserve"> ηπατικές μεταστάσεις  </w:t>
      </w:r>
      <w:r w:rsidRPr="00250B08">
        <w:rPr>
          <w:rFonts w:ascii="Arial" w:eastAsia="Times New Roman" w:hAnsi="Arial" w:cs="Arial"/>
          <w:color w:val="333333"/>
          <w:sz w:val="24"/>
          <w:szCs w:val="24"/>
          <w:lang w:eastAsia="el-GR"/>
        </w:rPr>
        <w:t xml:space="preserve">αλλά όταν συνδυάζεται με </w:t>
      </w:r>
      <w:proofErr w:type="spellStart"/>
      <w:r w:rsidRPr="00250B08">
        <w:rPr>
          <w:rFonts w:ascii="Arial" w:eastAsia="Times New Roman" w:hAnsi="Arial" w:cs="Arial"/>
          <w:color w:val="333333"/>
          <w:sz w:val="24"/>
          <w:szCs w:val="24"/>
          <w:lang w:eastAsia="el-GR"/>
        </w:rPr>
        <w:t>εκτομή</w:t>
      </w:r>
      <w:proofErr w:type="spellEnd"/>
      <w:r w:rsidRPr="00250B08">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 τα αποτελέσματα είναι καλύτερα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sidRPr="00250B08">
        <w:rPr>
          <w:rFonts w:ascii="Arial" w:eastAsia="Times New Roman" w:hAnsi="Arial" w:cs="Arial"/>
          <w:color w:val="333333"/>
          <w:sz w:val="24"/>
          <w:szCs w:val="24"/>
          <w:lang w:eastAsia="el-GR"/>
        </w:rPr>
        <w:br/>
      </w:r>
      <w:r>
        <w:rPr>
          <w:rFonts w:ascii="Arial" w:eastAsia="Times New Roman" w:hAnsi="Arial" w:cs="Arial"/>
          <w:color w:val="333333"/>
          <w:sz w:val="24"/>
          <w:szCs w:val="24"/>
          <w:lang w:eastAsia="el-GR"/>
        </w:rPr>
        <w:t>Η μ</w:t>
      </w:r>
      <w:r w:rsidRPr="00250B08">
        <w:rPr>
          <w:rFonts w:ascii="Arial" w:eastAsia="Times New Roman" w:hAnsi="Arial" w:cs="Arial"/>
          <w:color w:val="333333"/>
          <w:sz w:val="24"/>
          <w:szCs w:val="24"/>
          <w:lang w:eastAsia="el-GR"/>
        </w:rPr>
        <w:t>εταμόσχευση ήπατος θα πρέπει να εξετά</w:t>
      </w:r>
      <w:r>
        <w:rPr>
          <w:rFonts w:ascii="Arial" w:eastAsia="Times New Roman" w:hAnsi="Arial" w:cs="Arial"/>
          <w:color w:val="333333"/>
          <w:sz w:val="24"/>
          <w:szCs w:val="24"/>
          <w:lang w:eastAsia="el-GR"/>
        </w:rPr>
        <w:t xml:space="preserve">ζεται </w:t>
      </w:r>
      <w:r w:rsidRPr="00250B08">
        <w:rPr>
          <w:rFonts w:ascii="Arial" w:eastAsia="Times New Roman" w:hAnsi="Arial" w:cs="Arial"/>
          <w:color w:val="333333"/>
          <w:sz w:val="24"/>
          <w:szCs w:val="24"/>
          <w:lang w:eastAsia="el-GR"/>
        </w:rPr>
        <w:t xml:space="preserve"> προσεκτικά</w:t>
      </w:r>
      <w:r>
        <w:rPr>
          <w:rFonts w:ascii="Arial" w:eastAsia="Times New Roman" w:hAnsi="Arial" w:cs="Arial"/>
          <w:color w:val="333333"/>
          <w:sz w:val="24"/>
          <w:szCs w:val="24"/>
          <w:lang w:eastAsia="el-GR"/>
        </w:rPr>
        <w:t xml:space="preserve">  στην περίπτωση  μεταστάσεων που εντοπίζονται μόνο στο ήπαρ,  και είναι </w:t>
      </w:r>
      <w:proofErr w:type="spellStart"/>
      <w:r>
        <w:rPr>
          <w:rFonts w:ascii="Arial" w:eastAsia="Times New Roman" w:hAnsi="Arial" w:cs="Arial"/>
          <w:color w:val="333333"/>
          <w:sz w:val="24"/>
          <w:szCs w:val="24"/>
          <w:lang w:eastAsia="el-GR"/>
        </w:rPr>
        <w:t>αμφοτερόπλευρες</w:t>
      </w:r>
      <w:proofErr w:type="spellEnd"/>
      <w:r>
        <w:rPr>
          <w:rFonts w:ascii="Arial" w:eastAsia="Times New Roman" w:hAnsi="Arial" w:cs="Arial"/>
          <w:color w:val="333333"/>
          <w:sz w:val="24"/>
          <w:szCs w:val="24"/>
          <w:lang w:eastAsia="el-GR"/>
        </w:rPr>
        <w:t xml:space="preserve">  ειδικά σε </w:t>
      </w:r>
      <w:r w:rsidRPr="00250B08">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χαμηλό </w:t>
      </w:r>
      <w:proofErr w:type="spellStart"/>
      <w:r w:rsidRPr="00250B08">
        <w:rPr>
          <w:rFonts w:ascii="Arial" w:eastAsia="Times New Roman" w:hAnsi="Arial" w:cs="Arial"/>
          <w:color w:val="333333"/>
          <w:sz w:val="24"/>
          <w:szCs w:val="24"/>
          <w:lang w:eastAsia="el-GR"/>
        </w:rPr>
        <w:t>grade</w:t>
      </w:r>
      <w:proofErr w:type="spellEnd"/>
      <w:r w:rsidRPr="00250B08">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 xml:space="preserve"> και </w:t>
      </w:r>
      <w:r w:rsidRPr="00250B08">
        <w:rPr>
          <w:rFonts w:ascii="Arial" w:eastAsia="Times New Roman" w:hAnsi="Arial" w:cs="Arial"/>
          <w:color w:val="333333"/>
          <w:sz w:val="24"/>
          <w:szCs w:val="24"/>
          <w:lang w:eastAsia="el-GR"/>
        </w:rPr>
        <w:t>καλά διαφοροποιημένου NEN</w:t>
      </w:r>
      <w:r>
        <w:rPr>
          <w:rFonts w:ascii="Arial" w:eastAsia="Times New Roman" w:hAnsi="Arial" w:cs="Arial"/>
          <w:color w:val="333333"/>
          <w:sz w:val="24"/>
          <w:szCs w:val="24"/>
          <w:lang w:eastAsia="el-GR"/>
        </w:rPr>
        <w:t xml:space="preserve">. </w:t>
      </w:r>
    </w:p>
    <w:p w:rsidR="002A196E" w:rsidRDefault="002A196E" w:rsidP="002A196E">
      <w:pPr>
        <w:shd w:val="clear" w:color="auto" w:fill="F5F5F5"/>
        <w:spacing w:after="0"/>
        <w:textAlignment w:val="top"/>
        <w:rPr>
          <w:rFonts w:ascii="Arial" w:eastAsia="Times New Roman" w:hAnsi="Arial" w:cs="Arial"/>
          <w:color w:val="333333"/>
          <w:sz w:val="24"/>
          <w:szCs w:val="24"/>
          <w:lang w:eastAsia="el-GR"/>
        </w:rPr>
      </w:pPr>
      <w:r>
        <w:rPr>
          <w:rFonts w:ascii="Arial" w:eastAsia="Times New Roman" w:hAnsi="Arial" w:cs="Arial"/>
          <w:color w:val="333333"/>
          <w:sz w:val="24"/>
          <w:szCs w:val="24"/>
          <w:lang w:eastAsia="el-GR"/>
        </w:rPr>
        <w:t xml:space="preserve">Μετά την </w:t>
      </w:r>
      <w:r w:rsidRPr="00250B08">
        <w:rPr>
          <w:rFonts w:ascii="Arial" w:eastAsia="Times New Roman" w:hAnsi="Arial" w:cs="Arial"/>
          <w:color w:val="333333"/>
          <w:sz w:val="24"/>
          <w:szCs w:val="24"/>
          <w:lang w:eastAsia="el-GR"/>
        </w:rPr>
        <w:t xml:space="preserve"> χειρουργικ</w:t>
      </w:r>
      <w:r>
        <w:rPr>
          <w:rFonts w:ascii="Arial" w:eastAsia="Times New Roman" w:hAnsi="Arial" w:cs="Arial"/>
          <w:color w:val="333333"/>
          <w:sz w:val="24"/>
          <w:szCs w:val="24"/>
          <w:lang w:eastAsia="el-GR"/>
        </w:rPr>
        <w:t xml:space="preserve">ή </w:t>
      </w:r>
      <w:r w:rsidRPr="00250B08">
        <w:rPr>
          <w:rFonts w:ascii="Arial" w:eastAsia="Times New Roman" w:hAnsi="Arial" w:cs="Arial"/>
          <w:color w:val="333333"/>
          <w:sz w:val="24"/>
          <w:szCs w:val="24"/>
          <w:lang w:eastAsia="el-GR"/>
        </w:rPr>
        <w:t xml:space="preserve"> </w:t>
      </w:r>
      <w:r>
        <w:rPr>
          <w:rFonts w:ascii="Arial" w:eastAsia="Times New Roman" w:hAnsi="Arial" w:cs="Arial"/>
          <w:color w:val="333333"/>
          <w:sz w:val="24"/>
          <w:szCs w:val="24"/>
          <w:lang w:eastAsia="el-GR"/>
        </w:rPr>
        <w:t xml:space="preserve">αντιμετώπιση, συμπληρωματικά μπορεί να γίνουν εφόσον απαιτείται,  </w:t>
      </w:r>
      <w:r w:rsidRPr="00250B08">
        <w:rPr>
          <w:rFonts w:ascii="Arial" w:eastAsia="Times New Roman" w:hAnsi="Arial" w:cs="Arial"/>
          <w:color w:val="333333"/>
          <w:sz w:val="24"/>
          <w:szCs w:val="24"/>
          <w:lang w:eastAsia="el-GR"/>
        </w:rPr>
        <w:t xml:space="preserve">RFA </w:t>
      </w:r>
      <w:r>
        <w:rPr>
          <w:rFonts w:ascii="Arial" w:eastAsia="Times New Roman" w:hAnsi="Arial" w:cs="Arial"/>
          <w:color w:val="333333"/>
          <w:sz w:val="24"/>
          <w:szCs w:val="24"/>
          <w:lang w:eastAsia="el-GR"/>
        </w:rPr>
        <w:t xml:space="preserve"> η </w:t>
      </w:r>
      <w:r w:rsidRPr="00250B08">
        <w:rPr>
          <w:rFonts w:ascii="Arial" w:eastAsia="Times New Roman" w:hAnsi="Arial" w:cs="Arial"/>
          <w:color w:val="333333"/>
          <w:sz w:val="24"/>
          <w:szCs w:val="24"/>
          <w:lang w:eastAsia="el-GR"/>
        </w:rPr>
        <w:t xml:space="preserve"> κρυοθεραπεία, </w:t>
      </w:r>
      <w:r>
        <w:rPr>
          <w:rFonts w:ascii="Arial" w:eastAsia="Times New Roman" w:hAnsi="Arial" w:cs="Arial"/>
          <w:color w:val="333333"/>
          <w:sz w:val="24"/>
          <w:szCs w:val="24"/>
          <w:lang w:eastAsia="el-GR"/>
        </w:rPr>
        <w:t xml:space="preserve"> </w:t>
      </w:r>
      <w:proofErr w:type="spellStart"/>
      <w:r>
        <w:rPr>
          <w:rFonts w:ascii="Arial" w:eastAsia="Times New Roman" w:hAnsi="Arial" w:cs="Arial"/>
          <w:color w:val="333333"/>
          <w:sz w:val="24"/>
          <w:szCs w:val="24"/>
          <w:lang w:eastAsia="el-GR"/>
        </w:rPr>
        <w:t>ενδοαρτηριακός</w:t>
      </w:r>
      <w:proofErr w:type="spellEnd"/>
      <w:r>
        <w:rPr>
          <w:rFonts w:ascii="Arial" w:eastAsia="Times New Roman" w:hAnsi="Arial" w:cs="Arial"/>
          <w:color w:val="333333"/>
          <w:sz w:val="24"/>
          <w:szCs w:val="24"/>
          <w:lang w:eastAsia="el-GR"/>
        </w:rPr>
        <w:t xml:space="preserve"> εμβολισμός και </w:t>
      </w:r>
      <w:proofErr w:type="spellStart"/>
      <w:r>
        <w:rPr>
          <w:rFonts w:ascii="Arial" w:eastAsia="Times New Roman" w:hAnsi="Arial" w:cs="Arial"/>
          <w:color w:val="333333"/>
          <w:sz w:val="24"/>
          <w:szCs w:val="24"/>
          <w:lang w:eastAsia="el-GR"/>
        </w:rPr>
        <w:t>χημειοεμβολισμός</w:t>
      </w:r>
      <w:proofErr w:type="spellEnd"/>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Τ</w:t>
      </w:r>
      <w:r w:rsidRPr="00250B08">
        <w:rPr>
          <w:rFonts w:ascii="Arial" w:eastAsia="Times New Roman" w:hAnsi="Arial" w:cs="Arial"/>
          <w:color w:val="333333"/>
          <w:sz w:val="24"/>
          <w:szCs w:val="24"/>
          <w:lang w:eastAsia="el-GR"/>
        </w:rPr>
        <w:t>AE / TACE</w:t>
      </w:r>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και συστηματικές  θεραπείας (</w:t>
      </w:r>
      <w:proofErr w:type="spellStart"/>
      <w:r>
        <w:rPr>
          <w:rFonts w:ascii="Arial" w:eastAsia="Times New Roman" w:hAnsi="Arial" w:cs="Arial"/>
          <w:color w:val="333333"/>
          <w:sz w:val="24"/>
          <w:szCs w:val="24"/>
          <w:lang w:eastAsia="el-GR"/>
        </w:rPr>
        <w:t>ραδιοσημασμένων</w:t>
      </w:r>
      <w:proofErr w:type="spellEnd"/>
      <w:r>
        <w:rPr>
          <w:rFonts w:ascii="Arial" w:eastAsia="Times New Roman" w:hAnsi="Arial" w:cs="Arial"/>
          <w:color w:val="333333"/>
          <w:sz w:val="24"/>
          <w:szCs w:val="24"/>
          <w:lang w:eastAsia="el-GR"/>
        </w:rPr>
        <w:t xml:space="preserve"> </w:t>
      </w:r>
      <w:proofErr w:type="spellStart"/>
      <w:r>
        <w:rPr>
          <w:rFonts w:ascii="Arial" w:eastAsia="Times New Roman" w:hAnsi="Arial" w:cs="Arial"/>
          <w:color w:val="333333"/>
          <w:sz w:val="24"/>
          <w:szCs w:val="24"/>
          <w:lang w:eastAsia="el-GR"/>
        </w:rPr>
        <w:t>πεπτιδικών</w:t>
      </w:r>
      <w:proofErr w:type="spellEnd"/>
      <w:r>
        <w:rPr>
          <w:rFonts w:ascii="Arial" w:eastAsia="Times New Roman" w:hAnsi="Arial" w:cs="Arial"/>
          <w:color w:val="333333"/>
          <w:sz w:val="24"/>
          <w:szCs w:val="24"/>
          <w:lang w:eastAsia="el-GR"/>
        </w:rPr>
        <w:t xml:space="preserve"> υποδοχέων),  </w:t>
      </w:r>
      <w:proofErr w:type="spellStart"/>
      <w:r w:rsidRPr="00250B08">
        <w:rPr>
          <w:rFonts w:ascii="Arial" w:eastAsia="Times New Roman" w:hAnsi="Arial" w:cs="Arial"/>
          <w:color w:val="333333"/>
          <w:sz w:val="24"/>
          <w:szCs w:val="24"/>
          <w:lang w:eastAsia="el-GR"/>
        </w:rPr>
        <w:t>κυτταροτοξική</w:t>
      </w:r>
      <w:proofErr w:type="spellEnd"/>
      <w:r w:rsidRPr="00250B08">
        <w:rPr>
          <w:rFonts w:ascii="Arial" w:eastAsia="Times New Roman" w:hAnsi="Arial" w:cs="Arial"/>
          <w:color w:val="333333"/>
          <w:sz w:val="24"/>
          <w:szCs w:val="24"/>
          <w:lang w:eastAsia="el-GR"/>
        </w:rPr>
        <w:t xml:space="preserve"> χημειοθεραπεία, ανάλογα </w:t>
      </w:r>
      <w:proofErr w:type="spellStart"/>
      <w:r w:rsidRPr="00250B08">
        <w:rPr>
          <w:rFonts w:ascii="Arial" w:eastAsia="Times New Roman" w:hAnsi="Arial" w:cs="Arial"/>
          <w:color w:val="333333"/>
          <w:sz w:val="24"/>
          <w:szCs w:val="24"/>
          <w:lang w:eastAsia="el-GR"/>
        </w:rPr>
        <w:t>σωματοστατίνης</w:t>
      </w:r>
      <w:proofErr w:type="spellEnd"/>
      <w:r w:rsidRPr="00250B08">
        <w:rPr>
          <w:rFonts w:ascii="Arial" w:eastAsia="Times New Roman" w:hAnsi="Arial" w:cs="Arial"/>
          <w:color w:val="333333"/>
          <w:sz w:val="24"/>
          <w:szCs w:val="24"/>
          <w:lang w:eastAsia="el-GR"/>
        </w:rPr>
        <w:t>,</w:t>
      </w:r>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 xml:space="preserve">και νεότερων μοριακών </w:t>
      </w:r>
      <w:proofErr w:type="spellStart"/>
      <w:r w:rsidRPr="00250B08">
        <w:rPr>
          <w:rFonts w:ascii="Arial" w:eastAsia="Times New Roman" w:hAnsi="Arial" w:cs="Arial"/>
          <w:color w:val="333333"/>
          <w:sz w:val="24"/>
          <w:szCs w:val="24"/>
          <w:lang w:eastAsia="el-GR"/>
        </w:rPr>
        <w:t>στοχευμέν</w:t>
      </w:r>
      <w:r>
        <w:rPr>
          <w:rFonts w:ascii="Arial" w:eastAsia="Times New Roman" w:hAnsi="Arial" w:cs="Arial"/>
          <w:color w:val="333333"/>
          <w:sz w:val="24"/>
          <w:szCs w:val="24"/>
          <w:lang w:eastAsia="el-GR"/>
        </w:rPr>
        <w:t>ων</w:t>
      </w:r>
      <w:proofErr w:type="spellEnd"/>
      <w:r>
        <w:rPr>
          <w:rFonts w:ascii="Arial" w:eastAsia="Times New Roman" w:hAnsi="Arial" w:cs="Arial"/>
          <w:color w:val="333333"/>
          <w:sz w:val="24"/>
          <w:szCs w:val="24"/>
          <w:lang w:eastAsia="el-GR"/>
        </w:rPr>
        <w:t xml:space="preserve"> </w:t>
      </w:r>
      <w:r w:rsidRPr="00250B08">
        <w:rPr>
          <w:rFonts w:ascii="Arial" w:eastAsia="Times New Roman" w:hAnsi="Arial" w:cs="Arial"/>
          <w:color w:val="333333"/>
          <w:sz w:val="24"/>
          <w:szCs w:val="24"/>
          <w:lang w:eastAsia="el-GR"/>
        </w:rPr>
        <w:t xml:space="preserve"> θεραπει</w:t>
      </w:r>
      <w:r>
        <w:rPr>
          <w:rFonts w:ascii="Arial" w:eastAsia="Times New Roman" w:hAnsi="Arial" w:cs="Arial"/>
          <w:color w:val="333333"/>
          <w:sz w:val="24"/>
          <w:szCs w:val="24"/>
          <w:lang w:eastAsia="el-GR"/>
        </w:rPr>
        <w:t>ών</w:t>
      </w:r>
      <w:r w:rsidRPr="00250B08">
        <w:rPr>
          <w:rFonts w:ascii="Arial" w:eastAsia="Times New Roman" w:hAnsi="Arial" w:cs="Arial"/>
          <w:color w:val="333333"/>
          <w:sz w:val="24"/>
          <w:szCs w:val="24"/>
          <w:lang w:eastAsia="el-GR"/>
        </w:rPr>
        <w:t xml:space="preserve">). </w:t>
      </w:r>
    </w:p>
    <w:p w:rsidR="002A196E" w:rsidRPr="00250B08" w:rsidRDefault="002A196E" w:rsidP="002A196E">
      <w:pPr>
        <w:shd w:val="clear" w:color="auto" w:fill="F5F5F5"/>
        <w:spacing w:after="0"/>
        <w:textAlignment w:val="top"/>
        <w:rPr>
          <w:rFonts w:ascii="Arial" w:eastAsia="Times New Roman" w:hAnsi="Arial" w:cs="Arial"/>
          <w:color w:val="888888"/>
          <w:sz w:val="20"/>
          <w:szCs w:val="20"/>
          <w:lang w:eastAsia="el-GR"/>
        </w:rPr>
      </w:pPr>
      <w:r>
        <w:rPr>
          <w:rFonts w:ascii="Arial" w:eastAsia="Times New Roman" w:hAnsi="Arial" w:cs="Arial"/>
          <w:color w:val="333333"/>
          <w:sz w:val="24"/>
          <w:szCs w:val="24"/>
          <w:lang w:eastAsia="el-GR"/>
        </w:rPr>
        <w:t xml:space="preserve">Είναι απαραίτητη η συνεργασία πολλών ειδικοτήτων για την αντιμετώπιση κάθε ξεχωριστής περίπτωσης ασθενούς με ηπατικές μεταστάσεις από </w:t>
      </w:r>
      <w:proofErr w:type="spellStart"/>
      <w:r>
        <w:rPr>
          <w:rFonts w:ascii="Arial" w:eastAsia="Times New Roman" w:hAnsi="Arial" w:cs="Arial"/>
          <w:color w:val="333333"/>
          <w:sz w:val="24"/>
          <w:szCs w:val="24"/>
          <w:lang w:eastAsia="el-GR"/>
        </w:rPr>
        <w:t>νευροενδοκρινικούς</w:t>
      </w:r>
      <w:proofErr w:type="spellEnd"/>
      <w:r>
        <w:rPr>
          <w:rFonts w:ascii="Arial" w:eastAsia="Times New Roman" w:hAnsi="Arial" w:cs="Arial"/>
          <w:color w:val="333333"/>
          <w:sz w:val="24"/>
          <w:szCs w:val="24"/>
          <w:lang w:eastAsia="el-GR"/>
        </w:rPr>
        <w:t xml:space="preserve">  όγκους,</w:t>
      </w:r>
    </w:p>
    <w:p w:rsidR="002A196E" w:rsidRPr="00062A49" w:rsidRDefault="002A196E" w:rsidP="002A196E">
      <w:pPr>
        <w:autoSpaceDE w:val="0"/>
        <w:autoSpaceDN w:val="0"/>
        <w:adjustRightInd w:val="0"/>
        <w:spacing w:after="0"/>
        <w:rPr>
          <w:rFonts w:ascii="Arial" w:hAnsi="Arial" w:cs="Arial"/>
          <w:lang w:eastAsia="el-GR"/>
        </w:rPr>
      </w:pPr>
    </w:p>
    <w:p w:rsidR="002A196E" w:rsidRPr="002A196E" w:rsidRDefault="002A196E" w:rsidP="002A196E">
      <w:pPr>
        <w:autoSpaceDE w:val="0"/>
        <w:autoSpaceDN w:val="0"/>
        <w:adjustRightInd w:val="0"/>
        <w:spacing w:after="0"/>
        <w:rPr>
          <w:rFonts w:ascii="Arial" w:eastAsia="TimesNewRomanPS" w:hAnsi="Arial" w:cs="Arial"/>
          <w:b/>
        </w:rPr>
      </w:pPr>
    </w:p>
    <w:p w:rsidR="002A196E" w:rsidRPr="000211F3" w:rsidRDefault="002A196E" w:rsidP="002A196E">
      <w:pPr>
        <w:autoSpaceDE w:val="0"/>
        <w:autoSpaceDN w:val="0"/>
        <w:adjustRightInd w:val="0"/>
        <w:spacing w:after="0"/>
        <w:rPr>
          <w:rFonts w:ascii="Arial" w:eastAsia="TimesNewRomanPS" w:hAnsi="Arial" w:cs="Arial"/>
          <w:b/>
          <w:sz w:val="28"/>
          <w:szCs w:val="28"/>
        </w:rPr>
      </w:pPr>
      <w:r w:rsidRPr="000211F3">
        <w:rPr>
          <w:rFonts w:ascii="Arial" w:eastAsia="TimesNewRomanPS" w:hAnsi="Arial" w:cs="Arial"/>
          <w:b/>
          <w:sz w:val="28"/>
          <w:szCs w:val="28"/>
        </w:rPr>
        <w:t xml:space="preserve">Β. Χειρουργική αντιμετώπιση Ηπατικών  μεταστάσεων  από  άλλους όγκους εκτός των </w:t>
      </w:r>
      <w:proofErr w:type="spellStart"/>
      <w:r w:rsidRPr="000211F3">
        <w:rPr>
          <w:rFonts w:ascii="Arial" w:eastAsia="TimesNewRomanPS" w:hAnsi="Arial" w:cs="Arial"/>
          <w:b/>
          <w:sz w:val="28"/>
          <w:szCs w:val="28"/>
        </w:rPr>
        <w:t>Nευροενδοκρινικών</w:t>
      </w:r>
      <w:proofErr w:type="spellEnd"/>
      <w:r w:rsidRPr="000211F3">
        <w:rPr>
          <w:rFonts w:ascii="Arial" w:eastAsia="TimesNewRomanPS" w:hAnsi="Arial" w:cs="Arial"/>
          <w:b/>
          <w:sz w:val="28"/>
          <w:szCs w:val="28"/>
        </w:rPr>
        <w:t xml:space="preserve"> και του καρκίνου του </w:t>
      </w:r>
      <w:proofErr w:type="spellStart"/>
      <w:r w:rsidRPr="000211F3">
        <w:rPr>
          <w:rFonts w:ascii="Arial" w:eastAsia="TimesNewRomanPS" w:hAnsi="Arial" w:cs="Arial"/>
          <w:b/>
          <w:sz w:val="28"/>
          <w:szCs w:val="28"/>
        </w:rPr>
        <w:t>παχέος</w:t>
      </w:r>
      <w:proofErr w:type="spellEnd"/>
      <w:r w:rsidRPr="000211F3">
        <w:rPr>
          <w:rFonts w:ascii="Arial" w:eastAsia="TimesNewRomanPS" w:hAnsi="Arial" w:cs="Arial"/>
          <w:b/>
          <w:sz w:val="28"/>
          <w:szCs w:val="28"/>
        </w:rPr>
        <w:t xml:space="preserve"> εντέρου. </w:t>
      </w:r>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hAnsi="Arial" w:cs="Arial"/>
          <w:sz w:val="24"/>
          <w:szCs w:val="24"/>
        </w:rPr>
      </w:pPr>
      <w:r w:rsidRPr="00DC7F46">
        <w:rPr>
          <w:rFonts w:ascii="Arial" w:hAnsi="Arial" w:cs="Arial"/>
          <w:sz w:val="24"/>
          <w:szCs w:val="24"/>
        </w:rPr>
        <w:t xml:space="preserve">Πολλές </w:t>
      </w:r>
      <w:r>
        <w:rPr>
          <w:rFonts w:ascii="Arial" w:hAnsi="Arial" w:cs="Arial"/>
          <w:sz w:val="24"/>
          <w:szCs w:val="24"/>
        </w:rPr>
        <w:t xml:space="preserve">μελέτες συγκρίνουν </w:t>
      </w:r>
      <w:r w:rsidRPr="00DC7F46">
        <w:rPr>
          <w:rFonts w:ascii="Arial" w:hAnsi="Arial" w:cs="Arial"/>
          <w:sz w:val="24"/>
          <w:szCs w:val="24"/>
        </w:rPr>
        <w:t xml:space="preserve"> τα αποτελέσματα </w:t>
      </w:r>
      <w:r>
        <w:rPr>
          <w:rFonts w:ascii="Arial" w:hAnsi="Arial" w:cs="Arial"/>
          <w:sz w:val="24"/>
          <w:szCs w:val="24"/>
        </w:rPr>
        <w:t xml:space="preserve"> ηπατεκτομών σε </w:t>
      </w:r>
      <w:r w:rsidRPr="00DC7F46">
        <w:rPr>
          <w:rFonts w:ascii="Arial" w:hAnsi="Arial" w:cs="Arial"/>
          <w:sz w:val="24"/>
          <w:szCs w:val="24"/>
        </w:rPr>
        <w:t xml:space="preserve"> ασθενείς με ηπατικές μεταστάσεις</w:t>
      </w:r>
      <w:r>
        <w:rPr>
          <w:rFonts w:ascii="Arial" w:hAnsi="Arial" w:cs="Arial"/>
          <w:sz w:val="24"/>
          <w:szCs w:val="24"/>
        </w:rPr>
        <w:t xml:space="preserve"> από άλλους όγκους,   μεταξύ εκείνων που οι μεταστάσεις  είναι από </w:t>
      </w:r>
      <w:proofErr w:type="spellStart"/>
      <w:r>
        <w:rPr>
          <w:rFonts w:ascii="Arial" w:hAnsi="Arial" w:cs="Arial"/>
          <w:sz w:val="24"/>
          <w:szCs w:val="24"/>
        </w:rPr>
        <w:t>νευροενδοκρινείς</w:t>
      </w:r>
      <w:proofErr w:type="spellEnd"/>
      <w:r>
        <w:rPr>
          <w:rFonts w:ascii="Arial" w:hAnsi="Arial" w:cs="Arial"/>
          <w:sz w:val="24"/>
          <w:szCs w:val="24"/>
        </w:rPr>
        <w:t xml:space="preserve"> όγκους   και αυτών  που είναι από άλλους όγκους αντίστοιχα.  [30-33] </w:t>
      </w:r>
      <w:r w:rsidRPr="00DC7F46">
        <w:rPr>
          <w:rFonts w:ascii="Arial" w:hAnsi="Arial" w:cs="Arial"/>
          <w:sz w:val="24"/>
          <w:szCs w:val="24"/>
        </w:rPr>
        <w:t xml:space="preserve"> (Πίνακας 1). </w:t>
      </w: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 xml:space="preserve">Αυτές </w:t>
      </w:r>
      <w:r w:rsidRPr="00DC7F46">
        <w:rPr>
          <w:rFonts w:ascii="Arial" w:hAnsi="Arial" w:cs="Arial"/>
          <w:sz w:val="24"/>
          <w:szCs w:val="24"/>
        </w:rPr>
        <w:t xml:space="preserve"> έδειξαν</w:t>
      </w:r>
      <w:r>
        <w:rPr>
          <w:rFonts w:ascii="Arial" w:hAnsi="Arial" w:cs="Arial"/>
          <w:sz w:val="24"/>
          <w:szCs w:val="24"/>
        </w:rPr>
        <w:t xml:space="preserve"> </w:t>
      </w:r>
      <w:r w:rsidRPr="00DC7F46">
        <w:rPr>
          <w:rFonts w:ascii="Arial" w:hAnsi="Arial" w:cs="Arial"/>
          <w:sz w:val="24"/>
          <w:szCs w:val="24"/>
        </w:rPr>
        <w:t xml:space="preserve">ότι οι ασθενείς με μεταστάσεις </w:t>
      </w:r>
      <w:r>
        <w:rPr>
          <w:rFonts w:ascii="Arial" w:hAnsi="Arial" w:cs="Arial"/>
          <w:sz w:val="24"/>
          <w:szCs w:val="24"/>
        </w:rPr>
        <w:t xml:space="preserve"> από </w:t>
      </w:r>
      <w:proofErr w:type="spellStart"/>
      <w:r>
        <w:rPr>
          <w:rFonts w:ascii="Arial" w:hAnsi="Arial" w:cs="Arial"/>
          <w:sz w:val="24"/>
          <w:szCs w:val="24"/>
        </w:rPr>
        <w:t>νευρο</w:t>
      </w:r>
      <w:r w:rsidRPr="00DC7F46">
        <w:rPr>
          <w:rFonts w:ascii="Arial" w:hAnsi="Arial" w:cs="Arial"/>
          <w:sz w:val="24"/>
          <w:szCs w:val="24"/>
        </w:rPr>
        <w:t>ενδοκρινικό</w:t>
      </w:r>
      <w:proofErr w:type="spellEnd"/>
      <w:r>
        <w:rPr>
          <w:rFonts w:ascii="Arial" w:hAnsi="Arial" w:cs="Arial"/>
          <w:sz w:val="24"/>
          <w:szCs w:val="24"/>
        </w:rPr>
        <w:t xml:space="preserve"> όγκο </w:t>
      </w:r>
      <w:r w:rsidRPr="00DC7F46">
        <w:rPr>
          <w:rFonts w:ascii="Arial" w:hAnsi="Arial" w:cs="Arial"/>
          <w:sz w:val="24"/>
          <w:szCs w:val="24"/>
        </w:rPr>
        <w:t xml:space="preserve"> </w:t>
      </w:r>
      <w:r>
        <w:rPr>
          <w:rFonts w:ascii="Arial" w:hAnsi="Arial" w:cs="Arial"/>
          <w:sz w:val="24"/>
          <w:szCs w:val="24"/>
        </w:rPr>
        <w:t xml:space="preserve">είχαν </w:t>
      </w:r>
      <w:r w:rsidRPr="00DC7F46">
        <w:rPr>
          <w:rFonts w:ascii="Arial" w:hAnsi="Arial" w:cs="Arial"/>
          <w:sz w:val="24"/>
          <w:szCs w:val="24"/>
        </w:rPr>
        <w:t xml:space="preserve"> καλύτερη πρόγνωση από τους ασθενείς με </w:t>
      </w:r>
      <w:r>
        <w:rPr>
          <w:rFonts w:ascii="Arial" w:hAnsi="Arial" w:cs="Arial"/>
          <w:sz w:val="24"/>
          <w:szCs w:val="24"/>
        </w:rPr>
        <w:t>μεταστάσεις άλλων όγκων, .</w:t>
      </w:r>
      <w:r w:rsidRPr="00DC7F46">
        <w:rPr>
          <w:rFonts w:ascii="Arial" w:hAnsi="Arial" w:cs="Arial"/>
          <w:sz w:val="24"/>
          <w:szCs w:val="24"/>
        </w:rPr>
        <w:t xml:space="preserve"> </w:t>
      </w:r>
    </w:p>
    <w:p w:rsidR="002A196E" w:rsidRDefault="002A196E" w:rsidP="002A196E">
      <w:pPr>
        <w:autoSpaceDE w:val="0"/>
        <w:autoSpaceDN w:val="0"/>
        <w:adjustRightInd w:val="0"/>
        <w:spacing w:after="0"/>
        <w:rPr>
          <w:rFonts w:ascii="Arial" w:hAnsi="Arial" w:cs="Arial"/>
          <w:sz w:val="24"/>
          <w:szCs w:val="24"/>
        </w:rPr>
      </w:pP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 xml:space="preserve">Παρόλα αυτά </w:t>
      </w:r>
      <w:r w:rsidRPr="00DC7F46">
        <w:rPr>
          <w:rFonts w:ascii="Arial" w:hAnsi="Arial" w:cs="Arial"/>
          <w:sz w:val="24"/>
          <w:szCs w:val="24"/>
        </w:rPr>
        <w:t>οι μελέτες</w:t>
      </w:r>
      <w:r>
        <w:rPr>
          <w:rFonts w:ascii="Arial" w:hAnsi="Arial" w:cs="Arial"/>
          <w:sz w:val="24"/>
          <w:szCs w:val="24"/>
        </w:rPr>
        <w:t xml:space="preserve"> έχουν </w:t>
      </w:r>
      <w:r w:rsidRPr="00DC7F46">
        <w:rPr>
          <w:rFonts w:ascii="Arial" w:hAnsi="Arial" w:cs="Arial"/>
          <w:sz w:val="24"/>
          <w:szCs w:val="24"/>
        </w:rPr>
        <w:t xml:space="preserve">δείξει ότι η </w:t>
      </w:r>
      <w:proofErr w:type="spellStart"/>
      <w:r w:rsidRPr="00DC7F46">
        <w:rPr>
          <w:rFonts w:ascii="Arial" w:hAnsi="Arial" w:cs="Arial"/>
          <w:sz w:val="24"/>
          <w:szCs w:val="24"/>
        </w:rPr>
        <w:t>εκτομή</w:t>
      </w:r>
      <w:proofErr w:type="spellEnd"/>
      <w:r w:rsidRPr="00DC7F46">
        <w:rPr>
          <w:rFonts w:ascii="Arial" w:hAnsi="Arial" w:cs="Arial"/>
          <w:sz w:val="24"/>
          <w:szCs w:val="24"/>
        </w:rPr>
        <w:t xml:space="preserve"> ήπατος </w:t>
      </w:r>
      <w:r>
        <w:rPr>
          <w:rFonts w:ascii="Arial" w:hAnsi="Arial" w:cs="Arial"/>
          <w:sz w:val="24"/>
          <w:szCs w:val="24"/>
        </w:rPr>
        <w:t xml:space="preserve"> και στην περίπτωση μεταστάσεων από  άλλους όγκους,  είναι εξίσου </w:t>
      </w:r>
      <w:r w:rsidRPr="00DC7F46">
        <w:rPr>
          <w:rFonts w:ascii="Arial" w:hAnsi="Arial" w:cs="Arial"/>
          <w:sz w:val="24"/>
          <w:szCs w:val="24"/>
        </w:rPr>
        <w:t xml:space="preserve">ασφαλής </w:t>
      </w:r>
      <w:r>
        <w:rPr>
          <w:rFonts w:ascii="Arial" w:hAnsi="Arial" w:cs="Arial"/>
          <w:sz w:val="24"/>
          <w:szCs w:val="24"/>
        </w:rPr>
        <w:t xml:space="preserve"> </w:t>
      </w:r>
      <w:r w:rsidRPr="00DC7F46">
        <w:rPr>
          <w:rFonts w:ascii="Arial" w:hAnsi="Arial" w:cs="Arial"/>
          <w:sz w:val="24"/>
          <w:szCs w:val="24"/>
        </w:rPr>
        <w:t xml:space="preserve">με </w:t>
      </w:r>
      <w:r>
        <w:rPr>
          <w:rFonts w:ascii="Arial" w:hAnsi="Arial" w:cs="Arial"/>
          <w:sz w:val="24"/>
          <w:szCs w:val="24"/>
        </w:rPr>
        <w:t xml:space="preserve"> την </w:t>
      </w:r>
      <w:proofErr w:type="spellStart"/>
      <w:r w:rsidRPr="00DC7F46">
        <w:rPr>
          <w:rFonts w:ascii="Arial" w:hAnsi="Arial" w:cs="Arial"/>
          <w:sz w:val="24"/>
          <w:szCs w:val="24"/>
        </w:rPr>
        <w:t>εκτομή</w:t>
      </w:r>
      <w:proofErr w:type="spellEnd"/>
      <w:r w:rsidRPr="00DC7F46">
        <w:rPr>
          <w:rFonts w:ascii="Arial" w:hAnsi="Arial" w:cs="Arial"/>
          <w:sz w:val="24"/>
          <w:szCs w:val="24"/>
        </w:rPr>
        <w:t xml:space="preserve"> </w:t>
      </w:r>
      <w:r>
        <w:rPr>
          <w:rFonts w:ascii="Arial" w:hAnsi="Arial" w:cs="Arial"/>
          <w:sz w:val="24"/>
          <w:szCs w:val="24"/>
        </w:rPr>
        <w:t xml:space="preserve"> ήπατος </w:t>
      </w:r>
      <w:r w:rsidRPr="00DC7F46">
        <w:rPr>
          <w:rFonts w:ascii="Arial" w:hAnsi="Arial" w:cs="Arial"/>
          <w:sz w:val="24"/>
          <w:szCs w:val="24"/>
        </w:rPr>
        <w:t>για</w:t>
      </w:r>
      <w:r w:rsidRPr="001D053B">
        <w:rPr>
          <w:rFonts w:ascii="Arial" w:hAnsi="Arial" w:cs="Arial"/>
          <w:sz w:val="24"/>
          <w:szCs w:val="24"/>
        </w:rPr>
        <w:t xml:space="preserve"> </w:t>
      </w:r>
      <w:r w:rsidRPr="00DC7F46">
        <w:rPr>
          <w:rFonts w:ascii="Arial" w:hAnsi="Arial" w:cs="Arial"/>
          <w:sz w:val="24"/>
          <w:szCs w:val="24"/>
        </w:rPr>
        <w:t>μεταστάσεις</w:t>
      </w:r>
      <w:r>
        <w:rPr>
          <w:rFonts w:ascii="Arial" w:hAnsi="Arial" w:cs="Arial"/>
          <w:sz w:val="24"/>
          <w:szCs w:val="24"/>
        </w:rPr>
        <w:t xml:space="preserve"> από καρκίνο  του </w:t>
      </w:r>
      <w:proofErr w:type="spellStart"/>
      <w:r w:rsidRPr="00DC7F46">
        <w:rPr>
          <w:rFonts w:ascii="Arial" w:hAnsi="Arial" w:cs="Arial"/>
          <w:sz w:val="24"/>
          <w:szCs w:val="24"/>
        </w:rPr>
        <w:t>παχέος</w:t>
      </w:r>
      <w:proofErr w:type="spellEnd"/>
      <w:r>
        <w:rPr>
          <w:rFonts w:ascii="Arial" w:hAnsi="Arial" w:cs="Arial"/>
          <w:sz w:val="24"/>
          <w:szCs w:val="24"/>
        </w:rPr>
        <w:t xml:space="preserve"> εντέρου στο ήπαρ. Αναφέρονται αποτελέσματα,</w:t>
      </w:r>
      <w:r w:rsidRPr="00DC7F46">
        <w:rPr>
          <w:rFonts w:ascii="Arial" w:hAnsi="Arial" w:cs="Arial"/>
          <w:sz w:val="24"/>
          <w:szCs w:val="24"/>
        </w:rPr>
        <w:t xml:space="preserve"> </w:t>
      </w:r>
      <w:r>
        <w:rPr>
          <w:rFonts w:ascii="Arial" w:hAnsi="Arial" w:cs="Arial"/>
          <w:sz w:val="24"/>
          <w:szCs w:val="24"/>
        </w:rPr>
        <w:t xml:space="preserve"> με </w:t>
      </w:r>
      <w:r w:rsidRPr="00DC7F46">
        <w:rPr>
          <w:rFonts w:ascii="Arial" w:hAnsi="Arial" w:cs="Arial"/>
          <w:sz w:val="24"/>
          <w:szCs w:val="24"/>
        </w:rPr>
        <w:t>5-ετή επιβίωση</w:t>
      </w:r>
      <w:r>
        <w:rPr>
          <w:rFonts w:ascii="Arial" w:hAnsi="Arial" w:cs="Arial"/>
          <w:sz w:val="24"/>
          <w:szCs w:val="24"/>
        </w:rPr>
        <w:t xml:space="preserve"> </w:t>
      </w:r>
      <w:r w:rsidRPr="00DC7F46">
        <w:rPr>
          <w:rFonts w:ascii="Arial" w:hAnsi="Arial" w:cs="Arial"/>
          <w:sz w:val="24"/>
          <w:szCs w:val="24"/>
        </w:rPr>
        <w:t xml:space="preserve">μεταξύ 30% και 40% </w:t>
      </w:r>
      <w:r>
        <w:rPr>
          <w:rFonts w:ascii="Arial" w:hAnsi="Arial" w:cs="Arial"/>
          <w:sz w:val="24"/>
          <w:szCs w:val="24"/>
        </w:rPr>
        <w:t>.</w:t>
      </w:r>
      <w:r w:rsidRPr="00DC7F46">
        <w:rPr>
          <w:rFonts w:ascii="Arial" w:hAnsi="Arial" w:cs="Arial"/>
          <w:sz w:val="24"/>
          <w:szCs w:val="24"/>
        </w:rPr>
        <w:t>(Πίνακας 1).</w:t>
      </w:r>
      <w:r>
        <w:rPr>
          <w:rFonts w:ascii="Arial" w:hAnsi="Arial" w:cs="Arial"/>
          <w:sz w:val="24"/>
          <w:szCs w:val="24"/>
        </w:rPr>
        <w:t xml:space="preserve"> </w:t>
      </w:r>
    </w:p>
    <w:p w:rsidR="002A196E" w:rsidRDefault="002A196E" w:rsidP="002A196E">
      <w:pPr>
        <w:autoSpaceDE w:val="0"/>
        <w:autoSpaceDN w:val="0"/>
        <w:adjustRightInd w:val="0"/>
        <w:spacing w:after="0"/>
        <w:rPr>
          <w:rFonts w:ascii="Arial" w:hAnsi="Arial" w:cs="Arial"/>
          <w:sz w:val="24"/>
          <w:szCs w:val="24"/>
        </w:rPr>
      </w:pP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 xml:space="preserve">Τα </w:t>
      </w:r>
      <w:r w:rsidRPr="00DC7F46">
        <w:rPr>
          <w:rFonts w:ascii="Arial" w:hAnsi="Arial" w:cs="Arial"/>
          <w:sz w:val="24"/>
          <w:szCs w:val="24"/>
        </w:rPr>
        <w:t xml:space="preserve"> στοιχεία </w:t>
      </w:r>
      <w:r>
        <w:rPr>
          <w:rFonts w:ascii="Arial" w:hAnsi="Arial" w:cs="Arial"/>
          <w:sz w:val="24"/>
          <w:szCs w:val="24"/>
        </w:rPr>
        <w:t xml:space="preserve"> αυτά  </w:t>
      </w:r>
      <w:r w:rsidRPr="00DC7F46">
        <w:rPr>
          <w:rFonts w:ascii="Arial" w:hAnsi="Arial" w:cs="Arial"/>
          <w:sz w:val="24"/>
          <w:szCs w:val="24"/>
        </w:rPr>
        <w:t xml:space="preserve">συνέβαλαν στην κατανόηση της </w:t>
      </w:r>
      <w:r>
        <w:rPr>
          <w:rFonts w:ascii="Arial" w:hAnsi="Arial" w:cs="Arial"/>
          <w:sz w:val="24"/>
          <w:szCs w:val="24"/>
        </w:rPr>
        <w:t xml:space="preserve"> εξέλιξης  αυτών των παθήσεων  και στην κατανόηση της ανταπόκρισής τους στην </w:t>
      </w:r>
      <w:r w:rsidRPr="00DC7F46">
        <w:rPr>
          <w:rFonts w:ascii="Arial" w:hAnsi="Arial" w:cs="Arial"/>
          <w:sz w:val="24"/>
          <w:szCs w:val="24"/>
        </w:rPr>
        <w:t xml:space="preserve">χειρουργική </w:t>
      </w:r>
      <w:r w:rsidRPr="00DC7F46">
        <w:rPr>
          <w:rFonts w:ascii="Arial" w:hAnsi="Arial" w:cs="Arial"/>
          <w:sz w:val="24"/>
          <w:szCs w:val="24"/>
        </w:rPr>
        <w:lastRenderedPageBreak/>
        <w:t>θεραπεία</w:t>
      </w:r>
      <w:r>
        <w:rPr>
          <w:rFonts w:ascii="Arial" w:hAnsi="Arial" w:cs="Arial"/>
          <w:sz w:val="24"/>
          <w:szCs w:val="24"/>
        </w:rPr>
        <w:t xml:space="preserve">. Έχει όμως διευκρινιστεί  η </w:t>
      </w:r>
      <w:r w:rsidRPr="00DC7F46">
        <w:rPr>
          <w:rFonts w:ascii="Arial" w:hAnsi="Arial" w:cs="Arial"/>
          <w:sz w:val="24"/>
          <w:szCs w:val="24"/>
        </w:rPr>
        <w:t>αποτε</w:t>
      </w:r>
      <w:r>
        <w:rPr>
          <w:rFonts w:ascii="Arial" w:hAnsi="Arial" w:cs="Arial"/>
          <w:sz w:val="24"/>
          <w:szCs w:val="24"/>
        </w:rPr>
        <w:t xml:space="preserve">λεσματικότητα της </w:t>
      </w:r>
      <w:r w:rsidRPr="00DC7F46">
        <w:rPr>
          <w:rFonts w:ascii="Arial" w:hAnsi="Arial" w:cs="Arial"/>
          <w:sz w:val="24"/>
          <w:szCs w:val="24"/>
        </w:rPr>
        <w:t>χειρουργικής</w:t>
      </w:r>
      <w:r>
        <w:rPr>
          <w:rFonts w:ascii="Arial" w:hAnsi="Arial" w:cs="Arial"/>
          <w:sz w:val="24"/>
          <w:szCs w:val="24"/>
        </w:rPr>
        <w:t xml:space="preserve"> του </w:t>
      </w:r>
      <w:r w:rsidRPr="00DC7F46">
        <w:rPr>
          <w:rFonts w:ascii="Arial" w:hAnsi="Arial" w:cs="Arial"/>
          <w:sz w:val="24"/>
          <w:szCs w:val="24"/>
        </w:rPr>
        <w:t xml:space="preserve">ήπατος σε ασθενείς με </w:t>
      </w:r>
      <w:r>
        <w:rPr>
          <w:rFonts w:ascii="Arial" w:hAnsi="Arial" w:cs="Arial"/>
          <w:sz w:val="24"/>
          <w:szCs w:val="24"/>
        </w:rPr>
        <w:t xml:space="preserve">ηπατικές μεταστάσεις άλλες εκτός από </w:t>
      </w:r>
      <w:proofErr w:type="spellStart"/>
      <w:r>
        <w:rPr>
          <w:rFonts w:ascii="Arial" w:hAnsi="Arial" w:cs="Arial"/>
          <w:sz w:val="24"/>
          <w:szCs w:val="24"/>
        </w:rPr>
        <w:t>νευροενδοκρινικών</w:t>
      </w:r>
      <w:proofErr w:type="spellEnd"/>
      <w:r>
        <w:rPr>
          <w:rFonts w:ascii="Arial" w:hAnsi="Arial" w:cs="Arial"/>
          <w:sz w:val="24"/>
          <w:szCs w:val="24"/>
        </w:rPr>
        <w:t xml:space="preserve"> όγκων και του καρκίνου του </w:t>
      </w:r>
      <w:proofErr w:type="spellStart"/>
      <w:r>
        <w:rPr>
          <w:rFonts w:ascii="Arial" w:hAnsi="Arial" w:cs="Arial"/>
          <w:sz w:val="24"/>
          <w:szCs w:val="24"/>
        </w:rPr>
        <w:t>παχέος</w:t>
      </w:r>
      <w:proofErr w:type="spellEnd"/>
      <w:r>
        <w:rPr>
          <w:rFonts w:ascii="Arial" w:hAnsi="Arial" w:cs="Arial"/>
          <w:sz w:val="24"/>
          <w:szCs w:val="24"/>
        </w:rPr>
        <w:t xml:space="preserve"> εντέρου ;</w:t>
      </w:r>
    </w:p>
    <w:p w:rsidR="002A196E" w:rsidRDefault="002A196E" w:rsidP="002A196E">
      <w:pPr>
        <w:autoSpaceDE w:val="0"/>
        <w:autoSpaceDN w:val="0"/>
        <w:adjustRightInd w:val="0"/>
        <w:spacing w:after="0"/>
        <w:rPr>
          <w:rFonts w:ascii="Arial" w:eastAsia="TimesNewRomanPS" w:hAnsi="Arial" w:cs="Arial"/>
          <w:b/>
          <w:sz w:val="24"/>
          <w:szCs w:val="24"/>
        </w:rPr>
      </w:pPr>
      <w:r>
        <w:rPr>
          <w:rFonts w:ascii="Arial" w:hAnsi="Arial" w:cs="Arial"/>
          <w:sz w:val="24"/>
          <w:szCs w:val="24"/>
        </w:rPr>
        <w:t xml:space="preserve">Η απάντηση είναι όχι. Παραμένει  αδιευκρίνιστη,   λόγω της  </w:t>
      </w:r>
      <w:r w:rsidRPr="00DC7F46">
        <w:rPr>
          <w:rFonts w:ascii="Arial" w:hAnsi="Arial" w:cs="Arial"/>
          <w:sz w:val="24"/>
          <w:szCs w:val="24"/>
        </w:rPr>
        <w:t>ετερογένεια</w:t>
      </w:r>
      <w:r>
        <w:rPr>
          <w:rFonts w:ascii="Arial" w:hAnsi="Arial" w:cs="Arial"/>
          <w:sz w:val="24"/>
          <w:szCs w:val="24"/>
        </w:rPr>
        <w:t>ς</w:t>
      </w:r>
      <w:r w:rsidRPr="00DC7F46">
        <w:rPr>
          <w:rFonts w:ascii="Arial" w:hAnsi="Arial" w:cs="Arial"/>
          <w:sz w:val="24"/>
          <w:szCs w:val="24"/>
        </w:rPr>
        <w:t xml:space="preserve"> τ</w:t>
      </w:r>
      <w:r>
        <w:rPr>
          <w:rFonts w:ascii="Arial" w:hAnsi="Arial" w:cs="Arial"/>
          <w:sz w:val="24"/>
          <w:szCs w:val="24"/>
        </w:rPr>
        <w:t xml:space="preserve">ου τύπου του </w:t>
      </w:r>
      <w:r w:rsidRPr="00DC7F46">
        <w:rPr>
          <w:rFonts w:ascii="Arial" w:hAnsi="Arial" w:cs="Arial"/>
          <w:sz w:val="24"/>
          <w:szCs w:val="24"/>
        </w:rPr>
        <w:t xml:space="preserve"> </w:t>
      </w:r>
      <w:proofErr w:type="spellStart"/>
      <w:r w:rsidRPr="00DC7F46">
        <w:rPr>
          <w:rFonts w:ascii="Arial" w:hAnsi="Arial" w:cs="Arial"/>
          <w:sz w:val="24"/>
          <w:szCs w:val="24"/>
        </w:rPr>
        <w:t>πρω</w:t>
      </w:r>
      <w:r>
        <w:rPr>
          <w:rFonts w:ascii="Arial" w:hAnsi="Arial" w:cs="Arial"/>
          <w:sz w:val="24"/>
          <w:szCs w:val="24"/>
        </w:rPr>
        <w:t>παθούς</w:t>
      </w:r>
      <w:proofErr w:type="spellEnd"/>
      <w:r>
        <w:rPr>
          <w:rFonts w:ascii="Arial" w:hAnsi="Arial" w:cs="Arial"/>
          <w:sz w:val="24"/>
          <w:szCs w:val="24"/>
        </w:rPr>
        <w:t xml:space="preserve">  όγκου</w:t>
      </w:r>
      <w:r w:rsidRPr="00DC7F46">
        <w:rPr>
          <w:rFonts w:ascii="Arial" w:hAnsi="Arial" w:cs="Arial"/>
          <w:sz w:val="24"/>
          <w:szCs w:val="24"/>
        </w:rPr>
        <w:t>,</w:t>
      </w:r>
      <w:r>
        <w:rPr>
          <w:rFonts w:ascii="Arial" w:hAnsi="Arial" w:cs="Arial"/>
          <w:sz w:val="24"/>
          <w:szCs w:val="24"/>
        </w:rPr>
        <w:t xml:space="preserve"> της </w:t>
      </w:r>
      <w:r w:rsidRPr="00DC7F46">
        <w:rPr>
          <w:rFonts w:ascii="Arial" w:hAnsi="Arial" w:cs="Arial"/>
          <w:sz w:val="24"/>
          <w:szCs w:val="24"/>
        </w:rPr>
        <w:t xml:space="preserve"> συχνή</w:t>
      </w:r>
      <w:r>
        <w:rPr>
          <w:rFonts w:ascii="Arial" w:hAnsi="Arial" w:cs="Arial"/>
          <w:sz w:val="24"/>
          <w:szCs w:val="24"/>
        </w:rPr>
        <w:t>ς</w:t>
      </w:r>
      <w:r w:rsidRPr="00DC7F46">
        <w:rPr>
          <w:rFonts w:ascii="Arial" w:hAnsi="Arial" w:cs="Arial"/>
          <w:sz w:val="24"/>
          <w:szCs w:val="24"/>
        </w:rPr>
        <w:t xml:space="preserve"> ενσωμάτω</w:t>
      </w:r>
      <w:r>
        <w:rPr>
          <w:rFonts w:ascii="Arial" w:hAnsi="Arial" w:cs="Arial"/>
          <w:sz w:val="24"/>
          <w:szCs w:val="24"/>
        </w:rPr>
        <w:t xml:space="preserve">σης σε αυτές τις μελέτες, ασθενών με  </w:t>
      </w:r>
      <w:r w:rsidRPr="00821B98">
        <w:rPr>
          <w:rStyle w:val="hps"/>
          <w:rFonts w:ascii="Arial" w:hAnsi="Arial" w:cs="Arial"/>
          <w:sz w:val="24"/>
          <w:szCs w:val="24"/>
        </w:rPr>
        <w:t>μεταστάσεις</w:t>
      </w:r>
      <w:r w:rsidRPr="00821B98">
        <w:rPr>
          <w:rFonts w:ascii="Arial" w:hAnsi="Arial" w:cs="Arial"/>
          <w:sz w:val="24"/>
          <w:szCs w:val="24"/>
        </w:rPr>
        <w:t xml:space="preserve"> </w:t>
      </w:r>
      <w:r>
        <w:rPr>
          <w:rFonts w:ascii="Arial" w:hAnsi="Arial" w:cs="Arial"/>
          <w:sz w:val="24"/>
          <w:szCs w:val="24"/>
        </w:rPr>
        <w:t xml:space="preserve"> από </w:t>
      </w:r>
      <w:proofErr w:type="spellStart"/>
      <w:r>
        <w:rPr>
          <w:rFonts w:ascii="Arial" w:hAnsi="Arial" w:cs="Arial"/>
          <w:sz w:val="24"/>
          <w:szCs w:val="24"/>
        </w:rPr>
        <w:t>νευροενδοκρ</w:t>
      </w:r>
      <w:r w:rsidRPr="00821B98">
        <w:rPr>
          <w:rStyle w:val="hps"/>
          <w:rFonts w:ascii="Arial" w:hAnsi="Arial" w:cs="Arial"/>
          <w:sz w:val="24"/>
          <w:szCs w:val="24"/>
        </w:rPr>
        <w:t>ινικ</w:t>
      </w:r>
      <w:r>
        <w:rPr>
          <w:rStyle w:val="hps"/>
          <w:rFonts w:ascii="Arial" w:hAnsi="Arial" w:cs="Arial"/>
          <w:sz w:val="24"/>
          <w:szCs w:val="24"/>
        </w:rPr>
        <w:t>ούς</w:t>
      </w:r>
      <w:proofErr w:type="spellEnd"/>
      <w:r>
        <w:rPr>
          <w:rStyle w:val="hps"/>
          <w:rFonts w:ascii="Arial" w:hAnsi="Arial" w:cs="Arial"/>
          <w:sz w:val="24"/>
          <w:szCs w:val="24"/>
        </w:rPr>
        <w:t xml:space="preserve"> όγκους καθώς και λόγω του </w:t>
      </w:r>
      <w:r w:rsidRPr="00821B98">
        <w:rPr>
          <w:rStyle w:val="hps"/>
          <w:rFonts w:ascii="Arial" w:hAnsi="Arial" w:cs="Arial"/>
          <w:sz w:val="24"/>
          <w:szCs w:val="24"/>
        </w:rPr>
        <w:t xml:space="preserve"> περιορισμένου</w:t>
      </w:r>
      <w:r>
        <w:rPr>
          <w:rStyle w:val="hps"/>
          <w:rFonts w:ascii="Arial" w:hAnsi="Arial" w:cs="Arial"/>
          <w:sz w:val="24"/>
          <w:szCs w:val="24"/>
        </w:rPr>
        <w:t xml:space="preserve"> </w:t>
      </w:r>
      <w:r w:rsidRPr="00821B98">
        <w:rPr>
          <w:rStyle w:val="hps"/>
          <w:rFonts w:ascii="Arial" w:hAnsi="Arial" w:cs="Arial"/>
          <w:sz w:val="24"/>
          <w:szCs w:val="24"/>
        </w:rPr>
        <w:t>αριθμο</w:t>
      </w:r>
      <w:r>
        <w:rPr>
          <w:rStyle w:val="hps"/>
          <w:rFonts w:ascii="Arial" w:hAnsi="Arial" w:cs="Arial"/>
          <w:sz w:val="24"/>
          <w:szCs w:val="24"/>
        </w:rPr>
        <w:t xml:space="preserve">ύ </w:t>
      </w:r>
      <w:r w:rsidRPr="00821B98">
        <w:rPr>
          <w:rFonts w:ascii="Arial" w:hAnsi="Arial" w:cs="Arial"/>
          <w:sz w:val="24"/>
          <w:szCs w:val="24"/>
        </w:rPr>
        <w:t xml:space="preserve"> </w:t>
      </w:r>
      <w:r w:rsidRPr="00821B98">
        <w:rPr>
          <w:rStyle w:val="hps"/>
          <w:rFonts w:ascii="Arial" w:hAnsi="Arial" w:cs="Arial"/>
          <w:sz w:val="24"/>
          <w:szCs w:val="24"/>
        </w:rPr>
        <w:t>των ασθενών</w:t>
      </w:r>
      <w:r>
        <w:rPr>
          <w:rStyle w:val="hps"/>
          <w:rFonts w:ascii="Arial" w:hAnsi="Arial" w:cs="Arial"/>
          <w:sz w:val="24"/>
          <w:szCs w:val="24"/>
        </w:rPr>
        <w:t xml:space="preserve">. </w:t>
      </w:r>
      <w:r w:rsidRPr="00821B98">
        <w:rPr>
          <w:rFonts w:ascii="Arial" w:hAnsi="Arial" w:cs="Arial"/>
          <w:sz w:val="24"/>
          <w:szCs w:val="24"/>
        </w:rPr>
        <w:br/>
      </w:r>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p>
    <w:p w:rsidR="002A196E" w:rsidRDefault="002A196E" w:rsidP="002A196E">
      <w:pPr>
        <w:autoSpaceDE w:val="0"/>
        <w:autoSpaceDN w:val="0"/>
        <w:adjustRightInd w:val="0"/>
        <w:spacing w:after="0"/>
        <w:rPr>
          <w:rFonts w:ascii="Arial" w:eastAsia="TimesNewRomanPS" w:hAnsi="Arial" w:cs="Arial"/>
          <w:b/>
          <w:sz w:val="24"/>
          <w:szCs w:val="24"/>
        </w:rPr>
      </w:pPr>
      <w:r>
        <w:rPr>
          <w:noProof/>
          <w:lang w:eastAsia="el-GR"/>
        </w:rPr>
        <w:drawing>
          <wp:inline distT="0" distB="0" distL="0" distR="0">
            <wp:extent cx="5314950" cy="4048125"/>
            <wp:effectExtent l="19050" t="0" r="0" b="0"/>
            <wp:docPr id="7" name="Εικόνα 7" descr="An external file that holds a picture, illustration, etc.&#10;Object name is 7TT1.jpg Object name is 7T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 external file that holds a picture, illustration, etc.&#10;Object name is 7TT1.jpg Object name is 7TT1.jpg"/>
                    <pic:cNvPicPr>
                      <a:picLocks noChangeAspect="1" noChangeArrowheads="1"/>
                    </pic:cNvPicPr>
                  </pic:nvPicPr>
                  <pic:blipFill>
                    <a:blip r:embed="rId15" cstate="print"/>
                    <a:srcRect/>
                    <a:stretch>
                      <a:fillRect/>
                    </a:stretch>
                  </pic:blipFill>
                  <pic:spPr bwMode="auto">
                    <a:xfrm>
                      <a:off x="0" y="0"/>
                      <a:ext cx="5314950" cy="4048125"/>
                    </a:xfrm>
                    <a:prstGeom prst="rect">
                      <a:avLst/>
                    </a:prstGeom>
                    <a:noFill/>
                    <a:ln w="9525">
                      <a:noFill/>
                      <a:miter lim="800000"/>
                      <a:headEnd/>
                      <a:tailEnd/>
                    </a:ln>
                  </pic:spPr>
                </pic:pic>
              </a:graphicData>
            </a:graphic>
          </wp:inline>
        </w:drawing>
      </w:r>
    </w:p>
    <w:p w:rsidR="002A196E" w:rsidRPr="000560AE" w:rsidRDefault="002A196E" w:rsidP="002A196E">
      <w:pPr>
        <w:rPr>
          <w:rFonts w:ascii="Arial" w:eastAsia="TimesNewRomanPS" w:hAnsi="Arial" w:cs="Arial"/>
          <w:sz w:val="24"/>
          <w:szCs w:val="24"/>
        </w:rPr>
      </w:pPr>
    </w:p>
    <w:p w:rsidR="002A196E" w:rsidRPr="00784290" w:rsidRDefault="002A196E" w:rsidP="002A196E">
      <w:pPr>
        <w:autoSpaceDE w:val="0"/>
        <w:autoSpaceDN w:val="0"/>
        <w:adjustRightInd w:val="0"/>
        <w:spacing w:after="0"/>
        <w:rPr>
          <w:rFonts w:ascii="Arial" w:hAnsi="Arial" w:cs="Arial"/>
          <w:sz w:val="24"/>
          <w:szCs w:val="24"/>
        </w:rPr>
      </w:pPr>
      <w:r w:rsidRPr="00784290">
        <w:rPr>
          <w:rFonts w:ascii="Arial" w:hAnsi="Arial" w:cs="Arial"/>
          <w:b/>
        </w:rPr>
        <w:t>Πίνακας 1</w:t>
      </w:r>
      <w:r w:rsidRPr="006B3815">
        <w:rPr>
          <w:rFonts w:ascii="Arial" w:hAnsi="Arial" w:cs="Arial"/>
        </w:rPr>
        <w:t xml:space="preserve">: Ποσοστά 5ετούς επιβίωσης σε μελέτες που έχουν ανασκοπηθεί , για ηπατικές μεταστάσεις από άλλους όγκους εκτός των </w:t>
      </w:r>
      <w:proofErr w:type="spellStart"/>
      <w:r w:rsidRPr="006B3815">
        <w:rPr>
          <w:rFonts w:ascii="Arial" w:hAnsi="Arial" w:cs="Arial"/>
        </w:rPr>
        <w:t>νευροενδοκρινικών</w:t>
      </w:r>
      <w:proofErr w:type="spellEnd"/>
      <w:r w:rsidRPr="006B3815">
        <w:rPr>
          <w:rFonts w:ascii="Arial" w:hAnsi="Arial" w:cs="Arial"/>
        </w:rPr>
        <w:t xml:space="preserve"> όγκων και του καρκίνου του </w:t>
      </w:r>
      <w:proofErr w:type="spellStart"/>
      <w:r w:rsidRPr="006B3815">
        <w:rPr>
          <w:rFonts w:ascii="Arial" w:hAnsi="Arial" w:cs="Arial"/>
        </w:rPr>
        <w:t>παχέως</w:t>
      </w:r>
      <w:proofErr w:type="spellEnd"/>
      <w:r w:rsidRPr="006B3815">
        <w:rPr>
          <w:rFonts w:ascii="Arial" w:hAnsi="Arial" w:cs="Arial"/>
        </w:rPr>
        <w:t xml:space="preserve"> εντέρου. Διαπιστώνεται ο περιορισμένος αριθμός ασθενών</w:t>
      </w:r>
      <w:r>
        <w:rPr>
          <w:rFonts w:ascii="Arial" w:hAnsi="Arial" w:cs="Arial"/>
          <w:sz w:val="24"/>
          <w:szCs w:val="24"/>
        </w:rPr>
        <w:t xml:space="preserve"> </w:t>
      </w:r>
      <w:r w:rsidRPr="00784290">
        <w:rPr>
          <w:rFonts w:ascii="Arial" w:hAnsi="Arial" w:cs="Arial"/>
          <w:sz w:val="24"/>
          <w:szCs w:val="24"/>
        </w:rPr>
        <w:t>.</w:t>
      </w:r>
    </w:p>
    <w:p w:rsidR="002A196E" w:rsidRDefault="002A196E" w:rsidP="002A196E">
      <w:pPr>
        <w:pStyle w:val="Web"/>
        <w:spacing w:before="0" w:beforeAutospacing="0" w:after="0" w:afterAutospacing="0"/>
        <w:rPr>
          <w:rStyle w:val="hps"/>
          <w:rFonts w:ascii="Arial" w:hAnsi="Arial" w:cs="Arial"/>
          <w:sz w:val="22"/>
          <w:szCs w:val="22"/>
        </w:rPr>
      </w:pPr>
      <w:r w:rsidRPr="00784290">
        <w:rPr>
          <w:rStyle w:val="hps"/>
          <w:rFonts w:ascii="Arial" w:hAnsi="Arial" w:cs="Arial"/>
        </w:rPr>
        <w:t>Στην μελέτη ανασκόπησης 1452 ασθενών  [</w:t>
      </w:r>
      <w:r>
        <w:rPr>
          <w:rStyle w:val="hps"/>
          <w:rFonts w:ascii="Arial" w:hAnsi="Arial" w:cs="Arial"/>
        </w:rPr>
        <w:t>35</w:t>
      </w:r>
      <w:r w:rsidRPr="00784290">
        <w:rPr>
          <w:rStyle w:val="hps"/>
          <w:rFonts w:ascii="Arial" w:hAnsi="Arial" w:cs="Arial"/>
        </w:rPr>
        <w:t>].,  φαίνεται  αύξηση</w:t>
      </w:r>
      <w:r w:rsidRPr="00784290">
        <w:rPr>
          <w:rFonts w:ascii="Arial" w:hAnsi="Arial" w:cs="Arial"/>
        </w:rPr>
        <w:t xml:space="preserve"> των </w:t>
      </w:r>
      <w:r w:rsidRPr="00784290">
        <w:rPr>
          <w:rStyle w:val="hps"/>
          <w:rFonts w:ascii="Arial" w:hAnsi="Arial" w:cs="Arial"/>
        </w:rPr>
        <w:t xml:space="preserve">ηπατεκτομών  </w:t>
      </w:r>
      <w:r w:rsidRPr="00784290">
        <w:rPr>
          <w:rFonts w:ascii="Arial" w:hAnsi="Arial" w:cs="Arial"/>
        </w:rPr>
        <w:t xml:space="preserve"> </w:t>
      </w:r>
      <w:r w:rsidRPr="00784290">
        <w:rPr>
          <w:rStyle w:val="hps"/>
          <w:rFonts w:ascii="Arial" w:hAnsi="Arial" w:cs="Arial"/>
        </w:rPr>
        <w:t>για</w:t>
      </w:r>
      <w:r w:rsidRPr="00784290">
        <w:rPr>
          <w:rFonts w:ascii="Arial" w:hAnsi="Arial" w:cs="Arial"/>
        </w:rPr>
        <w:t xml:space="preserve"> </w:t>
      </w:r>
      <w:r w:rsidRPr="00784290">
        <w:rPr>
          <w:rStyle w:val="hps"/>
          <w:rFonts w:ascii="Arial" w:hAnsi="Arial" w:cs="Arial"/>
        </w:rPr>
        <w:t>τους ασθενείς με</w:t>
      </w:r>
      <w:r w:rsidRPr="00784290">
        <w:rPr>
          <w:rFonts w:ascii="Arial" w:hAnsi="Arial" w:cs="Arial"/>
        </w:rPr>
        <w:t xml:space="preserve"> </w:t>
      </w:r>
      <w:r w:rsidRPr="00784290">
        <w:rPr>
          <w:rStyle w:val="hps"/>
          <w:rFonts w:ascii="Arial" w:hAnsi="Arial" w:cs="Arial"/>
        </w:rPr>
        <w:t>ηπατικές μεταστάσεις</w:t>
      </w:r>
      <w:r w:rsidRPr="00784290">
        <w:rPr>
          <w:rFonts w:ascii="Arial" w:hAnsi="Arial" w:cs="Arial"/>
        </w:rPr>
        <w:t xml:space="preserve"> άλλες εκτός  των ενδοκρινών  όγκων και του καρκίνου του </w:t>
      </w:r>
      <w:proofErr w:type="spellStart"/>
      <w:r w:rsidRPr="00784290">
        <w:rPr>
          <w:rFonts w:ascii="Arial" w:hAnsi="Arial" w:cs="Arial"/>
        </w:rPr>
        <w:t>παχέος</w:t>
      </w:r>
      <w:proofErr w:type="spellEnd"/>
      <w:r w:rsidRPr="00784290">
        <w:rPr>
          <w:rFonts w:ascii="Arial" w:hAnsi="Arial" w:cs="Arial"/>
        </w:rPr>
        <w:t xml:space="preserve"> εντέρου. </w:t>
      </w:r>
      <w:r w:rsidRPr="00784290">
        <w:rPr>
          <w:rStyle w:val="hps"/>
          <w:rFonts w:ascii="Arial" w:hAnsi="Arial" w:cs="Arial"/>
        </w:rPr>
        <w:t>(</w:t>
      </w:r>
      <w:r>
        <w:rPr>
          <w:rStyle w:val="hps"/>
          <w:rFonts w:ascii="Arial" w:hAnsi="Arial" w:cs="Arial"/>
        </w:rPr>
        <w:t>Σχήμα 2</w:t>
      </w:r>
      <w:r w:rsidRPr="00784290">
        <w:rPr>
          <w:rFonts w:ascii="Arial" w:hAnsi="Arial" w:cs="Arial"/>
        </w:rPr>
        <w:t xml:space="preserve">). </w:t>
      </w:r>
      <w:r w:rsidRPr="00784290">
        <w:rPr>
          <w:rStyle w:val="hps"/>
          <w:rFonts w:ascii="Arial" w:hAnsi="Arial" w:cs="Arial"/>
        </w:rPr>
        <w:t>Κατά τη διάρκεια</w:t>
      </w:r>
      <w:r w:rsidRPr="00784290">
        <w:rPr>
          <w:rFonts w:ascii="Arial" w:hAnsi="Arial" w:cs="Arial"/>
        </w:rPr>
        <w:t xml:space="preserve"> </w:t>
      </w:r>
      <w:r w:rsidRPr="00784290">
        <w:rPr>
          <w:rStyle w:val="hps"/>
          <w:rFonts w:ascii="Arial" w:hAnsi="Arial" w:cs="Arial"/>
        </w:rPr>
        <w:t>της δεκαετίας του 1980</w:t>
      </w:r>
      <w:r w:rsidRPr="00784290">
        <w:rPr>
          <w:rFonts w:ascii="Arial" w:hAnsi="Arial" w:cs="Arial"/>
        </w:rPr>
        <w:t xml:space="preserve">, </w:t>
      </w:r>
      <w:r w:rsidRPr="00784290">
        <w:rPr>
          <w:rStyle w:val="hps"/>
          <w:rFonts w:ascii="Arial" w:hAnsi="Arial" w:cs="Arial"/>
        </w:rPr>
        <w:t>ο μέσος</w:t>
      </w:r>
      <w:r w:rsidRPr="00784290">
        <w:rPr>
          <w:rFonts w:ascii="Arial" w:hAnsi="Arial" w:cs="Arial"/>
        </w:rPr>
        <w:t xml:space="preserve"> </w:t>
      </w:r>
      <w:r w:rsidRPr="00784290">
        <w:rPr>
          <w:rStyle w:val="hps"/>
          <w:rFonts w:ascii="Arial" w:hAnsi="Arial" w:cs="Arial"/>
        </w:rPr>
        <w:t>αριθμός</w:t>
      </w:r>
      <w:r w:rsidRPr="00784290">
        <w:rPr>
          <w:rFonts w:ascii="Arial" w:hAnsi="Arial" w:cs="Arial"/>
        </w:rPr>
        <w:t xml:space="preserve"> </w:t>
      </w:r>
      <w:r w:rsidRPr="00784290">
        <w:rPr>
          <w:rStyle w:val="hps"/>
          <w:rFonts w:ascii="Arial" w:hAnsi="Arial" w:cs="Arial"/>
        </w:rPr>
        <w:t>των</w:t>
      </w:r>
      <w:r w:rsidRPr="00784290">
        <w:rPr>
          <w:rFonts w:ascii="Arial" w:hAnsi="Arial" w:cs="Arial"/>
        </w:rPr>
        <w:t xml:space="preserve"> </w:t>
      </w:r>
      <w:r w:rsidRPr="00784290">
        <w:rPr>
          <w:rStyle w:val="hps"/>
          <w:rFonts w:ascii="Arial" w:hAnsi="Arial" w:cs="Arial"/>
        </w:rPr>
        <w:t>ηπατεκτομών  για την κατηγορία αυτή των ασθενών δεν</w:t>
      </w:r>
      <w:r w:rsidRPr="00784290">
        <w:rPr>
          <w:rFonts w:ascii="Arial" w:hAnsi="Arial" w:cs="Arial"/>
        </w:rPr>
        <w:t xml:space="preserve"> </w:t>
      </w:r>
      <w:r w:rsidRPr="00784290">
        <w:rPr>
          <w:rStyle w:val="hps"/>
          <w:rFonts w:ascii="Arial" w:hAnsi="Arial" w:cs="Arial"/>
        </w:rPr>
        <w:t>υπερβαίνει τις  17</w:t>
      </w:r>
      <w:r w:rsidRPr="00784290">
        <w:rPr>
          <w:rFonts w:ascii="Arial" w:hAnsi="Arial" w:cs="Arial"/>
        </w:rPr>
        <w:t xml:space="preserve">. </w:t>
      </w:r>
      <w:r w:rsidRPr="00784290">
        <w:rPr>
          <w:rStyle w:val="hps"/>
          <w:rFonts w:ascii="Arial" w:hAnsi="Arial" w:cs="Arial"/>
        </w:rPr>
        <w:t>Κατά τη διάρκεια της</w:t>
      </w:r>
      <w:r w:rsidRPr="00784290">
        <w:rPr>
          <w:rFonts w:ascii="Arial" w:hAnsi="Arial" w:cs="Arial"/>
        </w:rPr>
        <w:t xml:space="preserve"> </w:t>
      </w:r>
      <w:r w:rsidRPr="00784290">
        <w:rPr>
          <w:rStyle w:val="hps"/>
          <w:rFonts w:ascii="Arial" w:hAnsi="Arial" w:cs="Arial"/>
        </w:rPr>
        <w:t>δεκαετίας του 1990</w:t>
      </w:r>
      <w:r w:rsidRPr="00784290">
        <w:rPr>
          <w:rFonts w:ascii="Arial" w:hAnsi="Arial" w:cs="Arial"/>
        </w:rPr>
        <w:t xml:space="preserve">, </w:t>
      </w:r>
      <w:r w:rsidRPr="00784290">
        <w:rPr>
          <w:rStyle w:val="hps"/>
          <w:rFonts w:ascii="Arial" w:hAnsi="Arial" w:cs="Arial"/>
        </w:rPr>
        <w:t>ο αριθμός αυτός αυξήθηκε</w:t>
      </w:r>
      <w:r w:rsidRPr="00784290">
        <w:rPr>
          <w:rFonts w:ascii="Arial" w:hAnsi="Arial" w:cs="Arial"/>
        </w:rPr>
        <w:t xml:space="preserve"> </w:t>
      </w:r>
      <w:r w:rsidRPr="00784290">
        <w:rPr>
          <w:rStyle w:val="hps"/>
          <w:rFonts w:ascii="Arial" w:hAnsi="Arial" w:cs="Arial"/>
        </w:rPr>
        <w:t>σε 70</w:t>
      </w:r>
      <w:r w:rsidRPr="00784290">
        <w:rPr>
          <w:rFonts w:ascii="Arial" w:hAnsi="Arial" w:cs="Arial"/>
        </w:rPr>
        <w:t xml:space="preserve"> </w:t>
      </w:r>
      <w:r w:rsidRPr="00784290">
        <w:rPr>
          <w:rStyle w:val="hps"/>
          <w:rFonts w:ascii="Arial" w:hAnsi="Arial" w:cs="Arial"/>
        </w:rPr>
        <w:t>και</w:t>
      </w:r>
      <w:r w:rsidRPr="00784290">
        <w:rPr>
          <w:rFonts w:ascii="Arial" w:hAnsi="Arial" w:cs="Arial"/>
        </w:rPr>
        <w:t xml:space="preserve">, </w:t>
      </w:r>
      <w:r w:rsidRPr="00784290">
        <w:rPr>
          <w:rStyle w:val="hps"/>
          <w:rFonts w:ascii="Arial" w:hAnsi="Arial" w:cs="Arial"/>
        </w:rPr>
        <w:t>κατά τη διάρκεια της</w:t>
      </w:r>
      <w:r w:rsidRPr="00784290">
        <w:rPr>
          <w:rFonts w:ascii="Arial" w:hAnsi="Arial" w:cs="Arial"/>
        </w:rPr>
        <w:t xml:space="preserve"> </w:t>
      </w:r>
      <w:r w:rsidRPr="00784290">
        <w:rPr>
          <w:rStyle w:val="hps"/>
          <w:rFonts w:ascii="Arial" w:hAnsi="Arial" w:cs="Arial"/>
        </w:rPr>
        <w:t>πιο</w:t>
      </w:r>
      <w:r w:rsidRPr="00784290">
        <w:rPr>
          <w:rFonts w:ascii="Arial" w:hAnsi="Arial" w:cs="Arial"/>
        </w:rPr>
        <w:t xml:space="preserve"> </w:t>
      </w:r>
      <w:r w:rsidRPr="00784290">
        <w:rPr>
          <w:rStyle w:val="hps"/>
          <w:rFonts w:ascii="Arial" w:hAnsi="Arial" w:cs="Arial"/>
        </w:rPr>
        <w:t>πρόσφατης</w:t>
      </w:r>
      <w:r w:rsidRPr="00784290">
        <w:rPr>
          <w:rFonts w:ascii="Arial" w:hAnsi="Arial" w:cs="Arial"/>
        </w:rPr>
        <w:t xml:space="preserve"> </w:t>
      </w:r>
      <w:r w:rsidRPr="00784290">
        <w:rPr>
          <w:rStyle w:val="hps"/>
          <w:rFonts w:ascii="Arial" w:hAnsi="Arial" w:cs="Arial"/>
        </w:rPr>
        <w:t>δεκαετίας</w:t>
      </w:r>
      <w:r w:rsidRPr="00784290">
        <w:rPr>
          <w:rFonts w:ascii="Arial" w:hAnsi="Arial" w:cs="Arial"/>
        </w:rPr>
        <w:t xml:space="preserve"> </w:t>
      </w:r>
      <w:r w:rsidRPr="00784290">
        <w:rPr>
          <w:rStyle w:val="hps"/>
          <w:rFonts w:ascii="Arial" w:hAnsi="Arial" w:cs="Arial"/>
        </w:rPr>
        <w:t>της δεκαετίας του 2000</w:t>
      </w:r>
      <w:r w:rsidRPr="00784290">
        <w:rPr>
          <w:rFonts w:ascii="Arial" w:hAnsi="Arial" w:cs="Arial"/>
        </w:rPr>
        <w:t xml:space="preserve">, </w:t>
      </w:r>
      <w:r w:rsidRPr="00784290">
        <w:rPr>
          <w:rStyle w:val="hps"/>
          <w:rFonts w:ascii="Arial" w:hAnsi="Arial" w:cs="Arial"/>
        </w:rPr>
        <w:t>ο</w:t>
      </w:r>
      <w:r w:rsidRPr="00784290">
        <w:rPr>
          <w:rFonts w:ascii="Arial" w:hAnsi="Arial" w:cs="Arial"/>
        </w:rPr>
        <w:t xml:space="preserve"> </w:t>
      </w:r>
      <w:r w:rsidRPr="00784290">
        <w:rPr>
          <w:rStyle w:val="hps"/>
          <w:rFonts w:ascii="Arial" w:hAnsi="Arial" w:cs="Arial"/>
        </w:rPr>
        <w:t>μέσος</w:t>
      </w:r>
      <w:r w:rsidRPr="00784290">
        <w:rPr>
          <w:rFonts w:ascii="Arial" w:hAnsi="Arial" w:cs="Arial"/>
        </w:rPr>
        <w:t xml:space="preserve"> </w:t>
      </w:r>
      <w:r w:rsidRPr="00784290">
        <w:rPr>
          <w:rStyle w:val="hps"/>
          <w:rFonts w:ascii="Arial" w:hAnsi="Arial" w:cs="Arial"/>
        </w:rPr>
        <w:t>αριθμός</w:t>
      </w:r>
      <w:r w:rsidRPr="00784290">
        <w:rPr>
          <w:rFonts w:ascii="Arial" w:hAnsi="Arial" w:cs="Arial"/>
        </w:rPr>
        <w:t xml:space="preserve"> </w:t>
      </w:r>
      <w:r w:rsidRPr="00784290">
        <w:rPr>
          <w:rStyle w:val="hps"/>
          <w:rFonts w:ascii="Arial" w:hAnsi="Arial" w:cs="Arial"/>
        </w:rPr>
        <w:t>των</w:t>
      </w:r>
      <w:r w:rsidRPr="00784290">
        <w:rPr>
          <w:rFonts w:ascii="Arial" w:hAnsi="Arial" w:cs="Arial"/>
        </w:rPr>
        <w:t xml:space="preserve"> </w:t>
      </w:r>
      <w:r w:rsidRPr="00784290">
        <w:rPr>
          <w:rStyle w:val="hps"/>
          <w:rFonts w:ascii="Arial" w:hAnsi="Arial" w:cs="Arial"/>
        </w:rPr>
        <w:t>ηπατεκτομές</w:t>
      </w:r>
      <w:r w:rsidRPr="00784290">
        <w:rPr>
          <w:rFonts w:ascii="Arial" w:hAnsi="Arial" w:cs="Arial"/>
        </w:rPr>
        <w:t xml:space="preserve"> </w:t>
      </w:r>
      <w:r w:rsidRPr="00784290">
        <w:rPr>
          <w:rStyle w:val="hps"/>
          <w:rFonts w:ascii="Arial" w:hAnsi="Arial" w:cs="Arial"/>
        </w:rPr>
        <w:t>ανά έτος</w:t>
      </w:r>
      <w:r w:rsidRPr="00784290">
        <w:rPr>
          <w:rFonts w:ascii="Arial" w:hAnsi="Arial" w:cs="Arial"/>
        </w:rPr>
        <w:t xml:space="preserve"> </w:t>
      </w:r>
      <w:r w:rsidRPr="00784290">
        <w:rPr>
          <w:rStyle w:val="hps"/>
          <w:rFonts w:ascii="Arial" w:hAnsi="Arial" w:cs="Arial"/>
        </w:rPr>
        <w:t>ήταν 115</w:t>
      </w:r>
      <w:r w:rsidRPr="00784290">
        <w:rPr>
          <w:rFonts w:ascii="Arial" w:hAnsi="Arial" w:cs="Arial"/>
        </w:rPr>
        <w:t xml:space="preserve">, με αιχμή </w:t>
      </w:r>
      <w:r w:rsidRPr="00784290">
        <w:rPr>
          <w:rStyle w:val="hps"/>
          <w:rFonts w:ascii="Arial" w:hAnsi="Arial" w:cs="Arial"/>
        </w:rPr>
        <w:t>από 143</w:t>
      </w:r>
      <w:r w:rsidRPr="00784290">
        <w:rPr>
          <w:rFonts w:ascii="Arial" w:hAnsi="Arial" w:cs="Arial"/>
        </w:rPr>
        <w:t xml:space="preserve"> </w:t>
      </w:r>
      <w:r w:rsidRPr="00784290">
        <w:rPr>
          <w:rStyle w:val="hps"/>
          <w:rFonts w:ascii="Arial" w:hAnsi="Arial" w:cs="Arial"/>
        </w:rPr>
        <w:t>περιπτώσεις</w:t>
      </w:r>
      <w:r w:rsidRPr="00784290">
        <w:rPr>
          <w:rFonts w:ascii="Arial" w:hAnsi="Arial" w:cs="Arial"/>
        </w:rPr>
        <w:t xml:space="preserve"> </w:t>
      </w:r>
      <w:r w:rsidRPr="00784290">
        <w:rPr>
          <w:rStyle w:val="hps"/>
          <w:rFonts w:ascii="Arial" w:hAnsi="Arial" w:cs="Arial"/>
        </w:rPr>
        <w:t>το 2003</w:t>
      </w:r>
      <w:r w:rsidRPr="00A052DA">
        <w:rPr>
          <w:rStyle w:val="hps"/>
          <w:rFonts w:ascii="Arial" w:hAnsi="Arial" w:cs="Arial"/>
          <w:sz w:val="22"/>
          <w:szCs w:val="22"/>
        </w:rPr>
        <w:t xml:space="preserve">. </w:t>
      </w:r>
    </w:p>
    <w:p w:rsidR="002A196E" w:rsidRDefault="002A196E" w:rsidP="002A196E">
      <w:pPr>
        <w:pStyle w:val="Web"/>
        <w:spacing w:before="0" w:beforeAutospacing="0" w:after="0" w:afterAutospacing="0"/>
        <w:rPr>
          <w:rStyle w:val="hps"/>
          <w:rFonts w:ascii="Arial" w:hAnsi="Arial" w:cs="Arial"/>
          <w:sz w:val="22"/>
          <w:szCs w:val="22"/>
        </w:rPr>
      </w:pPr>
    </w:p>
    <w:p w:rsidR="002A196E" w:rsidRDefault="002A196E" w:rsidP="002A196E">
      <w:pPr>
        <w:pStyle w:val="Web"/>
        <w:spacing w:before="0" w:beforeAutospacing="0" w:after="0" w:afterAutospacing="0"/>
        <w:rPr>
          <w:rStyle w:val="hps"/>
          <w:rFonts w:ascii="Arial" w:hAnsi="Arial" w:cs="Arial"/>
          <w:sz w:val="22"/>
          <w:szCs w:val="22"/>
        </w:rPr>
      </w:pPr>
    </w:p>
    <w:p w:rsidR="002A196E" w:rsidRDefault="002A196E" w:rsidP="002A196E">
      <w:pPr>
        <w:pStyle w:val="Web"/>
        <w:spacing w:before="0" w:beforeAutospacing="0" w:after="0" w:afterAutospacing="0"/>
      </w:pPr>
      <w:r>
        <w:rPr>
          <w:noProof/>
        </w:rPr>
        <w:lastRenderedPageBreak/>
        <w:drawing>
          <wp:inline distT="0" distB="0" distL="0" distR="0">
            <wp:extent cx="5305425" cy="2552700"/>
            <wp:effectExtent l="19050" t="0" r="9525" b="0"/>
            <wp:docPr id="8" name="Εικόνα 8" descr="An external file that holds a picture, illustration, etc.&#10;Object name is 7FF1.jpg Object name is 7F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 external file that holds a picture, illustration, etc.&#10;Object name is 7FF1.jpg Object name is 7FF1.jpg"/>
                    <pic:cNvPicPr>
                      <a:picLocks noChangeAspect="1" noChangeArrowheads="1"/>
                    </pic:cNvPicPr>
                  </pic:nvPicPr>
                  <pic:blipFill>
                    <a:blip r:embed="rId16" cstate="print"/>
                    <a:srcRect/>
                    <a:stretch>
                      <a:fillRect/>
                    </a:stretch>
                  </pic:blipFill>
                  <pic:spPr bwMode="auto">
                    <a:xfrm>
                      <a:off x="0" y="0"/>
                      <a:ext cx="5305425" cy="2552700"/>
                    </a:xfrm>
                    <a:prstGeom prst="rect">
                      <a:avLst/>
                    </a:prstGeom>
                    <a:noFill/>
                    <a:ln w="9525">
                      <a:noFill/>
                      <a:miter lim="800000"/>
                      <a:headEnd/>
                      <a:tailEnd/>
                    </a:ln>
                  </pic:spPr>
                </pic:pic>
              </a:graphicData>
            </a:graphic>
          </wp:inline>
        </w:drawing>
      </w:r>
    </w:p>
    <w:p w:rsidR="002A196E" w:rsidRDefault="002A196E" w:rsidP="002A196E">
      <w:pPr>
        <w:pStyle w:val="Web"/>
        <w:spacing w:before="0" w:beforeAutospacing="0" w:after="0" w:afterAutospacing="0"/>
      </w:pPr>
    </w:p>
    <w:p w:rsidR="002A196E" w:rsidRPr="00A052DA" w:rsidRDefault="002A196E" w:rsidP="002A196E">
      <w:pPr>
        <w:pStyle w:val="Web"/>
        <w:spacing w:before="0" w:beforeAutospacing="0" w:after="0" w:afterAutospacing="0"/>
        <w:rPr>
          <w:rStyle w:val="hps"/>
          <w:rFonts w:ascii="Arial" w:hAnsi="Arial" w:cs="Arial"/>
          <w:sz w:val="22"/>
          <w:szCs w:val="22"/>
        </w:rPr>
      </w:pPr>
    </w:p>
    <w:p w:rsidR="002A196E" w:rsidRPr="00A052DA" w:rsidRDefault="002A196E" w:rsidP="002A196E">
      <w:pPr>
        <w:rPr>
          <w:rFonts w:ascii="Arial" w:hAnsi="Arial" w:cs="Arial"/>
        </w:rPr>
      </w:pPr>
      <w:r>
        <w:rPr>
          <w:rFonts w:ascii="Arial" w:hAnsi="Arial" w:cs="Arial"/>
          <w:b/>
        </w:rPr>
        <w:t>Σχήμα 2</w:t>
      </w:r>
      <w:r w:rsidRPr="00A052DA">
        <w:rPr>
          <w:rFonts w:ascii="Arial" w:hAnsi="Arial" w:cs="Arial"/>
        </w:rPr>
        <w:t xml:space="preserve"> . Ο ετήσιος αριθμός των ηπατεκτομών για ασθενείς με ηπατικές μεταστάσεις από καρκίνους </w:t>
      </w:r>
      <w:r>
        <w:rPr>
          <w:rFonts w:ascii="Arial" w:hAnsi="Arial" w:cs="Arial"/>
        </w:rPr>
        <w:t xml:space="preserve"> άλλους </w:t>
      </w:r>
      <w:r w:rsidRPr="00A052DA">
        <w:rPr>
          <w:rFonts w:ascii="Arial" w:hAnsi="Arial" w:cs="Arial"/>
        </w:rPr>
        <w:t xml:space="preserve">, εκτός από καρκίνο </w:t>
      </w:r>
      <w:proofErr w:type="spellStart"/>
      <w:r w:rsidRPr="00A052DA">
        <w:rPr>
          <w:rFonts w:ascii="Arial" w:hAnsi="Arial" w:cs="Arial"/>
        </w:rPr>
        <w:t>παχ</w:t>
      </w:r>
      <w:r>
        <w:rPr>
          <w:rFonts w:ascii="Arial" w:hAnsi="Arial" w:cs="Arial"/>
        </w:rPr>
        <w:t>έ</w:t>
      </w:r>
      <w:r w:rsidRPr="00A052DA">
        <w:rPr>
          <w:rFonts w:ascii="Arial" w:hAnsi="Arial" w:cs="Arial"/>
        </w:rPr>
        <w:t>ως</w:t>
      </w:r>
      <w:proofErr w:type="spellEnd"/>
      <w:r w:rsidRPr="00A052DA">
        <w:rPr>
          <w:rFonts w:ascii="Arial" w:hAnsi="Arial" w:cs="Arial"/>
        </w:rPr>
        <w:t xml:space="preserve"> εντέρου και από </w:t>
      </w:r>
      <w:proofErr w:type="spellStart"/>
      <w:r w:rsidRPr="00A052DA">
        <w:rPr>
          <w:rFonts w:ascii="Arial" w:hAnsi="Arial" w:cs="Arial"/>
        </w:rPr>
        <w:t>νευροενδοκρινείς</w:t>
      </w:r>
      <w:proofErr w:type="spellEnd"/>
      <w:r w:rsidRPr="00A052DA">
        <w:rPr>
          <w:rFonts w:ascii="Arial" w:hAnsi="Arial" w:cs="Arial"/>
        </w:rPr>
        <w:t xml:space="preserve"> όγκους.  Σε 41 κέντρα από το 1983 μέχρι το 2004</w:t>
      </w:r>
    </w:p>
    <w:p w:rsidR="002A196E" w:rsidRPr="001065FA" w:rsidRDefault="002A196E" w:rsidP="002A196E">
      <w:pPr>
        <w:pStyle w:val="Web"/>
        <w:rPr>
          <w:rFonts w:ascii="Arial" w:hAnsi="Arial" w:cs="Arial"/>
        </w:rPr>
      </w:pPr>
      <w:r w:rsidRPr="001065FA">
        <w:rPr>
          <w:rFonts w:ascii="Arial" w:hAnsi="Arial" w:cs="Arial"/>
        </w:rPr>
        <w:t xml:space="preserve">Στην μελέτη των </w:t>
      </w:r>
      <w:r w:rsidRPr="001065FA">
        <w:rPr>
          <w:rFonts w:ascii="Arial" w:hAnsi="Arial" w:cs="Arial"/>
          <w:lang w:val="en-US"/>
        </w:rPr>
        <w:t>R</w:t>
      </w:r>
      <w:r>
        <w:rPr>
          <w:rFonts w:ascii="Arial" w:hAnsi="Arial" w:cs="Arial"/>
        </w:rPr>
        <w:t>.</w:t>
      </w:r>
      <w:r w:rsidRPr="001065FA">
        <w:rPr>
          <w:rFonts w:ascii="Arial" w:hAnsi="Arial" w:cs="Arial"/>
        </w:rPr>
        <w:t xml:space="preserve"> </w:t>
      </w:r>
      <w:proofErr w:type="gramStart"/>
      <w:r w:rsidRPr="001065FA">
        <w:rPr>
          <w:rFonts w:ascii="Arial" w:hAnsi="Arial" w:cs="Arial"/>
          <w:lang w:val="en-US"/>
        </w:rPr>
        <w:t>Adam</w:t>
      </w:r>
      <w:r w:rsidRPr="001065FA">
        <w:rPr>
          <w:rFonts w:ascii="Arial" w:hAnsi="Arial" w:cs="Arial"/>
        </w:rPr>
        <w:t xml:space="preserve"> </w:t>
      </w:r>
      <w:r>
        <w:rPr>
          <w:rFonts w:ascii="Arial" w:hAnsi="Arial" w:cs="Arial"/>
        </w:rPr>
        <w:t xml:space="preserve"> και</w:t>
      </w:r>
      <w:proofErr w:type="gramEnd"/>
      <w:r>
        <w:rPr>
          <w:rFonts w:ascii="Arial" w:hAnsi="Arial" w:cs="Arial"/>
        </w:rPr>
        <w:t xml:space="preserve"> συν </w:t>
      </w:r>
      <w:r w:rsidRPr="001065FA">
        <w:rPr>
          <w:rFonts w:ascii="Arial" w:hAnsi="Arial" w:cs="Arial"/>
        </w:rPr>
        <w:t>[</w:t>
      </w:r>
      <w:r>
        <w:rPr>
          <w:rFonts w:ascii="Arial" w:hAnsi="Arial" w:cs="Arial"/>
        </w:rPr>
        <w:t>35</w:t>
      </w:r>
      <w:r w:rsidRPr="001065FA">
        <w:rPr>
          <w:rFonts w:ascii="Arial" w:hAnsi="Arial" w:cs="Arial"/>
        </w:rPr>
        <w:t xml:space="preserve">] το συχνότερο είδος  του πρωτοπαθούς όγκου ήταν  ο καρκίνος μαστού 32%  </w:t>
      </w:r>
      <w:r>
        <w:rPr>
          <w:rFonts w:ascii="Arial" w:hAnsi="Arial" w:cs="Arial"/>
        </w:rPr>
        <w:t>(</w:t>
      </w:r>
      <w:r w:rsidRPr="001065FA">
        <w:rPr>
          <w:rFonts w:ascii="Arial" w:hAnsi="Arial" w:cs="Arial"/>
        </w:rPr>
        <w:t>Πίνακα</w:t>
      </w:r>
      <w:r>
        <w:rPr>
          <w:rFonts w:ascii="Arial" w:hAnsi="Arial" w:cs="Arial"/>
        </w:rPr>
        <w:t>ς</w:t>
      </w:r>
      <w:r w:rsidRPr="001065FA">
        <w:rPr>
          <w:rFonts w:ascii="Arial" w:hAnsi="Arial" w:cs="Arial"/>
        </w:rPr>
        <w:t xml:space="preserve"> 2.</w:t>
      </w:r>
      <w:r>
        <w:rPr>
          <w:rFonts w:ascii="Arial" w:hAnsi="Arial" w:cs="Aria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2029"/>
        <w:gridCol w:w="1657"/>
      </w:tblGrid>
      <w:tr w:rsidR="002A196E" w:rsidTr="004F1F82">
        <w:tc>
          <w:tcPr>
            <w:tcW w:w="3544" w:type="dxa"/>
          </w:tcPr>
          <w:p w:rsidR="002A196E" w:rsidRPr="001065FA" w:rsidRDefault="002A196E" w:rsidP="004F1F82">
            <w:pPr>
              <w:pStyle w:val="Web"/>
              <w:rPr>
                <w:rFonts w:ascii="Arial" w:hAnsi="Arial" w:cs="Arial"/>
                <w:b/>
              </w:rPr>
            </w:pPr>
            <w:r w:rsidRPr="001065FA">
              <w:rPr>
                <w:rFonts w:ascii="Arial" w:hAnsi="Arial" w:cs="Arial"/>
                <w:b/>
              </w:rPr>
              <w:t>Είδος</w:t>
            </w:r>
            <w:r w:rsidRPr="001065FA">
              <w:rPr>
                <w:rFonts w:ascii="Arial" w:hAnsi="Arial" w:cs="Arial"/>
                <w:b/>
                <w:lang w:val="en-US"/>
              </w:rPr>
              <w:t xml:space="preserve"> </w:t>
            </w:r>
            <w:r w:rsidRPr="001065FA">
              <w:rPr>
                <w:rFonts w:ascii="Arial" w:hAnsi="Arial" w:cs="Arial"/>
                <w:b/>
              </w:rPr>
              <w:t>Πρωτοπαθούς</w:t>
            </w:r>
            <w:r w:rsidRPr="001065FA">
              <w:rPr>
                <w:rFonts w:ascii="Arial" w:hAnsi="Arial" w:cs="Arial"/>
                <w:b/>
                <w:lang w:val="en-US"/>
              </w:rPr>
              <w:t xml:space="preserve"> </w:t>
            </w:r>
            <w:r w:rsidRPr="001065FA">
              <w:rPr>
                <w:rFonts w:ascii="Arial" w:hAnsi="Arial" w:cs="Arial"/>
                <w:b/>
              </w:rPr>
              <w:t>όγκου</w:t>
            </w:r>
            <w:r w:rsidRPr="001065FA">
              <w:rPr>
                <w:rFonts w:ascii="Arial" w:hAnsi="Arial" w:cs="Arial"/>
                <w:b/>
                <w:lang w:val="en-US"/>
              </w:rPr>
              <w:t xml:space="preserve"> </w:t>
            </w:r>
          </w:p>
          <w:p w:rsidR="002A196E" w:rsidRPr="001065FA" w:rsidRDefault="002A196E" w:rsidP="004F1F82">
            <w:pPr>
              <w:pStyle w:val="Web"/>
              <w:rPr>
                <w:rFonts w:ascii="Arial" w:hAnsi="Arial" w:cs="Arial"/>
              </w:rPr>
            </w:pPr>
          </w:p>
        </w:tc>
        <w:tc>
          <w:tcPr>
            <w:tcW w:w="2029" w:type="dxa"/>
          </w:tcPr>
          <w:p w:rsidR="002A196E" w:rsidRPr="001065FA" w:rsidRDefault="002A196E" w:rsidP="004F1F82">
            <w:pPr>
              <w:pStyle w:val="Web"/>
              <w:rPr>
                <w:rFonts w:ascii="Arial" w:hAnsi="Arial" w:cs="Arial"/>
                <w:b/>
              </w:rPr>
            </w:pPr>
            <w:r w:rsidRPr="001065FA">
              <w:rPr>
                <w:rFonts w:ascii="Arial" w:hAnsi="Arial" w:cs="Arial"/>
                <w:b/>
              </w:rPr>
              <w:t>Αριθμός ασθενών</w:t>
            </w:r>
          </w:p>
        </w:tc>
        <w:tc>
          <w:tcPr>
            <w:tcW w:w="1657" w:type="dxa"/>
          </w:tcPr>
          <w:p w:rsidR="002A196E" w:rsidRPr="001065FA" w:rsidRDefault="002A196E" w:rsidP="004F1F82">
            <w:pPr>
              <w:pStyle w:val="Web"/>
              <w:rPr>
                <w:rFonts w:ascii="Arial" w:hAnsi="Arial" w:cs="Arial"/>
                <w:b/>
              </w:rPr>
            </w:pPr>
            <w:r w:rsidRPr="001065FA">
              <w:rPr>
                <w:rFonts w:ascii="Arial" w:hAnsi="Arial" w:cs="Arial"/>
                <w:b/>
              </w:rPr>
              <w:t>Ποσοστό %</w:t>
            </w:r>
          </w:p>
        </w:tc>
      </w:tr>
      <w:tr w:rsidR="002A196E" w:rsidTr="004F1F82">
        <w:tc>
          <w:tcPr>
            <w:tcW w:w="3544" w:type="dxa"/>
          </w:tcPr>
          <w:p w:rsidR="002A196E" w:rsidRPr="001065FA" w:rsidRDefault="002A196E" w:rsidP="004F1F82">
            <w:pPr>
              <w:pStyle w:val="Web"/>
              <w:rPr>
                <w:rFonts w:ascii="Arial" w:hAnsi="Arial" w:cs="Arial"/>
              </w:rPr>
            </w:pPr>
            <w:r w:rsidRPr="001065FA">
              <w:rPr>
                <w:rFonts w:ascii="Arial" w:hAnsi="Arial" w:cs="Arial"/>
              </w:rPr>
              <w:t>Καρκίνος μαστού</w:t>
            </w:r>
          </w:p>
        </w:tc>
        <w:tc>
          <w:tcPr>
            <w:tcW w:w="2029" w:type="dxa"/>
          </w:tcPr>
          <w:p w:rsidR="002A196E" w:rsidRPr="001065FA" w:rsidRDefault="002A196E" w:rsidP="004F1F82">
            <w:pPr>
              <w:pStyle w:val="Web"/>
              <w:rPr>
                <w:rFonts w:ascii="Arial" w:hAnsi="Arial" w:cs="Arial"/>
              </w:rPr>
            </w:pPr>
            <w:r w:rsidRPr="001065FA">
              <w:rPr>
                <w:rFonts w:ascii="Arial" w:hAnsi="Arial" w:cs="Arial"/>
              </w:rPr>
              <w:t>460</w:t>
            </w:r>
          </w:p>
        </w:tc>
        <w:tc>
          <w:tcPr>
            <w:tcW w:w="1657" w:type="dxa"/>
          </w:tcPr>
          <w:p w:rsidR="002A196E" w:rsidRPr="001065FA" w:rsidRDefault="002A196E" w:rsidP="004F1F82">
            <w:pPr>
              <w:pStyle w:val="Web"/>
              <w:rPr>
                <w:rFonts w:ascii="Arial" w:hAnsi="Arial" w:cs="Arial"/>
              </w:rPr>
            </w:pPr>
            <w:r w:rsidRPr="001065FA">
              <w:rPr>
                <w:rFonts w:ascii="Arial" w:hAnsi="Arial" w:cs="Arial"/>
              </w:rPr>
              <w:t>32%</w:t>
            </w:r>
          </w:p>
        </w:tc>
      </w:tr>
      <w:tr w:rsidR="002A196E" w:rsidTr="004F1F82">
        <w:tc>
          <w:tcPr>
            <w:tcW w:w="3544" w:type="dxa"/>
          </w:tcPr>
          <w:p w:rsidR="002A196E" w:rsidRPr="001065FA" w:rsidRDefault="002A196E" w:rsidP="004F1F82">
            <w:pPr>
              <w:pStyle w:val="Web"/>
              <w:rPr>
                <w:rFonts w:ascii="Arial" w:hAnsi="Arial" w:cs="Arial"/>
              </w:rPr>
            </w:pPr>
            <w:r w:rsidRPr="001065FA">
              <w:rPr>
                <w:rFonts w:ascii="Arial" w:hAnsi="Arial" w:cs="Arial"/>
              </w:rPr>
              <w:t>Γαστρεντερικός καρκίνος</w:t>
            </w:r>
          </w:p>
        </w:tc>
        <w:tc>
          <w:tcPr>
            <w:tcW w:w="2029" w:type="dxa"/>
          </w:tcPr>
          <w:p w:rsidR="002A196E" w:rsidRPr="001065FA" w:rsidRDefault="002A196E" w:rsidP="004F1F82">
            <w:pPr>
              <w:pStyle w:val="Web"/>
              <w:rPr>
                <w:rFonts w:ascii="Arial" w:hAnsi="Arial" w:cs="Arial"/>
              </w:rPr>
            </w:pPr>
            <w:r w:rsidRPr="001065FA">
              <w:rPr>
                <w:rFonts w:ascii="Arial" w:hAnsi="Arial" w:cs="Arial"/>
              </w:rPr>
              <w:t>230</w:t>
            </w:r>
          </w:p>
        </w:tc>
        <w:tc>
          <w:tcPr>
            <w:tcW w:w="1657" w:type="dxa"/>
          </w:tcPr>
          <w:p w:rsidR="002A196E" w:rsidRPr="001065FA" w:rsidRDefault="002A196E" w:rsidP="004F1F82">
            <w:pPr>
              <w:pStyle w:val="Web"/>
              <w:rPr>
                <w:rFonts w:ascii="Arial" w:hAnsi="Arial" w:cs="Arial"/>
              </w:rPr>
            </w:pPr>
            <w:r w:rsidRPr="001065FA">
              <w:rPr>
                <w:rFonts w:ascii="Arial" w:hAnsi="Arial" w:cs="Arial"/>
              </w:rPr>
              <w:t>16%</w:t>
            </w:r>
          </w:p>
        </w:tc>
      </w:tr>
      <w:tr w:rsidR="002A196E" w:rsidTr="004F1F82">
        <w:tc>
          <w:tcPr>
            <w:tcW w:w="3544" w:type="dxa"/>
          </w:tcPr>
          <w:p w:rsidR="002A196E" w:rsidRPr="001065FA" w:rsidRDefault="002A196E" w:rsidP="004F1F82">
            <w:pPr>
              <w:pStyle w:val="Web"/>
              <w:rPr>
                <w:rFonts w:ascii="Arial" w:hAnsi="Arial" w:cs="Arial"/>
              </w:rPr>
            </w:pPr>
            <w:r w:rsidRPr="001065FA">
              <w:rPr>
                <w:rFonts w:ascii="Arial" w:hAnsi="Arial" w:cs="Arial"/>
              </w:rPr>
              <w:t xml:space="preserve">Ουροποιογεννητικού </w:t>
            </w:r>
            <w:r>
              <w:rPr>
                <w:rFonts w:ascii="Arial" w:hAnsi="Arial" w:cs="Arial"/>
              </w:rPr>
              <w:t>καρκίνος</w:t>
            </w:r>
          </w:p>
        </w:tc>
        <w:tc>
          <w:tcPr>
            <w:tcW w:w="2029" w:type="dxa"/>
          </w:tcPr>
          <w:p w:rsidR="002A196E" w:rsidRPr="001065FA" w:rsidRDefault="002A196E" w:rsidP="004F1F82">
            <w:pPr>
              <w:pStyle w:val="Web"/>
              <w:rPr>
                <w:rFonts w:ascii="Arial" w:hAnsi="Arial" w:cs="Arial"/>
              </w:rPr>
            </w:pPr>
            <w:r w:rsidRPr="001065FA">
              <w:rPr>
                <w:rFonts w:ascii="Arial" w:hAnsi="Arial" w:cs="Arial"/>
              </w:rPr>
              <w:t>206</w:t>
            </w:r>
          </w:p>
        </w:tc>
        <w:tc>
          <w:tcPr>
            <w:tcW w:w="1657" w:type="dxa"/>
          </w:tcPr>
          <w:p w:rsidR="002A196E" w:rsidRPr="001065FA" w:rsidRDefault="002A196E" w:rsidP="004F1F82">
            <w:pPr>
              <w:pStyle w:val="Web"/>
              <w:rPr>
                <w:rFonts w:ascii="Arial" w:hAnsi="Arial" w:cs="Arial"/>
              </w:rPr>
            </w:pPr>
            <w:r w:rsidRPr="001065FA">
              <w:rPr>
                <w:rFonts w:ascii="Arial" w:hAnsi="Arial" w:cs="Arial"/>
              </w:rPr>
              <w:t>14%</w:t>
            </w:r>
          </w:p>
        </w:tc>
      </w:tr>
      <w:tr w:rsidR="002A196E" w:rsidTr="004F1F82">
        <w:tc>
          <w:tcPr>
            <w:tcW w:w="3544" w:type="dxa"/>
          </w:tcPr>
          <w:p w:rsidR="002A196E" w:rsidRPr="001065FA" w:rsidRDefault="002A196E" w:rsidP="004F1F82">
            <w:pPr>
              <w:pStyle w:val="Web"/>
              <w:rPr>
                <w:rFonts w:ascii="Arial" w:hAnsi="Arial" w:cs="Arial"/>
              </w:rPr>
            </w:pPr>
            <w:r w:rsidRPr="001065FA">
              <w:rPr>
                <w:rFonts w:ascii="Arial" w:hAnsi="Arial" w:cs="Arial"/>
              </w:rPr>
              <w:t xml:space="preserve">Μελάνωμα </w:t>
            </w:r>
          </w:p>
        </w:tc>
        <w:tc>
          <w:tcPr>
            <w:tcW w:w="2029" w:type="dxa"/>
          </w:tcPr>
          <w:p w:rsidR="002A196E" w:rsidRPr="001065FA" w:rsidRDefault="002A196E" w:rsidP="004F1F82">
            <w:pPr>
              <w:pStyle w:val="Web"/>
              <w:rPr>
                <w:rFonts w:ascii="Arial" w:hAnsi="Arial" w:cs="Arial"/>
              </w:rPr>
            </w:pPr>
            <w:r w:rsidRPr="001065FA">
              <w:rPr>
                <w:rFonts w:ascii="Arial" w:hAnsi="Arial" w:cs="Arial"/>
              </w:rPr>
              <w:t>148</w:t>
            </w:r>
          </w:p>
        </w:tc>
        <w:tc>
          <w:tcPr>
            <w:tcW w:w="1657" w:type="dxa"/>
          </w:tcPr>
          <w:p w:rsidR="002A196E" w:rsidRPr="001065FA" w:rsidRDefault="002A196E" w:rsidP="004F1F82">
            <w:pPr>
              <w:pStyle w:val="Web"/>
              <w:rPr>
                <w:rFonts w:ascii="Arial" w:hAnsi="Arial" w:cs="Arial"/>
              </w:rPr>
            </w:pPr>
            <w:r w:rsidRPr="001065FA">
              <w:rPr>
                <w:rFonts w:ascii="Arial" w:hAnsi="Arial" w:cs="Arial"/>
              </w:rPr>
              <w:t>10%</w:t>
            </w:r>
          </w:p>
        </w:tc>
      </w:tr>
    </w:tbl>
    <w:p w:rsidR="002A196E" w:rsidRPr="00784290" w:rsidRDefault="002A196E" w:rsidP="002A196E">
      <w:pPr>
        <w:pStyle w:val="Web"/>
        <w:rPr>
          <w:rFonts w:ascii="Arial" w:hAnsi="Arial" w:cs="Arial"/>
          <w:sz w:val="22"/>
          <w:szCs w:val="22"/>
        </w:rPr>
      </w:pPr>
      <w:r w:rsidRPr="00784290">
        <w:rPr>
          <w:rFonts w:ascii="Arial" w:hAnsi="Arial" w:cs="Arial"/>
          <w:b/>
          <w:sz w:val="22"/>
          <w:szCs w:val="22"/>
        </w:rPr>
        <w:t>Πίνακας 2.</w:t>
      </w:r>
      <w:r w:rsidRPr="00784290">
        <w:rPr>
          <w:rFonts w:ascii="Arial" w:hAnsi="Arial" w:cs="Arial"/>
          <w:sz w:val="22"/>
          <w:szCs w:val="22"/>
        </w:rPr>
        <w:t xml:space="preserve">  Ο αριθμός των ασθενών με  ηπατικές μεταστάσεις   σε σχέση  με το είδος του πρωτοπαθούς όγκου. </w:t>
      </w:r>
    </w:p>
    <w:p w:rsidR="002A196E" w:rsidRPr="001065FA" w:rsidRDefault="002A196E" w:rsidP="002A196E">
      <w:pPr>
        <w:pStyle w:val="Web"/>
        <w:rPr>
          <w:rFonts w:ascii="Arial" w:hAnsi="Arial" w:cs="Arial"/>
        </w:rPr>
      </w:pPr>
      <w:r w:rsidRPr="001065FA">
        <w:rPr>
          <w:rFonts w:ascii="Arial" w:hAnsi="Arial" w:cs="Arial"/>
        </w:rPr>
        <w:t xml:space="preserve">Ιστολογικά   από τους μεταστατικούς  όγκους  του ήπατος συχνότεροι  είναι  τα </w:t>
      </w:r>
      <w:proofErr w:type="spellStart"/>
      <w:r w:rsidRPr="001065FA">
        <w:rPr>
          <w:rFonts w:ascii="Arial" w:hAnsi="Arial" w:cs="Arial"/>
        </w:rPr>
        <w:t>αδενοκαρκινώματα</w:t>
      </w:r>
      <w:proofErr w:type="spellEnd"/>
      <w:r w:rsidRPr="001065FA">
        <w:rPr>
          <w:rFonts w:ascii="Arial" w:hAnsi="Arial" w:cs="Arial"/>
        </w:rPr>
        <w:t xml:space="preserve"> 60% και σπανιότερα  τα σαρκώματα  14% και τα  μελανώματα  13%. </w:t>
      </w:r>
      <w:r>
        <w:rPr>
          <w:rFonts w:ascii="Arial" w:hAnsi="Arial" w:cs="Arial"/>
        </w:rPr>
        <w:t>(</w:t>
      </w:r>
      <w:r w:rsidRPr="001065FA">
        <w:rPr>
          <w:rFonts w:ascii="Arial" w:hAnsi="Arial" w:cs="Arial"/>
        </w:rPr>
        <w:t>Πίνακας  3</w:t>
      </w:r>
      <w:r>
        <w:rPr>
          <w:rFonts w:ascii="Arial" w:hAnsi="Arial" w:cs="Arial"/>
        </w:rPr>
        <w:t>)</w:t>
      </w:r>
    </w:p>
    <w:p w:rsidR="002A196E" w:rsidRDefault="002A196E" w:rsidP="002A196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3"/>
        <w:gridCol w:w="4069"/>
      </w:tblGrid>
      <w:tr w:rsidR="002A196E" w:rsidRPr="001065FA" w:rsidTr="004F1F82">
        <w:tc>
          <w:tcPr>
            <w:tcW w:w="4153" w:type="dxa"/>
          </w:tcPr>
          <w:p w:rsidR="002A196E" w:rsidRPr="001065FA" w:rsidRDefault="002A196E" w:rsidP="004F1F82">
            <w:pPr>
              <w:pStyle w:val="Web"/>
              <w:rPr>
                <w:rFonts w:ascii="Arial" w:hAnsi="Arial" w:cs="Arial"/>
                <w:b/>
              </w:rPr>
            </w:pPr>
            <w:r w:rsidRPr="001065FA">
              <w:rPr>
                <w:rFonts w:ascii="Arial" w:hAnsi="Arial" w:cs="Arial"/>
                <w:b/>
              </w:rPr>
              <w:t>Ιστολογικός τύπος</w:t>
            </w:r>
          </w:p>
        </w:tc>
        <w:tc>
          <w:tcPr>
            <w:tcW w:w="4069" w:type="dxa"/>
          </w:tcPr>
          <w:p w:rsidR="002A196E" w:rsidRPr="001065FA" w:rsidRDefault="002A196E" w:rsidP="004F1F82">
            <w:pPr>
              <w:pStyle w:val="Web"/>
              <w:rPr>
                <w:rFonts w:ascii="Arial" w:hAnsi="Arial" w:cs="Arial"/>
                <w:b/>
              </w:rPr>
            </w:pPr>
            <w:r w:rsidRPr="001065FA">
              <w:rPr>
                <w:rFonts w:ascii="Arial" w:hAnsi="Arial" w:cs="Arial"/>
                <w:b/>
              </w:rPr>
              <w:t>Ποσοστό %</w:t>
            </w:r>
          </w:p>
        </w:tc>
      </w:tr>
      <w:tr w:rsidR="002A196E" w:rsidRPr="001065FA" w:rsidTr="004F1F82">
        <w:tc>
          <w:tcPr>
            <w:tcW w:w="4153" w:type="dxa"/>
          </w:tcPr>
          <w:p w:rsidR="002A196E" w:rsidRPr="001065FA" w:rsidRDefault="002A196E" w:rsidP="004F1F82">
            <w:pPr>
              <w:pStyle w:val="Web"/>
              <w:rPr>
                <w:rFonts w:ascii="Arial" w:hAnsi="Arial" w:cs="Arial"/>
              </w:rPr>
            </w:pPr>
            <w:proofErr w:type="spellStart"/>
            <w:r w:rsidRPr="001065FA">
              <w:rPr>
                <w:rFonts w:ascii="Arial" w:hAnsi="Arial" w:cs="Arial"/>
              </w:rPr>
              <w:t>Αδενοκαρκίνωμα</w:t>
            </w:r>
            <w:proofErr w:type="spellEnd"/>
          </w:p>
        </w:tc>
        <w:tc>
          <w:tcPr>
            <w:tcW w:w="4069" w:type="dxa"/>
          </w:tcPr>
          <w:p w:rsidR="002A196E" w:rsidRPr="001065FA" w:rsidRDefault="002A196E" w:rsidP="004F1F82">
            <w:pPr>
              <w:pStyle w:val="Web"/>
              <w:rPr>
                <w:rFonts w:ascii="Arial" w:hAnsi="Arial" w:cs="Arial"/>
              </w:rPr>
            </w:pPr>
            <w:r w:rsidRPr="001065FA">
              <w:rPr>
                <w:rFonts w:ascii="Arial" w:hAnsi="Arial" w:cs="Arial"/>
              </w:rPr>
              <w:t>60%</w:t>
            </w:r>
          </w:p>
        </w:tc>
      </w:tr>
      <w:tr w:rsidR="002A196E" w:rsidRPr="001065FA" w:rsidTr="004F1F82">
        <w:tc>
          <w:tcPr>
            <w:tcW w:w="4153" w:type="dxa"/>
          </w:tcPr>
          <w:p w:rsidR="002A196E" w:rsidRPr="001065FA" w:rsidRDefault="002A196E" w:rsidP="004F1F82">
            <w:pPr>
              <w:pStyle w:val="Web"/>
              <w:rPr>
                <w:rFonts w:ascii="Arial" w:hAnsi="Arial" w:cs="Arial"/>
              </w:rPr>
            </w:pPr>
            <w:r w:rsidRPr="001065FA">
              <w:rPr>
                <w:rFonts w:ascii="Arial" w:hAnsi="Arial" w:cs="Arial"/>
              </w:rPr>
              <w:t xml:space="preserve">Σάρκωμα , </w:t>
            </w:r>
            <w:proofErr w:type="spellStart"/>
            <w:r w:rsidRPr="001065FA">
              <w:rPr>
                <w:rFonts w:ascii="Arial" w:hAnsi="Arial" w:cs="Arial"/>
              </w:rPr>
              <w:t>στρωματικός</w:t>
            </w:r>
            <w:proofErr w:type="spellEnd"/>
            <w:r w:rsidRPr="001065FA">
              <w:rPr>
                <w:rFonts w:ascii="Arial" w:hAnsi="Arial" w:cs="Arial"/>
              </w:rPr>
              <w:t xml:space="preserve"> όγκος</w:t>
            </w:r>
          </w:p>
        </w:tc>
        <w:tc>
          <w:tcPr>
            <w:tcW w:w="4069" w:type="dxa"/>
          </w:tcPr>
          <w:p w:rsidR="002A196E" w:rsidRPr="001065FA" w:rsidRDefault="002A196E" w:rsidP="004F1F82">
            <w:pPr>
              <w:pStyle w:val="Web"/>
              <w:rPr>
                <w:rFonts w:ascii="Arial" w:hAnsi="Arial" w:cs="Arial"/>
              </w:rPr>
            </w:pPr>
            <w:r>
              <w:rPr>
                <w:rFonts w:ascii="Arial" w:hAnsi="Arial" w:cs="Arial"/>
              </w:rPr>
              <w:t>1</w:t>
            </w:r>
            <w:r w:rsidRPr="001065FA">
              <w:rPr>
                <w:rFonts w:ascii="Arial" w:hAnsi="Arial" w:cs="Arial"/>
                <w:lang w:val="en-US"/>
              </w:rPr>
              <w:t>4</w:t>
            </w:r>
            <w:r w:rsidRPr="001065FA">
              <w:rPr>
                <w:rFonts w:ascii="Arial" w:hAnsi="Arial" w:cs="Arial"/>
              </w:rPr>
              <w:t>%</w:t>
            </w:r>
          </w:p>
        </w:tc>
      </w:tr>
      <w:tr w:rsidR="002A196E" w:rsidRPr="001065FA" w:rsidTr="004F1F82">
        <w:tc>
          <w:tcPr>
            <w:tcW w:w="4153" w:type="dxa"/>
          </w:tcPr>
          <w:p w:rsidR="002A196E" w:rsidRPr="001065FA" w:rsidRDefault="002A196E" w:rsidP="004F1F82">
            <w:pPr>
              <w:pStyle w:val="Web"/>
              <w:rPr>
                <w:rFonts w:ascii="Arial" w:hAnsi="Arial" w:cs="Arial"/>
                <w:lang w:val="en-US"/>
              </w:rPr>
            </w:pPr>
            <w:r w:rsidRPr="001065FA">
              <w:rPr>
                <w:rFonts w:ascii="Arial" w:hAnsi="Arial" w:cs="Arial"/>
              </w:rPr>
              <w:t>Μελάνωμα</w:t>
            </w:r>
          </w:p>
        </w:tc>
        <w:tc>
          <w:tcPr>
            <w:tcW w:w="4069" w:type="dxa"/>
          </w:tcPr>
          <w:p w:rsidR="002A196E" w:rsidRPr="001065FA" w:rsidRDefault="002A196E" w:rsidP="004F1F82">
            <w:pPr>
              <w:pStyle w:val="Web"/>
              <w:rPr>
                <w:rFonts w:ascii="Arial" w:hAnsi="Arial" w:cs="Arial"/>
              </w:rPr>
            </w:pPr>
            <w:r>
              <w:rPr>
                <w:rFonts w:ascii="Arial" w:hAnsi="Arial" w:cs="Arial"/>
              </w:rPr>
              <w:t>1</w:t>
            </w:r>
            <w:r w:rsidRPr="001065FA">
              <w:rPr>
                <w:rFonts w:ascii="Arial" w:hAnsi="Arial" w:cs="Arial"/>
              </w:rPr>
              <w:t>3%</w:t>
            </w:r>
          </w:p>
        </w:tc>
      </w:tr>
    </w:tbl>
    <w:p w:rsidR="002A196E" w:rsidRPr="001065FA" w:rsidRDefault="002A196E" w:rsidP="002A196E">
      <w:pPr>
        <w:pStyle w:val="Web"/>
        <w:rPr>
          <w:rFonts w:ascii="Arial" w:hAnsi="Arial" w:cs="Arial"/>
          <w:b/>
        </w:rPr>
      </w:pPr>
      <w:r w:rsidRPr="00784290">
        <w:rPr>
          <w:rFonts w:ascii="Arial" w:hAnsi="Arial" w:cs="Arial"/>
          <w:b/>
          <w:sz w:val="22"/>
          <w:szCs w:val="22"/>
        </w:rPr>
        <w:t xml:space="preserve">Πίνακας 3. </w:t>
      </w:r>
      <w:r w:rsidRPr="00784290">
        <w:rPr>
          <w:rFonts w:ascii="Arial" w:hAnsi="Arial" w:cs="Arial"/>
          <w:sz w:val="22"/>
          <w:szCs w:val="22"/>
        </w:rPr>
        <w:t>Αναλογία</w:t>
      </w:r>
      <w:r w:rsidRPr="00784290">
        <w:rPr>
          <w:rFonts w:ascii="Arial" w:hAnsi="Arial" w:cs="Arial"/>
          <w:b/>
          <w:sz w:val="22"/>
          <w:szCs w:val="22"/>
        </w:rPr>
        <w:t xml:space="preserve"> </w:t>
      </w:r>
      <w:r w:rsidRPr="00784290">
        <w:rPr>
          <w:rFonts w:ascii="Arial" w:hAnsi="Arial" w:cs="Arial"/>
          <w:sz w:val="22"/>
          <w:szCs w:val="22"/>
        </w:rPr>
        <w:t>μεταστατικών όγκων του ήπατος, σε σχέση με  τον Ιστολογικό τύπο</w:t>
      </w:r>
      <w:r w:rsidRPr="001065FA">
        <w:rPr>
          <w:rFonts w:ascii="Arial" w:hAnsi="Arial" w:cs="Arial"/>
        </w:rPr>
        <w:t xml:space="preserve">. </w:t>
      </w:r>
    </w:p>
    <w:p w:rsidR="002A196E" w:rsidRDefault="002A196E" w:rsidP="002A196E">
      <w:pPr>
        <w:pStyle w:val="Web"/>
        <w:rPr>
          <w:rFonts w:ascii="Arial" w:hAnsi="Arial" w:cs="Arial"/>
        </w:rPr>
      </w:pPr>
      <w:r w:rsidRPr="001065FA">
        <w:rPr>
          <w:rFonts w:ascii="Arial" w:hAnsi="Arial" w:cs="Arial"/>
        </w:rPr>
        <w:t xml:space="preserve">Οι ηπατικές μεταστάσεις είναι είτε  σύγχρονες (έχουν διαγνωστεί εντός 3 μηνών από την αντιμετώπιση του πρωτοπαθούς όγκου) ,  στο 24% των </w:t>
      </w:r>
      <w:r w:rsidRPr="001065FA">
        <w:rPr>
          <w:rFonts w:ascii="Arial" w:hAnsi="Arial" w:cs="Arial"/>
        </w:rPr>
        <w:lastRenderedPageBreak/>
        <w:t xml:space="preserve">ασθενών,  είτε συνηθέστερα  παρουσιάζονται  </w:t>
      </w:r>
      <w:proofErr w:type="spellStart"/>
      <w:r w:rsidRPr="001065FA">
        <w:rPr>
          <w:rFonts w:ascii="Arial" w:hAnsi="Arial" w:cs="Arial"/>
        </w:rPr>
        <w:t>μετάχρονα</w:t>
      </w:r>
      <w:proofErr w:type="spellEnd"/>
      <w:r w:rsidRPr="001065FA">
        <w:rPr>
          <w:rFonts w:ascii="Arial" w:hAnsi="Arial" w:cs="Arial"/>
        </w:rPr>
        <w:t xml:space="preserve"> στο 76% των ασθενών. </w:t>
      </w:r>
      <w:r>
        <w:rPr>
          <w:rFonts w:ascii="Arial" w:hAnsi="Arial" w:cs="Arial"/>
        </w:rPr>
        <w:t>(Πίνακας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1559"/>
      </w:tblGrid>
      <w:tr w:rsidR="002A196E" w:rsidRPr="009E002F" w:rsidTr="004F1F82">
        <w:tc>
          <w:tcPr>
            <w:tcW w:w="4395" w:type="dxa"/>
          </w:tcPr>
          <w:p w:rsidR="002A196E" w:rsidRPr="009E002F" w:rsidRDefault="002A196E" w:rsidP="004F1F82">
            <w:pPr>
              <w:spacing w:after="0"/>
              <w:rPr>
                <w:rFonts w:ascii="Arial" w:eastAsia="TimesNewRomanPS" w:hAnsi="Arial" w:cs="Arial"/>
                <w:b/>
                <w:sz w:val="24"/>
                <w:szCs w:val="24"/>
              </w:rPr>
            </w:pPr>
            <w:r>
              <w:t xml:space="preserve"> </w:t>
            </w:r>
            <w:r w:rsidRPr="009E002F">
              <w:rPr>
                <w:rFonts w:ascii="Arial" w:eastAsia="TimesNewRomanPS" w:hAnsi="Arial" w:cs="Arial"/>
                <w:b/>
                <w:sz w:val="24"/>
                <w:szCs w:val="24"/>
              </w:rPr>
              <w:t>Ποτέ διαγνώστηκαν οι μεταστάσεις</w:t>
            </w:r>
          </w:p>
        </w:tc>
        <w:tc>
          <w:tcPr>
            <w:tcW w:w="1559" w:type="dxa"/>
          </w:tcPr>
          <w:p w:rsidR="002A196E" w:rsidRPr="009E002F" w:rsidRDefault="002A196E" w:rsidP="004F1F82">
            <w:pPr>
              <w:spacing w:after="0"/>
              <w:rPr>
                <w:rFonts w:ascii="Arial" w:eastAsia="TimesNewRomanPS" w:hAnsi="Arial" w:cs="Arial"/>
                <w:b/>
                <w:sz w:val="24"/>
                <w:szCs w:val="24"/>
              </w:rPr>
            </w:pPr>
            <w:r w:rsidRPr="009E002F">
              <w:rPr>
                <w:rFonts w:ascii="Arial" w:eastAsia="TimesNewRomanPS" w:hAnsi="Arial" w:cs="Arial"/>
                <w:b/>
                <w:sz w:val="24"/>
                <w:szCs w:val="24"/>
              </w:rPr>
              <w:t>Ποσοστό %</w:t>
            </w:r>
          </w:p>
        </w:tc>
      </w:tr>
      <w:tr w:rsidR="002A196E" w:rsidRPr="009E002F" w:rsidTr="004F1F82">
        <w:tc>
          <w:tcPr>
            <w:tcW w:w="4395" w:type="dxa"/>
          </w:tcPr>
          <w:p w:rsidR="002A196E" w:rsidRPr="009E002F" w:rsidRDefault="002A196E" w:rsidP="004F1F82">
            <w:pPr>
              <w:spacing w:after="0"/>
              <w:rPr>
                <w:rFonts w:ascii="Arial" w:eastAsia="TimesNewRomanPS" w:hAnsi="Arial" w:cs="Arial"/>
                <w:sz w:val="24"/>
                <w:szCs w:val="24"/>
              </w:rPr>
            </w:pPr>
            <w:proofErr w:type="spellStart"/>
            <w:r>
              <w:t>Μετάχρονες</w:t>
            </w:r>
            <w:proofErr w:type="spellEnd"/>
            <w:r>
              <w:t xml:space="preserve"> μεταστάσεις   </w:t>
            </w:r>
          </w:p>
        </w:tc>
        <w:tc>
          <w:tcPr>
            <w:tcW w:w="1559" w:type="dxa"/>
          </w:tcPr>
          <w:p w:rsidR="002A196E" w:rsidRPr="009E002F" w:rsidRDefault="002A196E" w:rsidP="004F1F82">
            <w:pPr>
              <w:pStyle w:val="Web"/>
              <w:rPr>
                <w:rFonts w:ascii="Arial" w:eastAsia="TimesNewRomanPS" w:hAnsi="Arial" w:cs="Arial"/>
              </w:rPr>
            </w:pPr>
            <w:r>
              <w:t xml:space="preserve">76% </w:t>
            </w:r>
          </w:p>
        </w:tc>
      </w:tr>
      <w:tr w:rsidR="002A196E" w:rsidRPr="009E002F" w:rsidTr="004F1F82">
        <w:tc>
          <w:tcPr>
            <w:tcW w:w="4395" w:type="dxa"/>
          </w:tcPr>
          <w:p w:rsidR="002A196E" w:rsidRPr="009E002F" w:rsidRDefault="002A196E" w:rsidP="004F1F82">
            <w:pPr>
              <w:spacing w:after="0"/>
              <w:rPr>
                <w:rFonts w:ascii="Arial" w:eastAsia="TimesNewRomanPS" w:hAnsi="Arial" w:cs="Arial"/>
                <w:sz w:val="24"/>
                <w:szCs w:val="24"/>
              </w:rPr>
            </w:pPr>
            <w:r>
              <w:t>Σύγχρονες  μεταστάσεις</w:t>
            </w:r>
          </w:p>
        </w:tc>
        <w:tc>
          <w:tcPr>
            <w:tcW w:w="1559" w:type="dxa"/>
          </w:tcPr>
          <w:p w:rsidR="002A196E" w:rsidRPr="009E002F" w:rsidRDefault="002A196E" w:rsidP="004F1F82">
            <w:pPr>
              <w:spacing w:after="0"/>
              <w:rPr>
                <w:rFonts w:ascii="Arial" w:eastAsia="TimesNewRomanPS" w:hAnsi="Arial" w:cs="Arial"/>
                <w:sz w:val="24"/>
                <w:szCs w:val="24"/>
              </w:rPr>
            </w:pPr>
            <w:r>
              <w:t>24%</w:t>
            </w:r>
          </w:p>
        </w:tc>
      </w:tr>
    </w:tbl>
    <w:p w:rsidR="002A196E" w:rsidRDefault="002A196E" w:rsidP="002A196E">
      <w:pPr>
        <w:spacing w:after="0"/>
        <w:rPr>
          <w:rFonts w:ascii="Arial" w:eastAsia="TimesNewRomanPS" w:hAnsi="Arial" w:cs="Arial"/>
          <w:b/>
        </w:rPr>
      </w:pPr>
    </w:p>
    <w:p w:rsidR="002A196E" w:rsidRPr="00784290" w:rsidRDefault="002A196E" w:rsidP="002A196E">
      <w:pPr>
        <w:spacing w:after="0"/>
        <w:rPr>
          <w:rFonts w:ascii="Arial" w:eastAsia="TimesNewRomanPS" w:hAnsi="Arial" w:cs="Arial"/>
        </w:rPr>
      </w:pPr>
      <w:r w:rsidRPr="00784290">
        <w:rPr>
          <w:rFonts w:ascii="Arial" w:eastAsia="TimesNewRomanPS" w:hAnsi="Arial" w:cs="Arial"/>
          <w:b/>
        </w:rPr>
        <w:t>Πίνακας 4</w:t>
      </w:r>
      <w:r w:rsidRPr="00784290">
        <w:rPr>
          <w:rFonts w:ascii="Arial" w:eastAsia="TimesNewRomanPS" w:hAnsi="Arial" w:cs="Arial"/>
        </w:rPr>
        <w:t xml:space="preserve">. </w:t>
      </w:r>
    </w:p>
    <w:p w:rsidR="002A196E" w:rsidRDefault="002A196E" w:rsidP="002A196E">
      <w:pPr>
        <w:spacing w:after="0"/>
        <w:rPr>
          <w:rFonts w:ascii="Arial" w:eastAsia="TimesNewRomanPS" w:hAnsi="Arial" w:cs="Arial"/>
          <w:sz w:val="24"/>
          <w:szCs w:val="24"/>
        </w:rPr>
      </w:pPr>
    </w:p>
    <w:p w:rsidR="002A196E" w:rsidRPr="00C10C70" w:rsidRDefault="002A196E" w:rsidP="002A196E">
      <w:pPr>
        <w:spacing w:after="0"/>
        <w:rPr>
          <w:rFonts w:ascii="Arial" w:eastAsia="TimesNewRomanPS" w:hAnsi="Arial" w:cs="Arial"/>
          <w:sz w:val="24"/>
          <w:szCs w:val="24"/>
        </w:rPr>
      </w:pPr>
      <w:r w:rsidRPr="00C10C70">
        <w:rPr>
          <w:rFonts w:ascii="Arial" w:eastAsia="TimesNewRomanPS" w:hAnsi="Arial" w:cs="Arial"/>
          <w:sz w:val="24"/>
          <w:szCs w:val="24"/>
        </w:rPr>
        <w:t xml:space="preserve">Το μεσοδιάστημα που μεσολαβεί από την διάγνωση της μετάστασης του ήπατος  μέχρι την χειρουργική της </w:t>
      </w:r>
      <w:proofErr w:type="spellStart"/>
      <w:r w:rsidRPr="00C10C70">
        <w:rPr>
          <w:rFonts w:ascii="Arial" w:eastAsia="TimesNewRomanPS" w:hAnsi="Arial" w:cs="Arial"/>
          <w:sz w:val="24"/>
          <w:szCs w:val="24"/>
        </w:rPr>
        <w:t>εκτομή</w:t>
      </w:r>
      <w:proofErr w:type="spellEnd"/>
      <w:r>
        <w:rPr>
          <w:rFonts w:ascii="Arial" w:eastAsia="TimesNewRomanPS" w:hAnsi="Arial" w:cs="Arial"/>
          <w:sz w:val="24"/>
          <w:szCs w:val="24"/>
        </w:rPr>
        <w:t xml:space="preserve"> μπορεί να </w:t>
      </w:r>
      <w:r w:rsidRPr="00C10C70">
        <w:rPr>
          <w:rFonts w:ascii="Arial" w:eastAsia="TimesNewRomanPS" w:hAnsi="Arial" w:cs="Arial"/>
          <w:sz w:val="24"/>
          <w:szCs w:val="24"/>
        </w:rPr>
        <w:t xml:space="preserve">  είναι 7 μήνες [</w:t>
      </w:r>
      <w:r>
        <w:rPr>
          <w:rFonts w:ascii="Arial" w:eastAsia="TimesNewRomanPS" w:hAnsi="Arial" w:cs="Arial"/>
          <w:sz w:val="24"/>
          <w:szCs w:val="24"/>
        </w:rPr>
        <w:t>35</w:t>
      </w:r>
      <w:r w:rsidRPr="00C10C70">
        <w:rPr>
          <w:rFonts w:ascii="Arial" w:eastAsia="TimesNewRomanPS" w:hAnsi="Arial" w:cs="Arial"/>
          <w:sz w:val="24"/>
          <w:szCs w:val="24"/>
        </w:rPr>
        <w:t xml:space="preserve">]. </w:t>
      </w:r>
    </w:p>
    <w:p w:rsidR="002A196E" w:rsidRPr="00C10C70" w:rsidRDefault="002A196E" w:rsidP="002A196E">
      <w:pPr>
        <w:spacing w:after="0"/>
        <w:rPr>
          <w:rFonts w:ascii="Arial" w:eastAsia="TimesNewRomanPS" w:hAnsi="Arial" w:cs="Arial"/>
          <w:sz w:val="24"/>
          <w:szCs w:val="24"/>
        </w:rPr>
      </w:pPr>
      <w:r w:rsidRPr="00C10C70">
        <w:rPr>
          <w:rFonts w:ascii="Arial" w:eastAsia="TimesNewRomanPS" w:hAnsi="Arial" w:cs="Arial"/>
          <w:sz w:val="24"/>
          <w:szCs w:val="24"/>
        </w:rPr>
        <w:t xml:space="preserve">Στην μελέτη των </w:t>
      </w:r>
      <w:r w:rsidRPr="00C10C70">
        <w:rPr>
          <w:rStyle w:val="citation"/>
          <w:rFonts w:ascii="Arial" w:hAnsi="Arial" w:cs="Arial"/>
          <w:sz w:val="24"/>
          <w:szCs w:val="24"/>
          <w:lang w:val="en-US"/>
        </w:rPr>
        <w:t>Adam</w:t>
      </w:r>
      <w:r w:rsidRPr="00C10C70">
        <w:rPr>
          <w:rStyle w:val="citation"/>
          <w:rFonts w:ascii="Arial" w:hAnsi="Arial" w:cs="Arial"/>
          <w:sz w:val="24"/>
          <w:szCs w:val="24"/>
        </w:rPr>
        <w:t xml:space="preserve"> </w:t>
      </w:r>
      <w:r w:rsidRPr="00C10C70">
        <w:rPr>
          <w:rStyle w:val="citation"/>
          <w:rFonts w:ascii="Arial" w:hAnsi="Arial" w:cs="Arial"/>
          <w:sz w:val="24"/>
          <w:szCs w:val="24"/>
          <w:lang w:val="en-US"/>
        </w:rPr>
        <w:t>R</w:t>
      </w:r>
      <w:r w:rsidRPr="00C10C70">
        <w:rPr>
          <w:rStyle w:val="citation"/>
          <w:rFonts w:ascii="Arial" w:hAnsi="Arial" w:cs="Arial"/>
          <w:sz w:val="24"/>
          <w:szCs w:val="24"/>
        </w:rPr>
        <w:t>, και συν [</w:t>
      </w:r>
      <w:r>
        <w:rPr>
          <w:rStyle w:val="citation"/>
          <w:rFonts w:ascii="Arial" w:hAnsi="Arial" w:cs="Arial"/>
          <w:sz w:val="24"/>
          <w:szCs w:val="24"/>
        </w:rPr>
        <w:t>35</w:t>
      </w:r>
      <w:r w:rsidRPr="00C10C70">
        <w:rPr>
          <w:rStyle w:val="citation"/>
          <w:rFonts w:ascii="Arial" w:hAnsi="Arial" w:cs="Arial"/>
          <w:sz w:val="24"/>
          <w:szCs w:val="24"/>
        </w:rPr>
        <w:t>]  α</w:t>
      </w:r>
      <w:r w:rsidRPr="00C10C70">
        <w:rPr>
          <w:rFonts w:ascii="Arial" w:eastAsia="TimesNewRomanPS" w:hAnsi="Arial" w:cs="Arial"/>
          <w:sz w:val="24"/>
          <w:szCs w:val="24"/>
        </w:rPr>
        <w:t xml:space="preserve">νατομικές </w:t>
      </w:r>
      <w:proofErr w:type="spellStart"/>
      <w:r w:rsidRPr="00C10C70">
        <w:rPr>
          <w:rFonts w:ascii="Arial" w:eastAsia="TimesNewRomanPS" w:hAnsi="Arial" w:cs="Arial"/>
          <w:sz w:val="24"/>
          <w:szCs w:val="24"/>
        </w:rPr>
        <w:t>εκτομές</w:t>
      </w:r>
      <w:proofErr w:type="spellEnd"/>
      <w:r w:rsidRPr="00C10C70">
        <w:rPr>
          <w:rFonts w:ascii="Arial" w:eastAsia="TimesNewRomanPS" w:hAnsi="Arial" w:cs="Arial"/>
          <w:sz w:val="24"/>
          <w:szCs w:val="24"/>
        </w:rPr>
        <w:t xml:space="preserve"> βασιζόμενες στην ταξινόμηση των τμημάτων του ήπατος κατά </w:t>
      </w:r>
      <w:proofErr w:type="spellStart"/>
      <w:r w:rsidRPr="00C10C70">
        <w:rPr>
          <w:rFonts w:ascii="Arial" w:eastAsia="TimesNewRomanPS" w:hAnsi="Arial" w:cs="Arial"/>
          <w:sz w:val="24"/>
          <w:szCs w:val="24"/>
          <w:lang w:val="en-US"/>
        </w:rPr>
        <w:t>Couinaud</w:t>
      </w:r>
      <w:proofErr w:type="spellEnd"/>
      <w:r w:rsidRPr="00C10C70">
        <w:rPr>
          <w:rFonts w:ascii="Arial" w:eastAsia="TimesNewRomanPS" w:hAnsi="Arial" w:cs="Arial"/>
          <w:sz w:val="24"/>
          <w:szCs w:val="24"/>
        </w:rPr>
        <w:t>, έγιναν στο 77% των ασθενών. Μείζονες ηπατεκτομές (αφαιρέθηκαν περισσότερα από 2 τμήματα) έγιναν στο 55% των ασθενών.</w:t>
      </w:r>
    </w:p>
    <w:p w:rsidR="002A196E" w:rsidRDefault="002A196E" w:rsidP="002A196E">
      <w:pPr>
        <w:spacing w:after="0"/>
        <w:rPr>
          <w:rFonts w:ascii="Arial" w:eastAsia="TimesNewRomanPS" w:hAnsi="Arial" w:cs="Arial"/>
          <w:sz w:val="24"/>
          <w:szCs w:val="24"/>
        </w:rPr>
      </w:pPr>
      <w:r w:rsidRPr="00C10C70">
        <w:rPr>
          <w:rFonts w:ascii="Arial" w:eastAsia="TimesNewRomanPS" w:hAnsi="Arial" w:cs="Arial"/>
          <w:sz w:val="24"/>
          <w:szCs w:val="24"/>
        </w:rPr>
        <w:t xml:space="preserve">Η </w:t>
      </w:r>
      <w:proofErr w:type="spellStart"/>
      <w:r w:rsidRPr="00C10C70">
        <w:rPr>
          <w:rFonts w:ascii="Arial" w:eastAsia="TimesNewRomanPS" w:hAnsi="Arial" w:cs="Arial"/>
          <w:sz w:val="24"/>
          <w:szCs w:val="24"/>
        </w:rPr>
        <w:t>εκτομή</w:t>
      </w:r>
      <w:proofErr w:type="spellEnd"/>
      <w:r w:rsidRPr="00C10C70">
        <w:rPr>
          <w:rFonts w:ascii="Arial" w:eastAsia="TimesNewRomanPS" w:hAnsi="Arial" w:cs="Arial"/>
          <w:sz w:val="24"/>
          <w:szCs w:val="24"/>
        </w:rPr>
        <w:t xml:space="preserve"> πρέπει να γίνεται  με αρνητικά χειρουργικά όρια  (</w:t>
      </w:r>
      <w:r w:rsidRPr="00C10C70">
        <w:rPr>
          <w:rFonts w:ascii="Arial" w:eastAsia="TimesNewRomanPS" w:hAnsi="Arial" w:cs="Arial"/>
          <w:sz w:val="24"/>
          <w:szCs w:val="24"/>
          <w:lang w:val="en-US"/>
        </w:rPr>
        <w:t>R</w:t>
      </w:r>
      <w:r w:rsidRPr="00C10C70">
        <w:rPr>
          <w:rFonts w:ascii="Arial" w:eastAsia="TimesNewRomanPS" w:hAnsi="Arial" w:cs="Arial"/>
          <w:sz w:val="24"/>
          <w:szCs w:val="24"/>
        </w:rPr>
        <w:t>0)</w:t>
      </w:r>
      <w:r>
        <w:rPr>
          <w:rFonts w:ascii="Arial" w:eastAsia="TimesNewRomanPS" w:hAnsi="Arial" w:cs="Arial"/>
          <w:sz w:val="24"/>
          <w:szCs w:val="24"/>
        </w:rPr>
        <w:t xml:space="preserve">, και η </w:t>
      </w:r>
      <w:proofErr w:type="spellStart"/>
      <w:r>
        <w:rPr>
          <w:rFonts w:ascii="Arial" w:eastAsia="TimesNewRomanPS" w:hAnsi="Arial" w:cs="Arial"/>
          <w:sz w:val="24"/>
          <w:szCs w:val="24"/>
        </w:rPr>
        <w:t>περιεγχειρητική</w:t>
      </w:r>
      <w:proofErr w:type="spellEnd"/>
      <w:r>
        <w:rPr>
          <w:rFonts w:ascii="Arial" w:eastAsia="TimesNewRomanPS" w:hAnsi="Arial" w:cs="Arial"/>
          <w:sz w:val="24"/>
          <w:szCs w:val="24"/>
        </w:rPr>
        <w:t xml:space="preserve"> θνησιμότητα πρέπει να είναι χαμηλή 2-3% . (Πίνακας  5)</w:t>
      </w:r>
    </w:p>
    <w:p w:rsidR="002A196E" w:rsidRPr="00C10C70" w:rsidRDefault="002A196E" w:rsidP="002A196E">
      <w:pPr>
        <w:spacing w:after="0"/>
        <w:rPr>
          <w:rFonts w:ascii="Arial" w:eastAsia="TimesNewRomanPS"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3"/>
        <w:gridCol w:w="1801"/>
      </w:tblGrid>
      <w:tr w:rsidR="002A196E" w:rsidRPr="007C6B36" w:rsidTr="004F1F82">
        <w:tc>
          <w:tcPr>
            <w:tcW w:w="4153"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rPr>
              <w:t xml:space="preserve">Χειρουργικά όρια </w:t>
            </w:r>
          </w:p>
        </w:tc>
        <w:tc>
          <w:tcPr>
            <w:tcW w:w="1801"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rPr>
              <w:t>Ποσοστό</w:t>
            </w:r>
          </w:p>
        </w:tc>
      </w:tr>
      <w:tr w:rsidR="002A196E" w:rsidRPr="007C6B36" w:rsidTr="004F1F82">
        <w:tc>
          <w:tcPr>
            <w:tcW w:w="4153"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lang w:val="en-US"/>
              </w:rPr>
              <w:t>R0</w:t>
            </w:r>
            <w:r w:rsidRPr="007C6B36">
              <w:rPr>
                <w:rFonts w:ascii="Arial" w:eastAsia="TimesNewRomanPS" w:hAnsi="Arial" w:cs="Arial"/>
                <w:sz w:val="24"/>
                <w:szCs w:val="24"/>
              </w:rPr>
              <w:t xml:space="preserve"> (αρνητικά όρια </w:t>
            </w:r>
            <w:proofErr w:type="spellStart"/>
            <w:r w:rsidRPr="007C6B36">
              <w:rPr>
                <w:rFonts w:ascii="Arial" w:eastAsia="TimesNewRomanPS" w:hAnsi="Arial" w:cs="Arial"/>
                <w:sz w:val="24"/>
                <w:szCs w:val="24"/>
              </w:rPr>
              <w:t>εκτομής</w:t>
            </w:r>
            <w:proofErr w:type="spellEnd"/>
            <w:r w:rsidRPr="007C6B36">
              <w:rPr>
                <w:rFonts w:ascii="Arial" w:eastAsia="TimesNewRomanPS" w:hAnsi="Arial" w:cs="Arial"/>
                <w:sz w:val="24"/>
                <w:szCs w:val="24"/>
              </w:rPr>
              <w:t>)</w:t>
            </w:r>
          </w:p>
        </w:tc>
        <w:tc>
          <w:tcPr>
            <w:tcW w:w="1801"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rPr>
              <w:t>83%</w:t>
            </w:r>
          </w:p>
        </w:tc>
      </w:tr>
      <w:tr w:rsidR="002A196E" w:rsidRPr="007C6B36" w:rsidTr="004F1F82">
        <w:tc>
          <w:tcPr>
            <w:tcW w:w="4153"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lang w:val="en-US"/>
              </w:rPr>
              <w:t>R1</w:t>
            </w:r>
            <w:r w:rsidRPr="007C6B36">
              <w:rPr>
                <w:rFonts w:ascii="Arial" w:eastAsia="TimesNewRomanPS" w:hAnsi="Arial" w:cs="Arial"/>
                <w:sz w:val="24"/>
                <w:szCs w:val="24"/>
              </w:rPr>
              <w:t xml:space="preserve"> (μικροσκοπική διήθηση)</w:t>
            </w:r>
          </w:p>
        </w:tc>
        <w:tc>
          <w:tcPr>
            <w:tcW w:w="1801"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rPr>
              <w:t>8%</w:t>
            </w:r>
          </w:p>
        </w:tc>
      </w:tr>
      <w:tr w:rsidR="002A196E" w:rsidRPr="007C6B36" w:rsidTr="004F1F82">
        <w:tc>
          <w:tcPr>
            <w:tcW w:w="4153"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lang w:val="en-US"/>
              </w:rPr>
              <w:t>R2</w:t>
            </w:r>
            <w:r w:rsidRPr="007C6B36">
              <w:rPr>
                <w:rFonts w:ascii="Arial" w:eastAsia="TimesNewRomanPS" w:hAnsi="Arial" w:cs="Arial"/>
                <w:sz w:val="24"/>
                <w:szCs w:val="24"/>
              </w:rPr>
              <w:t xml:space="preserve"> (μακροσκοπική διήθηση)</w:t>
            </w:r>
          </w:p>
        </w:tc>
        <w:tc>
          <w:tcPr>
            <w:tcW w:w="1801" w:type="dxa"/>
          </w:tcPr>
          <w:p w:rsidR="002A196E" w:rsidRPr="007C6B36" w:rsidRDefault="002A196E" w:rsidP="004F1F82">
            <w:pPr>
              <w:spacing w:after="0"/>
              <w:rPr>
                <w:rFonts w:ascii="Arial" w:eastAsia="TimesNewRomanPS" w:hAnsi="Arial" w:cs="Arial"/>
                <w:sz w:val="24"/>
                <w:szCs w:val="24"/>
              </w:rPr>
            </w:pPr>
            <w:r w:rsidRPr="007C6B36">
              <w:rPr>
                <w:rFonts w:ascii="Arial" w:eastAsia="TimesNewRomanPS" w:hAnsi="Arial" w:cs="Arial"/>
                <w:sz w:val="24"/>
                <w:szCs w:val="24"/>
              </w:rPr>
              <w:t>9%</w:t>
            </w:r>
          </w:p>
        </w:tc>
      </w:tr>
    </w:tbl>
    <w:p w:rsidR="002A196E" w:rsidRDefault="002A196E" w:rsidP="002A196E">
      <w:pPr>
        <w:spacing w:after="0"/>
        <w:rPr>
          <w:rFonts w:ascii="Arial" w:eastAsia="TimesNewRomanPS" w:hAnsi="Arial" w:cs="Arial"/>
          <w:sz w:val="24"/>
          <w:szCs w:val="24"/>
        </w:rPr>
      </w:pPr>
      <w:r>
        <w:rPr>
          <w:rFonts w:ascii="Arial" w:eastAsia="TimesNewRomanPS" w:hAnsi="Arial" w:cs="Arial"/>
          <w:sz w:val="24"/>
          <w:szCs w:val="24"/>
        </w:rPr>
        <w:t xml:space="preserve">.  </w:t>
      </w:r>
    </w:p>
    <w:p w:rsidR="002A196E" w:rsidRPr="00784290" w:rsidRDefault="002A196E" w:rsidP="002A196E">
      <w:pPr>
        <w:spacing w:after="0"/>
        <w:rPr>
          <w:rFonts w:ascii="Arial" w:eastAsia="TimesNewRomanPS" w:hAnsi="Arial" w:cs="Arial"/>
        </w:rPr>
      </w:pPr>
      <w:r w:rsidRPr="00784290">
        <w:rPr>
          <w:rFonts w:ascii="Arial" w:eastAsia="TimesNewRomanPS" w:hAnsi="Arial" w:cs="Arial"/>
          <w:b/>
        </w:rPr>
        <w:t>Πίνακας 5</w:t>
      </w:r>
      <w:r w:rsidRPr="00784290">
        <w:rPr>
          <w:rFonts w:ascii="Arial" w:eastAsia="TimesNewRomanPS" w:hAnsi="Arial" w:cs="Arial"/>
        </w:rPr>
        <w:t xml:space="preserve">   Ποσοστά </w:t>
      </w:r>
      <w:proofErr w:type="spellStart"/>
      <w:r w:rsidRPr="00784290">
        <w:rPr>
          <w:rFonts w:ascii="Arial" w:eastAsia="TimesNewRomanPS" w:hAnsi="Arial" w:cs="Arial"/>
        </w:rPr>
        <w:t>ριζικότητας</w:t>
      </w:r>
      <w:proofErr w:type="spellEnd"/>
      <w:r w:rsidRPr="00784290">
        <w:rPr>
          <w:rFonts w:ascii="Arial" w:eastAsia="TimesNewRomanPS" w:hAnsi="Arial" w:cs="Arial"/>
        </w:rPr>
        <w:t xml:space="preserve"> </w:t>
      </w:r>
      <w:proofErr w:type="spellStart"/>
      <w:r w:rsidRPr="00784290">
        <w:rPr>
          <w:rFonts w:ascii="Arial" w:eastAsia="TimesNewRomanPS" w:hAnsi="Arial" w:cs="Arial"/>
        </w:rPr>
        <w:t>εκτομής</w:t>
      </w:r>
      <w:proofErr w:type="spellEnd"/>
      <w:r w:rsidRPr="00784290">
        <w:rPr>
          <w:rFonts w:ascii="Arial" w:eastAsia="TimesNewRomanPS" w:hAnsi="Arial" w:cs="Arial"/>
        </w:rPr>
        <w:t xml:space="preserve"> μεταστατικών όγκων  </w:t>
      </w:r>
    </w:p>
    <w:p w:rsidR="002A196E" w:rsidRPr="00784290" w:rsidRDefault="002A196E" w:rsidP="002A196E">
      <w:pPr>
        <w:spacing w:after="0"/>
        <w:ind w:firstLine="720"/>
        <w:rPr>
          <w:rFonts w:ascii="Arial" w:eastAsia="TimesNewRomanPS" w:hAnsi="Arial" w:cs="Arial"/>
        </w:rPr>
      </w:pPr>
    </w:p>
    <w:p w:rsidR="002A196E" w:rsidRPr="00784290" w:rsidRDefault="002A196E" w:rsidP="002A196E">
      <w:pPr>
        <w:pStyle w:val="Web"/>
        <w:rPr>
          <w:rFonts w:ascii="Arial" w:hAnsi="Arial" w:cs="Arial"/>
        </w:rPr>
      </w:pPr>
      <w:r w:rsidRPr="00784290">
        <w:rPr>
          <w:rFonts w:ascii="Arial" w:hAnsi="Arial" w:cs="Arial"/>
        </w:rPr>
        <w:t xml:space="preserve">Συνολικά το μεσοδιάστημα από την αντιμετώπιση του πρωτοπαθούς όγκου μέχρι την διάγνωση της </w:t>
      </w:r>
      <w:proofErr w:type="spellStart"/>
      <w:r>
        <w:rPr>
          <w:rFonts w:ascii="Arial" w:hAnsi="Arial" w:cs="Arial"/>
        </w:rPr>
        <w:t>μετάχρονης</w:t>
      </w:r>
      <w:proofErr w:type="spellEnd"/>
      <w:r>
        <w:rPr>
          <w:rFonts w:ascii="Arial" w:hAnsi="Arial" w:cs="Arial"/>
        </w:rPr>
        <w:t xml:space="preserve"> </w:t>
      </w:r>
      <w:r w:rsidRPr="00784290">
        <w:rPr>
          <w:rFonts w:ascii="Arial" w:hAnsi="Arial" w:cs="Arial"/>
        </w:rPr>
        <w:t>μετάστασης είναι  38 μήνες (διακύμανση 0-448)</w:t>
      </w:r>
    </w:p>
    <w:p w:rsidR="002A196E" w:rsidRPr="00784290" w:rsidRDefault="002A196E" w:rsidP="002A196E">
      <w:pPr>
        <w:pStyle w:val="Web"/>
        <w:spacing w:before="0" w:beforeAutospacing="0" w:after="0" w:afterAutospacing="0"/>
        <w:rPr>
          <w:rStyle w:val="hps"/>
          <w:rFonts w:ascii="Arial" w:hAnsi="Arial" w:cs="Arial"/>
          <w:b/>
        </w:rPr>
      </w:pPr>
      <w:r w:rsidRPr="00784290">
        <w:rPr>
          <w:rStyle w:val="hps"/>
          <w:rFonts w:ascii="Arial" w:hAnsi="Arial" w:cs="Arial"/>
          <w:b/>
        </w:rPr>
        <w:t>Επιβίωση</w:t>
      </w:r>
    </w:p>
    <w:p w:rsidR="002A196E" w:rsidRPr="00784290" w:rsidRDefault="002A196E" w:rsidP="002A196E">
      <w:pPr>
        <w:pStyle w:val="Web"/>
        <w:spacing w:before="0" w:beforeAutospacing="0" w:after="0" w:afterAutospacing="0"/>
        <w:rPr>
          <w:rFonts w:ascii="Arial" w:hAnsi="Arial" w:cs="Arial"/>
        </w:rPr>
      </w:pPr>
      <w:r w:rsidRPr="00784290">
        <w:rPr>
          <w:rStyle w:val="hps"/>
          <w:rFonts w:ascii="Arial" w:hAnsi="Arial" w:cs="Arial"/>
        </w:rPr>
        <w:t xml:space="preserve">Έχουν αναφερθεί και υψηλά  ποσοστά 5ετούς επιβίωσης σε αναδρομικές μελέτες ανασκόπησης,  που φθάνουν και το 36%  </w:t>
      </w:r>
      <w:r>
        <w:rPr>
          <w:rStyle w:val="hps"/>
          <w:rFonts w:ascii="Arial" w:hAnsi="Arial" w:cs="Arial"/>
        </w:rPr>
        <w:t>(Πίνακες 6, 7)</w:t>
      </w:r>
      <w:r w:rsidRPr="00784290">
        <w:rPr>
          <w:rStyle w:val="hps"/>
          <w:rFonts w:ascii="Arial" w:hAnsi="Arial" w:cs="Arial"/>
        </w:rPr>
        <w:t xml:space="preserve"> και ίσως οφείλονται στην επιλογή των ασθενών.  Από  ένα   σύνολο  1452  ασθενών,  209 </w:t>
      </w:r>
      <w:r w:rsidRPr="00784290">
        <w:rPr>
          <w:rFonts w:ascii="Arial" w:hAnsi="Arial" w:cs="Arial"/>
        </w:rPr>
        <w:t xml:space="preserve"> </w:t>
      </w:r>
      <w:r w:rsidRPr="00784290">
        <w:rPr>
          <w:rStyle w:val="hps"/>
          <w:rFonts w:ascii="Arial" w:hAnsi="Arial" w:cs="Arial"/>
        </w:rPr>
        <w:t>ασθενείς (</w:t>
      </w:r>
      <w:r w:rsidRPr="00784290">
        <w:rPr>
          <w:rFonts w:ascii="Arial" w:hAnsi="Arial" w:cs="Arial"/>
        </w:rPr>
        <w:t xml:space="preserve">14%) ήταν </w:t>
      </w:r>
      <w:r w:rsidRPr="00784290">
        <w:rPr>
          <w:rStyle w:val="hps"/>
          <w:rFonts w:ascii="Arial" w:hAnsi="Arial" w:cs="Arial"/>
        </w:rPr>
        <w:t xml:space="preserve">πραγματικά </w:t>
      </w:r>
      <w:r w:rsidRPr="00784290">
        <w:rPr>
          <w:rFonts w:ascii="Arial" w:hAnsi="Arial" w:cs="Arial"/>
        </w:rPr>
        <w:t xml:space="preserve"> </w:t>
      </w:r>
      <w:r w:rsidRPr="00784290">
        <w:rPr>
          <w:rStyle w:val="hps"/>
          <w:rFonts w:ascii="Arial" w:hAnsi="Arial" w:cs="Arial"/>
        </w:rPr>
        <w:t>επιζώντες</w:t>
      </w:r>
      <w:r w:rsidRPr="00784290">
        <w:rPr>
          <w:rFonts w:ascii="Arial" w:hAnsi="Arial" w:cs="Arial"/>
        </w:rPr>
        <w:t xml:space="preserve"> </w:t>
      </w:r>
      <w:r w:rsidRPr="00784290">
        <w:rPr>
          <w:rStyle w:val="hps"/>
          <w:rFonts w:ascii="Arial" w:hAnsi="Arial" w:cs="Arial"/>
        </w:rPr>
        <w:t>5 χρόνια</w:t>
      </w:r>
      <w:r w:rsidRPr="00784290">
        <w:rPr>
          <w:rFonts w:ascii="Arial" w:hAnsi="Arial" w:cs="Arial"/>
        </w:rPr>
        <w:t xml:space="preserve"> </w:t>
      </w:r>
      <w:r w:rsidRPr="00784290">
        <w:rPr>
          <w:rStyle w:val="hps"/>
          <w:rFonts w:ascii="Arial" w:hAnsi="Arial" w:cs="Arial"/>
        </w:rPr>
        <w:t>μετά την πρώτη</w:t>
      </w:r>
      <w:r w:rsidRPr="00784290">
        <w:rPr>
          <w:rFonts w:ascii="Arial" w:hAnsi="Arial" w:cs="Arial"/>
        </w:rPr>
        <w:t xml:space="preserve"> </w:t>
      </w:r>
      <w:r w:rsidRPr="00784290">
        <w:rPr>
          <w:rStyle w:val="hps"/>
          <w:rFonts w:ascii="Arial" w:hAnsi="Arial" w:cs="Arial"/>
        </w:rPr>
        <w:t>ηπατεκτομή,</w:t>
      </w:r>
      <w:r w:rsidRPr="00784290">
        <w:rPr>
          <w:rFonts w:ascii="Arial" w:hAnsi="Arial" w:cs="Arial"/>
        </w:rPr>
        <w:t xml:space="preserve"> και  </w:t>
      </w:r>
      <w:r w:rsidRPr="00784290">
        <w:rPr>
          <w:rStyle w:val="hps"/>
          <w:rFonts w:ascii="Arial" w:hAnsi="Arial" w:cs="Arial"/>
        </w:rPr>
        <w:t>46</w:t>
      </w:r>
      <w:r w:rsidRPr="00784290">
        <w:rPr>
          <w:rFonts w:ascii="Arial" w:hAnsi="Arial" w:cs="Arial"/>
        </w:rPr>
        <w:t xml:space="preserve"> </w:t>
      </w:r>
      <w:r w:rsidRPr="00784290">
        <w:rPr>
          <w:rStyle w:val="hps"/>
          <w:rFonts w:ascii="Arial" w:hAnsi="Arial" w:cs="Arial"/>
        </w:rPr>
        <w:t>ασθενείς (</w:t>
      </w:r>
      <w:r w:rsidRPr="00784290">
        <w:rPr>
          <w:rFonts w:ascii="Arial" w:hAnsi="Arial" w:cs="Arial"/>
        </w:rPr>
        <w:t xml:space="preserve">4%) </w:t>
      </w:r>
      <w:r w:rsidRPr="00784290">
        <w:rPr>
          <w:rStyle w:val="hps"/>
          <w:rFonts w:ascii="Arial" w:hAnsi="Arial" w:cs="Arial"/>
        </w:rPr>
        <w:t>ήταν επιζώντες μετά από 10 έτη</w:t>
      </w:r>
      <w:r w:rsidRPr="00784290">
        <w:rPr>
          <w:rFonts w:ascii="Arial" w:hAnsi="Arial" w:cs="Arial"/>
        </w:rPr>
        <w:t>. [</w:t>
      </w:r>
      <w:r>
        <w:rPr>
          <w:rFonts w:ascii="Arial" w:hAnsi="Arial" w:cs="Arial"/>
        </w:rPr>
        <w:t>35</w:t>
      </w:r>
      <w:r w:rsidRPr="00784290">
        <w:rPr>
          <w:rFonts w:ascii="Arial" w:hAnsi="Arial" w:cs="Arial"/>
        </w:rPr>
        <w:t>]</w:t>
      </w:r>
    </w:p>
    <w:p w:rsidR="002A196E" w:rsidRDefault="002A196E" w:rsidP="002A196E">
      <w:pPr>
        <w:spacing w:after="0"/>
      </w:pPr>
    </w:p>
    <w:p w:rsidR="002A196E" w:rsidRDefault="002A196E" w:rsidP="002A196E">
      <w:pPr>
        <w:spacing w:after="0"/>
        <w:ind w:firstLine="720"/>
      </w:pPr>
    </w:p>
    <w:p w:rsidR="002A196E" w:rsidRDefault="002A196E" w:rsidP="002A196E">
      <w:pPr>
        <w:spacing w:after="0"/>
        <w:rPr>
          <w:rFonts w:ascii="Arial" w:eastAsia="TimesNewRomanPS" w:hAnsi="Arial" w:cs="Arial"/>
          <w:sz w:val="24"/>
          <w:szCs w:val="24"/>
        </w:rPr>
      </w:pPr>
    </w:p>
    <w:p w:rsidR="002A196E" w:rsidRPr="00412478" w:rsidRDefault="002A196E" w:rsidP="002A196E">
      <w:pPr>
        <w:spacing w:after="0"/>
        <w:rPr>
          <w:rFonts w:ascii="Arial" w:eastAsia="Times New Roman" w:hAnsi="Arial" w:cs="Arial"/>
          <w:b/>
          <w:sz w:val="24"/>
          <w:szCs w:val="24"/>
          <w:lang w:eastAsia="el-GR"/>
        </w:rPr>
      </w:pPr>
      <w:r w:rsidRPr="00412478">
        <w:rPr>
          <w:rFonts w:ascii="Arial" w:eastAsia="Times New Roman" w:hAnsi="Arial" w:cs="Arial"/>
          <w:b/>
          <w:sz w:val="24"/>
          <w:szCs w:val="24"/>
          <w:lang w:eastAsia="el-GR"/>
        </w:rPr>
        <w:t>Επιβίωση ελευθέρας νόσου.</w:t>
      </w:r>
    </w:p>
    <w:p w:rsidR="002A196E" w:rsidRPr="00412478" w:rsidRDefault="002A196E" w:rsidP="002A196E">
      <w:pPr>
        <w:spacing w:after="0"/>
        <w:rPr>
          <w:rFonts w:ascii="Arial" w:eastAsia="Times New Roman" w:hAnsi="Arial" w:cs="Arial"/>
          <w:sz w:val="24"/>
          <w:szCs w:val="24"/>
          <w:lang w:eastAsia="el-GR"/>
        </w:rPr>
      </w:pPr>
      <w:r w:rsidRPr="00412478">
        <w:rPr>
          <w:rFonts w:ascii="Arial" w:eastAsia="Times New Roman" w:hAnsi="Arial" w:cs="Arial"/>
          <w:sz w:val="24"/>
          <w:szCs w:val="24"/>
          <w:lang w:eastAsia="el-GR"/>
        </w:rPr>
        <w:t xml:space="preserve"> Κατά τη διάρκεια της</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παρακολούθηση</w:t>
      </w:r>
      <w:r w:rsidRPr="00F01304">
        <w:rPr>
          <w:rFonts w:ascii="Arial" w:eastAsia="Times New Roman" w:hAnsi="Arial" w:cs="Arial"/>
          <w:sz w:val="24"/>
          <w:szCs w:val="24"/>
          <w:lang w:eastAsia="el-GR"/>
        </w:rPr>
        <w:t>,</w:t>
      </w:r>
      <w:r w:rsidRPr="00412478">
        <w:rPr>
          <w:rFonts w:ascii="Arial" w:eastAsia="Times New Roman" w:hAnsi="Arial" w:cs="Arial"/>
          <w:sz w:val="24"/>
          <w:szCs w:val="24"/>
          <w:lang w:eastAsia="el-GR"/>
        </w:rPr>
        <w:t xml:space="preserve"> μετά την εγχείρηση στο ήπαρ.  </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σε</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49% των ασθενών δημιουργηθήκαν νέες ηπατικές  μεταστάσεις</w:t>
      </w:r>
      <w:r>
        <w:rPr>
          <w:rFonts w:ascii="Arial" w:eastAsia="Times New Roman" w:hAnsi="Arial" w:cs="Arial"/>
          <w:sz w:val="24"/>
          <w:szCs w:val="24"/>
          <w:lang w:eastAsia="el-GR"/>
        </w:rPr>
        <w:t>.</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Αυτές οι</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μεταστάσεις</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ήταν αποκλειστικά</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 xml:space="preserve">ενδοηπατικές </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στο 24% των</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 xml:space="preserve">ασθενών, ενώ  25% των ασθενών είχαν ταυτόχρονα και </w:t>
      </w:r>
      <w:proofErr w:type="spellStart"/>
      <w:r w:rsidRPr="00412478">
        <w:rPr>
          <w:rFonts w:ascii="Arial" w:eastAsia="Times New Roman" w:hAnsi="Arial" w:cs="Arial"/>
          <w:sz w:val="24"/>
          <w:szCs w:val="24"/>
          <w:lang w:eastAsia="el-GR"/>
        </w:rPr>
        <w:t>εξωηπατικές</w:t>
      </w:r>
      <w:proofErr w:type="spellEnd"/>
      <w:r w:rsidRPr="00412478">
        <w:rPr>
          <w:rFonts w:ascii="Arial" w:eastAsia="Times New Roman" w:hAnsi="Arial" w:cs="Arial"/>
          <w:sz w:val="24"/>
          <w:szCs w:val="24"/>
          <w:lang w:eastAsia="el-GR"/>
        </w:rPr>
        <w:t xml:space="preserve">. </w:t>
      </w:r>
    </w:p>
    <w:p w:rsidR="002A196E" w:rsidRPr="00412478" w:rsidRDefault="002A196E" w:rsidP="002A196E">
      <w:pPr>
        <w:spacing w:after="0"/>
        <w:rPr>
          <w:rFonts w:ascii="Arial" w:eastAsia="Times New Roman" w:hAnsi="Arial" w:cs="Arial"/>
          <w:sz w:val="24"/>
          <w:szCs w:val="24"/>
          <w:lang w:eastAsia="el-GR"/>
        </w:rPr>
      </w:pPr>
      <w:r w:rsidRPr="00412478">
        <w:rPr>
          <w:rFonts w:ascii="Arial" w:eastAsia="Times New Roman" w:hAnsi="Arial" w:cs="Arial"/>
          <w:sz w:val="24"/>
          <w:szCs w:val="24"/>
          <w:lang w:eastAsia="el-GR"/>
        </w:rPr>
        <w:t>Από</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την ομάδα των</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331</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ασθενών</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 xml:space="preserve">με  μόνο ηπατική  υποτροπή </w:t>
      </w:r>
      <w:r>
        <w:rPr>
          <w:rFonts w:ascii="Arial" w:eastAsia="Times New Roman" w:hAnsi="Arial" w:cs="Arial"/>
          <w:sz w:val="24"/>
          <w:szCs w:val="24"/>
          <w:lang w:eastAsia="el-GR"/>
        </w:rPr>
        <w:t>ή</w:t>
      </w:r>
      <w:r w:rsidRPr="00412478">
        <w:rPr>
          <w:rFonts w:ascii="Arial" w:eastAsia="Times New Roman" w:hAnsi="Arial" w:cs="Arial"/>
          <w:sz w:val="24"/>
          <w:szCs w:val="24"/>
          <w:lang w:eastAsia="el-GR"/>
        </w:rPr>
        <w:t xml:space="preserve"> νέα </w:t>
      </w:r>
      <w:r>
        <w:rPr>
          <w:rFonts w:ascii="Arial" w:eastAsia="Times New Roman" w:hAnsi="Arial" w:cs="Arial"/>
          <w:sz w:val="24"/>
          <w:szCs w:val="24"/>
          <w:lang w:eastAsia="el-GR"/>
        </w:rPr>
        <w:t>μετάσταση</w:t>
      </w:r>
      <w:r w:rsidRPr="00412478">
        <w:rPr>
          <w:rFonts w:ascii="Arial" w:eastAsia="Times New Roman" w:hAnsi="Arial" w:cs="Arial"/>
          <w:sz w:val="24"/>
          <w:szCs w:val="24"/>
          <w:lang w:eastAsia="el-GR"/>
        </w:rPr>
        <w:t>, 105</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ασθενείς (</w:t>
      </w:r>
      <w:r w:rsidRPr="00F01304">
        <w:rPr>
          <w:rFonts w:ascii="Arial" w:eastAsia="Times New Roman" w:hAnsi="Arial" w:cs="Arial"/>
          <w:sz w:val="24"/>
          <w:szCs w:val="24"/>
          <w:lang w:eastAsia="el-GR"/>
        </w:rPr>
        <w:t xml:space="preserve">32%) </w:t>
      </w:r>
      <w:r w:rsidRPr="00412478">
        <w:rPr>
          <w:rFonts w:ascii="Arial" w:eastAsia="Times New Roman" w:hAnsi="Arial" w:cs="Arial"/>
          <w:sz w:val="24"/>
          <w:szCs w:val="24"/>
          <w:lang w:eastAsia="el-GR"/>
        </w:rPr>
        <w:t>υποβλήθηκαν σε δεύτερη</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ηπατεκτομή</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Σε τρίτη ηπατεκτομή υποβλήθηκαν 14 ασθενείς, σε 4</w:t>
      </w:r>
      <w:r w:rsidRPr="00412478">
        <w:rPr>
          <w:rFonts w:ascii="Arial" w:eastAsia="Times New Roman" w:hAnsi="Arial" w:cs="Arial"/>
          <w:sz w:val="24"/>
          <w:szCs w:val="24"/>
          <w:vertAlign w:val="superscript"/>
          <w:lang w:eastAsia="el-GR"/>
        </w:rPr>
        <w:t>η</w:t>
      </w:r>
      <w:r w:rsidRPr="00412478">
        <w:rPr>
          <w:rFonts w:ascii="Arial" w:eastAsia="Times New Roman" w:hAnsi="Arial" w:cs="Arial"/>
          <w:sz w:val="24"/>
          <w:szCs w:val="24"/>
          <w:lang w:eastAsia="el-GR"/>
        </w:rPr>
        <w:t xml:space="preserve"> 2 ασθενείς και σε 5</w:t>
      </w:r>
      <w:r w:rsidRPr="00412478">
        <w:rPr>
          <w:rFonts w:ascii="Arial" w:eastAsia="Times New Roman" w:hAnsi="Arial" w:cs="Arial"/>
          <w:sz w:val="24"/>
          <w:szCs w:val="24"/>
          <w:vertAlign w:val="superscript"/>
          <w:lang w:eastAsia="el-GR"/>
        </w:rPr>
        <w:t>η</w:t>
      </w:r>
      <w:r w:rsidRPr="00412478">
        <w:rPr>
          <w:rFonts w:ascii="Arial" w:eastAsia="Times New Roman" w:hAnsi="Arial" w:cs="Arial"/>
          <w:sz w:val="24"/>
          <w:szCs w:val="24"/>
          <w:lang w:eastAsia="el-GR"/>
        </w:rPr>
        <w:t xml:space="preserve"> 2 ασθενείς. </w:t>
      </w:r>
    </w:p>
    <w:p w:rsidR="002A196E" w:rsidRPr="00F01304" w:rsidRDefault="002A196E" w:rsidP="002A196E">
      <w:pPr>
        <w:spacing w:after="0"/>
        <w:rPr>
          <w:rFonts w:ascii="Arial" w:eastAsia="Times New Roman" w:hAnsi="Arial" w:cs="Arial"/>
          <w:sz w:val="24"/>
          <w:szCs w:val="24"/>
          <w:lang w:eastAsia="el-GR"/>
        </w:rPr>
      </w:pPr>
      <w:r w:rsidRPr="00412478">
        <w:rPr>
          <w:rFonts w:ascii="Arial" w:eastAsia="Times New Roman" w:hAnsi="Arial" w:cs="Arial"/>
          <w:sz w:val="24"/>
          <w:szCs w:val="24"/>
          <w:lang w:eastAsia="el-GR"/>
        </w:rPr>
        <w:t>Μετά την πρώτη</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ηπατεκτομή,</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τη  5ετής  και 10ετής επιβίωση ήταν</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14</w:t>
      </w:r>
      <w:r w:rsidRPr="00F01304">
        <w:rPr>
          <w:rFonts w:ascii="Arial" w:eastAsia="Times New Roman" w:hAnsi="Arial" w:cs="Arial"/>
          <w:sz w:val="24"/>
          <w:szCs w:val="24"/>
          <w:lang w:eastAsia="el-GR"/>
        </w:rPr>
        <w:t xml:space="preserve">% και </w:t>
      </w:r>
      <w:r w:rsidRPr="00412478">
        <w:rPr>
          <w:rFonts w:ascii="Arial" w:eastAsia="Times New Roman" w:hAnsi="Arial" w:cs="Arial"/>
          <w:sz w:val="24"/>
          <w:szCs w:val="24"/>
          <w:lang w:eastAsia="el-GR"/>
        </w:rPr>
        <w:t>10</w:t>
      </w:r>
      <w:r w:rsidRPr="00F01304">
        <w:rPr>
          <w:rFonts w:ascii="Arial" w:eastAsia="Times New Roman" w:hAnsi="Arial" w:cs="Arial"/>
          <w:sz w:val="24"/>
          <w:szCs w:val="24"/>
          <w:lang w:eastAsia="el-GR"/>
        </w:rPr>
        <w:t xml:space="preserve">%, αντίστοιχα, με </w:t>
      </w:r>
      <w:r w:rsidRPr="00412478">
        <w:rPr>
          <w:rFonts w:ascii="Arial" w:eastAsia="Times New Roman" w:hAnsi="Arial" w:cs="Arial"/>
          <w:sz w:val="24"/>
          <w:szCs w:val="24"/>
          <w:lang w:eastAsia="el-GR"/>
        </w:rPr>
        <w:t>διάμεση</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 xml:space="preserve">επιβίωση ελευθέρας νόσου </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11 μηνών</w:t>
      </w:r>
      <w:r w:rsidRPr="00F01304">
        <w:rPr>
          <w:rFonts w:ascii="Arial" w:eastAsia="Times New Roman" w:hAnsi="Arial" w:cs="Arial"/>
          <w:sz w:val="24"/>
          <w:szCs w:val="24"/>
          <w:lang w:eastAsia="el-GR"/>
        </w:rPr>
        <w:t xml:space="preserve"> </w:t>
      </w:r>
      <w:r w:rsidRPr="00412478">
        <w:rPr>
          <w:rFonts w:ascii="Arial" w:eastAsia="Times New Roman" w:hAnsi="Arial" w:cs="Arial"/>
          <w:sz w:val="24"/>
          <w:szCs w:val="24"/>
          <w:lang w:eastAsia="el-GR"/>
        </w:rPr>
        <w:t>.</w:t>
      </w:r>
    </w:p>
    <w:p w:rsidR="002A196E" w:rsidRDefault="002A196E" w:rsidP="002A196E">
      <w:pPr>
        <w:pStyle w:val="Web"/>
        <w:spacing w:before="0" w:beforeAutospacing="0" w:after="0" w:afterAutospacing="0"/>
        <w:rPr>
          <w:rFonts w:ascii="Arial" w:hAnsi="Arial" w:cs="Arial"/>
        </w:rPr>
      </w:pPr>
      <w:r w:rsidRPr="00412478">
        <w:rPr>
          <w:rFonts w:ascii="Arial" w:hAnsi="Arial" w:cs="Arial"/>
          <w:b/>
        </w:rPr>
        <w:lastRenderedPageBreak/>
        <w:t>Επιβίωση σε συσχετισμό με την θέση του πρωτοπαθούς όγκου</w:t>
      </w:r>
      <w:r w:rsidRPr="00412478">
        <w:rPr>
          <w:rFonts w:ascii="Arial" w:hAnsi="Arial" w:cs="Arial"/>
        </w:rPr>
        <w:t>.</w:t>
      </w:r>
    </w:p>
    <w:p w:rsidR="002A196E" w:rsidRDefault="002A196E" w:rsidP="002A196E">
      <w:pPr>
        <w:pStyle w:val="Web"/>
        <w:spacing w:before="0" w:beforeAutospacing="0" w:after="0" w:afterAutospacing="0"/>
        <w:rPr>
          <w:rFonts w:ascii="Arial" w:hAnsi="Arial" w:cs="Arial"/>
          <w:b/>
        </w:rPr>
      </w:pPr>
    </w:p>
    <w:p w:rsidR="002A196E" w:rsidRPr="00412478" w:rsidRDefault="002A196E" w:rsidP="002A196E">
      <w:pPr>
        <w:pStyle w:val="Web"/>
        <w:spacing w:before="0" w:beforeAutospacing="0" w:after="0" w:afterAutospacing="0"/>
        <w:rPr>
          <w:rFonts w:ascii="Arial" w:hAnsi="Arial" w:cs="Arial"/>
          <w:b/>
        </w:rPr>
      </w:pPr>
      <w:r w:rsidRPr="00412478">
        <w:rPr>
          <w:rFonts w:ascii="Arial" w:hAnsi="Arial" w:cs="Arial"/>
          <w:b/>
        </w:rPr>
        <w:t>Καρκίνος μαστού</w:t>
      </w:r>
    </w:p>
    <w:p w:rsidR="002A196E" w:rsidRDefault="002A196E" w:rsidP="002A196E">
      <w:pPr>
        <w:pStyle w:val="Web"/>
        <w:spacing w:before="0" w:beforeAutospacing="0" w:after="0" w:afterAutospacing="0"/>
        <w:rPr>
          <w:rFonts w:ascii="Arial" w:hAnsi="Arial" w:cs="Arial"/>
        </w:rPr>
      </w:pPr>
      <w:r>
        <w:rPr>
          <w:rFonts w:ascii="Arial" w:hAnsi="Arial" w:cs="Arial"/>
        </w:rPr>
        <w:t xml:space="preserve">Η μεγαλύτερη σειρά ασθενών ήταν με  μεταστάσεις από καρκίνο μαστού (Ν=460 )  πίνακας 6  . Αυτοί οι  ασθενείς είχαν 5ετή και 10ετη επιβίωση 41% και 22% αντίστοιχα με μέση επιβίωση 45 μήνες. </w:t>
      </w:r>
    </w:p>
    <w:p w:rsidR="002A196E" w:rsidRDefault="002A196E" w:rsidP="002A196E">
      <w:pPr>
        <w:pStyle w:val="Web"/>
        <w:spacing w:before="0" w:beforeAutospacing="0" w:after="0" w:afterAutospacing="0"/>
        <w:rPr>
          <w:rFonts w:ascii="Arial" w:hAnsi="Arial" w:cs="Arial"/>
        </w:rPr>
      </w:pPr>
    </w:p>
    <w:p w:rsidR="002A196E" w:rsidRDefault="002A196E" w:rsidP="002A196E">
      <w:pPr>
        <w:pStyle w:val="Web"/>
        <w:spacing w:before="0" w:beforeAutospacing="0" w:after="0" w:afterAutospacing="0"/>
        <w:rPr>
          <w:rFonts w:ascii="Arial" w:hAnsi="Arial" w:cs="Arial"/>
        </w:rPr>
      </w:pPr>
      <w:r>
        <w:rPr>
          <w:noProof/>
        </w:rPr>
        <w:drawing>
          <wp:inline distT="0" distB="0" distL="0" distR="0">
            <wp:extent cx="5181600" cy="5972175"/>
            <wp:effectExtent l="19050" t="0" r="0" b="0"/>
            <wp:docPr id="9" name="Εικόνα 9" descr="An external file that holds a picture, illustration, etc.&#10;Object name is 7TT2.jpg Object name is 7T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n external file that holds a picture, illustration, etc.&#10;Object name is 7TT2.jpg Object name is 7TT2.jpg"/>
                    <pic:cNvPicPr>
                      <a:picLocks noChangeAspect="1" noChangeArrowheads="1"/>
                    </pic:cNvPicPr>
                  </pic:nvPicPr>
                  <pic:blipFill>
                    <a:blip r:embed="rId17" cstate="print"/>
                    <a:srcRect/>
                    <a:stretch>
                      <a:fillRect/>
                    </a:stretch>
                  </pic:blipFill>
                  <pic:spPr bwMode="auto">
                    <a:xfrm>
                      <a:off x="0" y="0"/>
                      <a:ext cx="5181600" cy="5972175"/>
                    </a:xfrm>
                    <a:prstGeom prst="rect">
                      <a:avLst/>
                    </a:prstGeom>
                    <a:noFill/>
                    <a:ln w="9525">
                      <a:noFill/>
                      <a:miter lim="800000"/>
                      <a:headEnd/>
                      <a:tailEnd/>
                    </a:ln>
                  </pic:spPr>
                </pic:pic>
              </a:graphicData>
            </a:graphic>
          </wp:inline>
        </w:drawing>
      </w:r>
    </w:p>
    <w:p w:rsidR="002A196E" w:rsidRDefault="002A196E" w:rsidP="002A196E">
      <w:pPr>
        <w:pStyle w:val="Web"/>
        <w:spacing w:before="0" w:beforeAutospacing="0" w:after="0" w:afterAutospacing="0"/>
        <w:rPr>
          <w:rFonts w:ascii="Arial" w:hAnsi="Arial" w:cs="Arial"/>
        </w:rPr>
      </w:pPr>
    </w:p>
    <w:p w:rsidR="002A196E" w:rsidRDefault="002A196E" w:rsidP="002A196E">
      <w:pPr>
        <w:spacing w:after="0"/>
        <w:rPr>
          <w:rFonts w:ascii="Arial" w:eastAsia="TimesNewRomanPS" w:hAnsi="Arial" w:cs="Arial"/>
          <w:sz w:val="24"/>
          <w:szCs w:val="24"/>
        </w:rPr>
      </w:pPr>
      <w:r w:rsidRPr="00784290">
        <w:rPr>
          <w:rFonts w:ascii="Arial" w:eastAsia="TimesNewRomanPS" w:hAnsi="Arial" w:cs="Arial"/>
          <w:b/>
          <w:sz w:val="24"/>
          <w:szCs w:val="24"/>
        </w:rPr>
        <w:t>Πίνακας</w:t>
      </w:r>
      <w:r>
        <w:rPr>
          <w:rFonts w:ascii="Arial" w:eastAsia="TimesNewRomanPS" w:hAnsi="Arial" w:cs="Arial"/>
          <w:b/>
          <w:sz w:val="24"/>
          <w:szCs w:val="24"/>
        </w:rPr>
        <w:t xml:space="preserve"> 6</w:t>
      </w:r>
      <w:r w:rsidRPr="00784290">
        <w:rPr>
          <w:rFonts w:ascii="Arial" w:eastAsia="TimesNewRomanPS" w:hAnsi="Arial" w:cs="Arial"/>
          <w:b/>
          <w:sz w:val="24"/>
          <w:szCs w:val="24"/>
        </w:rPr>
        <w:t>:</w:t>
      </w:r>
      <w:r>
        <w:rPr>
          <w:rFonts w:ascii="Arial" w:eastAsia="TimesNewRomanPS" w:hAnsi="Arial" w:cs="Arial"/>
          <w:sz w:val="24"/>
          <w:szCs w:val="24"/>
        </w:rPr>
        <w:t xml:space="preserve"> Ποσοστά επιβίωσης σε ασθενείς με </w:t>
      </w:r>
      <w:r>
        <w:rPr>
          <w:rFonts w:ascii="Arial" w:hAnsi="Arial" w:cs="Arial"/>
          <w:sz w:val="24"/>
          <w:szCs w:val="24"/>
        </w:rPr>
        <w:t xml:space="preserve">ηπατικές μεταστάσεις από άλλους όγκους εκτός των </w:t>
      </w:r>
      <w:proofErr w:type="spellStart"/>
      <w:r>
        <w:rPr>
          <w:rFonts w:ascii="Arial" w:hAnsi="Arial" w:cs="Arial"/>
          <w:sz w:val="24"/>
          <w:szCs w:val="24"/>
        </w:rPr>
        <w:t>νευροενδοκρινικών</w:t>
      </w:r>
      <w:proofErr w:type="spellEnd"/>
      <w:r>
        <w:rPr>
          <w:rFonts w:ascii="Arial" w:hAnsi="Arial" w:cs="Arial"/>
          <w:sz w:val="24"/>
          <w:szCs w:val="24"/>
        </w:rPr>
        <w:t xml:space="preserve"> όγκων και του καρκίνου του </w:t>
      </w:r>
      <w:proofErr w:type="spellStart"/>
      <w:r>
        <w:rPr>
          <w:rFonts w:ascii="Arial" w:hAnsi="Arial" w:cs="Arial"/>
          <w:sz w:val="24"/>
          <w:szCs w:val="24"/>
        </w:rPr>
        <w:t>παχέως</w:t>
      </w:r>
      <w:proofErr w:type="spellEnd"/>
      <w:r>
        <w:rPr>
          <w:rFonts w:ascii="Arial" w:hAnsi="Arial" w:cs="Arial"/>
          <w:sz w:val="24"/>
          <w:szCs w:val="24"/>
        </w:rPr>
        <w:t xml:space="preserve"> εντέρου</w:t>
      </w:r>
      <w:r w:rsidRPr="00AD1677">
        <w:rPr>
          <w:rFonts w:ascii="Arial" w:hAnsi="Arial" w:cs="Arial"/>
          <w:sz w:val="24"/>
          <w:szCs w:val="24"/>
        </w:rPr>
        <w:t xml:space="preserve">. </w:t>
      </w:r>
      <w:r>
        <w:rPr>
          <w:rFonts w:ascii="Arial" w:hAnsi="Arial" w:cs="Arial"/>
          <w:sz w:val="24"/>
          <w:szCs w:val="24"/>
        </w:rPr>
        <w:t xml:space="preserve">Ευνοϊκά αποτελέσματα  </w:t>
      </w:r>
      <w:r>
        <w:rPr>
          <w:rFonts w:ascii="Arial" w:hAnsi="Arial" w:cs="Arial"/>
          <w:sz w:val="24"/>
          <w:szCs w:val="24"/>
          <w:lang w:val="en-US"/>
        </w:rPr>
        <w:t>Group</w:t>
      </w:r>
      <w:r w:rsidRPr="00AD1677">
        <w:rPr>
          <w:rFonts w:ascii="Arial" w:hAnsi="Arial" w:cs="Arial"/>
          <w:sz w:val="24"/>
          <w:szCs w:val="24"/>
        </w:rPr>
        <w:t xml:space="preserve"> 1</w:t>
      </w:r>
      <w:r>
        <w:rPr>
          <w:rFonts w:ascii="Arial" w:hAnsi="Arial" w:cs="Arial"/>
          <w:sz w:val="24"/>
          <w:szCs w:val="24"/>
        </w:rPr>
        <w:t xml:space="preserve">, ενδιάμεσα αποτελέσματα </w:t>
      </w:r>
      <w:r>
        <w:rPr>
          <w:rFonts w:ascii="Arial" w:hAnsi="Arial" w:cs="Arial"/>
          <w:sz w:val="24"/>
          <w:szCs w:val="24"/>
          <w:lang w:val="en-US"/>
        </w:rPr>
        <w:t>Group</w:t>
      </w:r>
      <w:r w:rsidRPr="00AD1677">
        <w:rPr>
          <w:rFonts w:ascii="Arial" w:hAnsi="Arial" w:cs="Arial"/>
          <w:sz w:val="24"/>
          <w:szCs w:val="24"/>
        </w:rPr>
        <w:t xml:space="preserve"> </w:t>
      </w:r>
      <w:r>
        <w:rPr>
          <w:rFonts w:ascii="Arial" w:hAnsi="Arial" w:cs="Arial"/>
          <w:sz w:val="24"/>
          <w:szCs w:val="24"/>
        </w:rPr>
        <w:t xml:space="preserve">2, πτωχά αποτελέσματα  </w:t>
      </w:r>
      <w:r>
        <w:rPr>
          <w:rFonts w:ascii="Arial" w:hAnsi="Arial" w:cs="Arial"/>
          <w:sz w:val="24"/>
          <w:szCs w:val="24"/>
          <w:lang w:val="en-US"/>
        </w:rPr>
        <w:t>Group</w:t>
      </w:r>
      <w:r>
        <w:rPr>
          <w:rFonts w:ascii="Arial" w:hAnsi="Arial" w:cs="Arial"/>
          <w:sz w:val="24"/>
          <w:szCs w:val="24"/>
        </w:rPr>
        <w:t xml:space="preserve"> 3.</w:t>
      </w:r>
    </w:p>
    <w:p w:rsidR="002A196E" w:rsidRDefault="002A196E" w:rsidP="002A196E">
      <w:pPr>
        <w:pStyle w:val="Web"/>
        <w:spacing w:before="0" w:beforeAutospacing="0" w:after="0" w:afterAutospacing="0"/>
        <w:rPr>
          <w:rFonts w:ascii="Arial" w:hAnsi="Arial" w:cs="Arial"/>
        </w:rPr>
      </w:pPr>
    </w:p>
    <w:p w:rsidR="002A196E" w:rsidRDefault="002A196E" w:rsidP="002A196E">
      <w:pPr>
        <w:pStyle w:val="Web"/>
        <w:spacing w:before="0" w:beforeAutospacing="0" w:after="0" w:afterAutospacing="0"/>
        <w:rPr>
          <w:rFonts w:ascii="Arial" w:hAnsi="Arial" w:cs="Arial"/>
          <w:b/>
        </w:rPr>
      </w:pPr>
      <w:r w:rsidRPr="001A41AC">
        <w:rPr>
          <w:rFonts w:ascii="Arial" w:hAnsi="Arial" w:cs="Arial"/>
          <w:b/>
        </w:rPr>
        <w:t>Πρωτοπαθείς όγκοι  του γαστρεντερικού</w:t>
      </w:r>
      <w:r w:rsidRPr="001A41AC">
        <w:rPr>
          <w:rFonts w:ascii="Arial" w:hAnsi="Arial" w:cs="Arial"/>
          <w:b/>
        </w:rPr>
        <w:br/>
      </w:r>
      <w:r w:rsidRPr="00412478">
        <w:rPr>
          <w:rFonts w:ascii="Arial" w:hAnsi="Arial" w:cs="Arial"/>
        </w:rPr>
        <w:t>Η δεύτερη μεγαλύτερη υποομάδα</w:t>
      </w:r>
      <w:r>
        <w:rPr>
          <w:rFonts w:ascii="Arial" w:hAnsi="Arial" w:cs="Arial"/>
        </w:rPr>
        <w:t xml:space="preserve"> </w:t>
      </w:r>
      <w:r w:rsidRPr="00412478">
        <w:rPr>
          <w:rFonts w:ascii="Arial" w:hAnsi="Arial" w:cs="Arial"/>
        </w:rPr>
        <w:t xml:space="preserve">ασθενών </w:t>
      </w:r>
      <w:r>
        <w:rPr>
          <w:rFonts w:ascii="Arial" w:hAnsi="Arial" w:cs="Arial"/>
        </w:rPr>
        <w:t xml:space="preserve">ήταν αυτοί με </w:t>
      </w:r>
      <w:r w:rsidRPr="00412478">
        <w:rPr>
          <w:rFonts w:ascii="Arial" w:hAnsi="Arial" w:cs="Arial"/>
        </w:rPr>
        <w:t>μεταστάσεις του ήπατος που προερχόταν από πρωτο</w:t>
      </w:r>
      <w:r>
        <w:rPr>
          <w:rFonts w:ascii="Arial" w:hAnsi="Arial" w:cs="Arial"/>
        </w:rPr>
        <w:t xml:space="preserve">παθείς όγκους του  </w:t>
      </w:r>
      <w:r w:rsidRPr="00412478">
        <w:rPr>
          <w:rFonts w:ascii="Arial" w:hAnsi="Arial" w:cs="Arial"/>
        </w:rPr>
        <w:t>γαστρεντερικ</w:t>
      </w:r>
      <w:r>
        <w:rPr>
          <w:rFonts w:ascii="Arial" w:hAnsi="Arial" w:cs="Arial"/>
        </w:rPr>
        <w:t>ού</w:t>
      </w:r>
      <w:r w:rsidRPr="00412478">
        <w:rPr>
          <w:rFonts w:ascii="Arial" w:hAnsi="Arial" w:cs="Arial"/>
        </w:rPr>
        <w:t xml:space="preserve"> (</w:t>
      </w:r>
      <w:r>
        <w:rPr>
          <w:rFonts w:ascii="Arial" w:hAnsi="Arial" w:cs="Arial"/>
        </w:rPr>
        <w:t>Ν</w:t>
      </w:r>
      <w:r w:rsidRPr="00412478">
        <w:rPr>
          <w:rFonts w:ascii="Arial" w:hAnsi="Arial" w:cs="Arial"/>
        </w:rPr>
        <w:t xml:space="preserve"> = </w:t>
      </w:r>
      <w:r w:rsidRPr="00412478">
        <w:rPr>
          <w:rFonts w:ascii="Arial" w:hAnsi="Arial" w:cs="Arial"/>
        </w:rPr>
        <w:lastRenderedPageBreak/>
        <w:t xml:space="preserve">230). Σε γενικές γραμμές, αυτοί οι ασθενείς εμφάνισαν </w:t>
      </w:r>
      <w:r>
        <w:rPr>
          <w:rFonts w:ascii="Arial" w:hAnsi="Arial" w:cs="Arial"/>
        </w:rPr>
        <w:t xml:space="preserve">καλές και  ενδιάμεσες </w:t>
      </w:r>
      <w:r w:rsidRPr="00412478">
        <w:rPr>
          <w:rFonts w:ascii="Arial" w:hAnsi="Arial" w:cs="Arial"/>
        </w:rPr>
        <w:t xml:space="preserve">επιβιώσεις μετά από την </w:t>
      </w:r>
      <w:proofErr w:type="spellStart"/>
      <w:r w:rsidRPr="00412478">
        <w:rPr>
          <w:rFonts w:ascii="Arial" w:hAnsi="Arial" w:cs="Arial"/>
        </w:rPr>
        <w:t>εκτομή</w:t>
      </w:r>
      <w:proofErr w:type="spellEnd"/>
      <w:r w:rsidRPr="00412478">
        <w:rPr>
          <w:rFonts w:ascii="Arial" w:hAnsi="Arial" w:cs="Arial"/>
        </w:rPr>
        <w:t xml:space="preserve">, </w:t>
      </w:r>
      <w:r>
        <w:rPr>
          <w:rFonts w:ascii="Arial" w:hAnsi="Arial" w:cs="Arial"/>
        </w:rPr>
        <w:t xml:space="preserve">με </w:t>
      </w:r>
      <w:r w:rsidRPr="00412478">
        <w:rPr>
          <w:rFonts w:ascii="Arial" w:hAnsi="Arial" w:cs="Arial"/>
        </w:rPr>
        <w:t xml:space="preserve">συνολική 5-ετή επιβίωση  31% και  </w:t>
      </w:r>
      <w:r>
        <w:rPr>
          <w:rFonts w:ascii="Arial" w:hAnsi="Arial" w:cs="Arial"/>
        </w:rPr>
        <w:t>μέση ε</w:t>
      </w:r>
      <w:r w:rsidRPr="00412478">
        <w:rPr>
          <w:rFonts w:ascii="Arial" w:hAnsi="Arial" w:cs="Arial"/>
        </w:rPr>
        <w:t>πιβίωση 26 μ</w:t>
      </w:r>
      <w:r>
        <w:rPr>
          <w:rFonts w:ascii="Arial" w:hAnsi="Arial" w:cs="Arial"/>
        </w:rPr>
        <w:t>ή</w:t>
      </w:r>
      <w:r w:rsidRPr="00412478">
        <w:rPr>
          <w:rFonts w:ascii="Arial" w:hAnsi="Arial" w:cs="Arial"/>
        </w:rPr>
        <w:t>ν</w:t>
      </w:r>
      <w:r>
        <w:rPr>
          <w:rFonts w:ascii="Arial" w:hAnsi="Arial" w:cs="Arial"/>
        </w:rPr>
        <w:t>ες</w:t>
      </w:r>
      <w:r w:rsidRPr="00412478">
        <w:rPr>
          <w:rFonts w:ascii="Arial" w:hAnsi="Arial" w:cs="Arial"/>
        </w:rPr>
        <w:t xml:space="preserve">. Ωστόσο, </w:t>
      </w:r>
      <w:r>
        <w:rPr>
          <w:rFonts w:ascii="Arial" w:hAnsi="Arial" w:cs="Arial"/>
        </w:rPr>
        <w:t xml:space="preserve">σε αυτή την ομάδα των πρωτοπαθών όγκων του </w:t>
      </w:r>
      <w:r w:rsidRPr="00412478">
        <w:rPr>
          <w:rFonts w:ascii="Arial" w:hAnsi="Arial" w:cs="Arial"/>
        </w:rPr>
        <w:t>γαστρεντερικού</w:t>
      </w:r>
      <w:r>
        <w:rPr>
          <w:rFonts w:ascii="Arial" w:hAnsi="Arial" w:cs="Arial"/>
        </w:rPr>
        <w:t xml:space="preserve"> </w:t>
      </w:r>
      <w:r w:rsidRPr="00412478">
        <w:rPr>
          <w:rFonts w:ascii="Arial" w:hAnsi="Arial" w:cs="Arial"/>
        </w:rPr>
        <w:t xml:space="preserve"> κάποιες</w:t>
      </w:r>
      <w:r>
        <w:rPr>
          <w:rFonts w:ascii="Arial" w:hAnsi="Arial" w:cs="Arial"/>
        </w:rPr>
        <w:t xml:space="preserve"> υπο</w:t>
      </w:r>
      <w:r w:rsidRPr="00412478">
        <w:rPr>
          <w:rFonts w:ascii="Arial" w:hAnsi="Arial" w:cs="Arial"/>
        </w:rPr>
        <w:t xml:space="preserve">ομάδες παρουσίασαν σχετικά καλύτερες επιβιώσεις (δηλαδή, του λεπτού εντέρου 5-ετή επιβίωση, 49%), ενώ άλλες </w:t>
      </w:r>
      <w:r>
        <w:rPr>
          <w:rFonts w:ascii="Arial" w:hAnsi="Arial" w:cs="Arial"/>
        </w:rPr>
        <w:t xml:space="preserve">όπως της </w:t>
      </w:r>
      <w:proofErr w:type="spellStart"/>
      <w:r>
        <w:rPr>
          <w:rFonts w:ascii="Arial" w:hAnsi="Arial" w:cs="Arial"/>
        </w:rPr>
        <w:t>γαστροοισοφαγικής</w:t>
      </w:r>
      <w:proofErr w:type="spellEnd"/>
      <w:r>
        <w:rPr>
          <w:rFonts w:ascii="Arial" w:hAnsi="Arial" w:cs="Arial"/>
        </w:rPr>
        <w:t xml:space="preserve">  συμβολής είχαν  κακή </w:t>
      </w:r>
      <w:r w:rsidRPr="00412478">
        <w:rPr>
          <w:rFonts w:ascii="Arial" w:hAnsi="Arial" w:cs="Arial"/>
        </w:rPr>
        <w:t xml:space="preserve"> 5-ετή επιβίωση, 12%.</w:t>
      </w:r>
      <w:r w:rsidRPr="00412478">
        <w:rPr>
          <w:rFonts w:ascii="Arial" w:hAnsi="Arial" w:cs="Arial"/>
        </w:rPr>
        <w:br/>
      </w:r>
    </w:p>
    <w:p w:rsidR="002A196E" w:rsidRDefault="002A196E" w:rsidP="002A196E">
      <w:pPr>
        <w:pStyle w:val="Web"/>
        <w:spacing w:before="0" w:beforeAutospacing="0" w:after="0" w:afterAutospacing="0"/>
        <w:rPr>
          <w:rFonts w:ascii="Arial" w:hAnsi="Arial" w:cs="Arial"/>
        </w:rPr>
      </w:pPr>
      <w:r w:rsidRPr="001A41AC">
        <w:rPr>
          <w:rFonts w:ascii="Arial" w:hAnsi="Arial" w:cs="Arial"/>
          <w:b/>
        </w:rPr>
        <w:t>Ουρολογικοί πρωτοπαθείς όγκοι</w:t>
      </w:r>
      <w:r w:rsidRPr="00412478">
        <w:rPr>
          <w:rFonts w:ascii="Arial" w:hAnsi="Arial" w:cs="Arial"/>
        </w:rPr>
        <w:br/>
      </w:r>
      <w:r>
        <w:rPr>
          <w:rFonts w:ascii="Arial" w:hAnsi="Arial" w:cs="Arial"/>
        </w:rPr>
        <w:t>Οι μ</w:t>
      </w:r>
      <w:r w:rsidRPr="00412478">
        <w:rPr>
          <w:rFonts w:ascii="Arial" w:hAnsi="Arial" w:cs="Arial"/>
        </w:rPr>
        <w:t xml:space="preserve">εταστάσεις από πρωτοπαθείς όγκους </w:t>
      </w:r>
      <w:r>
        <w:rPr>
          <w:rFonts w:ascii="Arial" w:hAnsi="Arial" w:cs="Arial"/>
        </w:rPr>
        <w:t xml:space="preserve">του ουροποιητικού, </w:t>
      </w:r>
      <w:r w:rsidRPr="00412478">
        <w:rPr>
          <w:rFonts w:ascii="Arial" w:hAnsi="Arial" w:cs="Arial"/>
        </w:rPr>
        <w:t xml:space="preserve"> αντιπροσώπευαν το τρίτο μεγαλύτερο υποσύνολο της σειράς (</w:t>
      </w:r>
      <w:r>
        <w:rPr>
          <w:rFonts w:ascii="Arial" w:hAnsi="Arial" w:cs="Arial"/>
        </w:rPr>
        <w:t>Ν</w:t>
      </w:r>
      <w:r w:rsidRPr="00412478">
        <w:rPr>
          <w:rFonts w:ascii="Arial" w:hAnsi="Arial" w:cs="Arial"/>
        </w:rPr>
        <w:t xml:space="preserve"> = 206). </w:t>
      </w:r>
      <w:r>
        <w:rPr>
          <w:rFonts w:ascii="Arial" w:hAnsi="Arial" w:cs="Arial"/>
        </w:rPr>
        <w:t xml:space="preserve"> Εδώ οι ασθενείς είχαν  </w:t>
      </w:r>
      <w:r w:rsidRPr="00412478">
        <w:rPr>
          <w:rFonts w:ascii="Arial" w:hAnsi="Arial" w:cs="Arial"/>
        </w:rPr>
        <w:t xml:space="preserve"> 5-ετή επιβίωση  48% και </w:t>
      </w:r>
      <w:r>
        <w:rPr>
          <w:rFonts w:ascii="Arial" w:hAnsi="Arial" w:cs="Arial"/>
        </w:rPr>
        <w:t xml:space="preserve">μέση </w:t>
      </w:r>
      <w:r w:rsidRPr="00412478">
        <w:rPr>
          <w:rFonts w:ascii="Arial" w:hAnsi="Arial" w:cs="Arial"/>
        </w:rPr>
        <w:t xml:space="preserve"> επιβίωση 51 μήν</w:t>
      </w:r>
      <w:r>
        <w:rPr>
          <w:rFonts w:ascii="Arial" w:hAnsi="Arial" w:cs="Arial"/>
        </w:rPr>
        <w:t>ες</w:t>
      </w:r>
      <w:r w:rsidRPr="00412478">
        <w:rPr>
          <w:rFonts w:ascii="Arial" w:hAnsi="Arial" w:cs="Arial"/>
        </w:rPr>
        <w:t xml:space="preserve">. Κατά φθίνουσα σειρά, </w:t>
      </w:r>
      <w:r>
        <w:rPr>
          <w:rFonts w:ascii="Arial" w:hAnsi="Arial" w:cs="Arial"/>
        </w:rPr>
        <w:t xml:space="preserve">οι μεταστάσεις των </w:t>
      </w:r>
      <w:r w:rsidRPr="00412478">
        <w:rPr>
          <w:rFonts w:ascii="Arial" w:hAnsi="Arial" w:cs="Arial"/>
        </w:rPr>
        <w:t xml:space="preserve"> επινεφριδίων, των όρχεων, και</w:t>
      </w:r>
      <w:r>
        <w:rPr>
          <w:rFonts w:ascii="Arial" w:hAnsi="Arial" w:cs="Arial"/>
        </w:rPr>
        <w:t xml:space="preserve"> του νεφρού , είχαν  </w:t>
      </w:r>
      <w:r w:rsidRPr="00412478">
        <w:rPr>
          <w:rFonts w:ascii="Arial" w:hAnsi="Arial" w:cs="Arial"/>
        </w:rPr>
        <w:t xml:space="preserve"> 5</w:t>
      </w:r>
      <w:r>
        <w:rPr>
          <w:rFonts w:ascii="Arial" w:hAnsi="Arial" w:cs="Arial"/>
        </w:rPr>
        <w:t xml:space="preserve">ετη </w:t>
      </w:r>
      <w:r w:rsidRPr="00412478">
        <w:rPr>
          <w:rFonts w:ascii="Arial" w:hAnsi="Arial" w:cs="Arial"/>
        </w:rPr>
        <w:t xml:space="preserve"> επιβ</w:t>
      </w:r>
      <w:r>
        <w:rPr>
          <w:rFonts w:ascii="Arial" w:hAnsi="Arial" w:cs="Arial"/>
        </w:rPr>
        <w:t xml:space="preserve">ίωση </w:t>
      </w:r>
      <w:r w:rsidRPr="00412478">
        <w:rPr>
          <w:rFonts w:ascii="Arial" w:hAnsi="Arial" w:cs="Arial"/>
        </w:rPr>
        <w:t>66%, 51%, και 38%, αντίστοιχα.</w:t>
      </w:r>
      <w:r w:rsidRPr="00412478">
        <w:rPr>
          <w:rFonts w:ascii="Arial" w:hAnsi="Arial" w:cs="Arial"/>
        </w:rPr>
        <w:br/>
      </w:r>
    </w:p>
    <w:p w:rsidR="002A196E" w:rsidRPr="001A41AC" w:rsidRDefault="002A196E" w:rsidP="002A196E">
      <w:pPr>
        <w:pStyle w:val="Web"/>
        <w:spacing w:before="0" w:beforeAutospacing="0" w:after="0" w:afterAutospacing="0"/>
        <w:rPr>
          <w:rFonts w:ascii="Arial" w:hAnsi="Arial" w:cs="Arial"/>
          <w:b/>
        </w:rPr>
      </w:pPr>
      <w:r w:rsidRPr="001A41AC">
        <w:rPr>
          <w:rFonts w:ascii="Arial" w:hAnsi="Arial" w:cs="Arial"/>
          <w:b/>
        </w:rPr>
        <w:t xml:space="preserve">Μελάνωμα </w:t>
      </w:r>
    </w:p>
    <w:p w:rsidR="002A196E" w:rsidRDefault="002A196E" w:rsidP="002A196E">
      <w:pPr>
        <w:pStyle w:val="Web"/>
        <w:spacing w:before="0" w:beforeAutospacing="0" w:after="0" w:afterAutospacing="0"/>
        <w:rPr>
          <w:rFonts w:ascii="Arial" w:hAnsi="Arial" w:cs="Arial"/>
        </w:rPr>
      </w:pPr>
      <w:r>
        <w:rPr>
          <w:rFonts w:ascii="Arial" w:hAnsi="Arial" w:cs="Arial"/>
        </w:rPr>
        <w:t xml:space="preserve">Οι ασθενείς με ηπατικές μεταστάσεις από μελάνωμα ήταν η </w:t>
      </w:r>
      <w:r w:rsidRPr="00412478">
        <w:rPr>
          <w:rFonts w:ascii="Arial" w:hAnsi="Arial" w:cs="Arial"/>
        </w:rPr>
        <w:t xml:space="preserve"> τέταρτ</w:t>
      </w:r>
      <w:r>
        <w:rPr>
          <w:rFonts w:ascii="Arial" w:hAnsi="Arial" w:cs="Arial"/>
        </w:rPr>
        <w:t xml:space="preserve">η μεγαλύτερη ομάδα ασθενών </w:t>
      </w:r>
      <w:r w:rsidRPr="00412478">
        <w:rPr>
          <w:rFonts w:ascii="Arial" w:hAnsi="Arial" w:cs="Arial"/>
        </w:rPr>
        <w:t xml:space="preserve"> (η = 148). Αυτό περιλαμβάνει 104 ασθενείς με μελάνωμα του χοριοειδούς </w:t>
      </w:r>
      <w:r>
        <w:rPr>
          <w:rFonts w:ascii="Arial" w:hAnsi="Arial" w:cs="Arial"/>
        </w:rPr>
        <w:t xml:space="preserve">χιτώνα  </w:t>
      </w:r>
      <w:r w:rsidRPr="00412478">
        <w:rPr>
          <w:rFonts w:ascii="Arial" w:hAnsi="Arial" w:cs="Arial"/>
        </w:rPr>
        <w:t xml:space="preserve">και 44 ασθενείς με δερματικό μελάνωμα. </w:t>
      </w:r>
      <w:r>
        <w:rPr>
          <w:rFonts w:ascii="Arial" w:hAnsi="Arial" w:cs="Arial"/>
        </w:rPr>
        <w:t xml:space="preserve">Η </w:t>
      </w:r>
      <w:r w:rsidRPr="00412478">
        <w:rPr>
          <w:rFonts w:ascii="Arial" w:hAnsi="Arial" w:cs="Arial"/>
        </w:rPr>
        <w:t xml:space="preserve"> </w:t>
      </w:r>
      <w:r>
        <w:rPr>
          <w:rFonts w:ascii="Arial" w:hAnsi="Arial" w:cs="Arial"/>
        </w:rPr>
        <w:t xml:space="preserve">5ετης  </w:t>
      </w:r>
      <w:r w:rsidRPr="00412478">
        <w:rPr>
          <w:rFonts w:ascii="Arial" w:hAnsi="Arial" w:cs="Arial"/>
        </w:rPr>
        <w:t xml:space="preserve">επιβίωση </w:t>
      </w:r>
      <w:r>
        <w:rPr>
          <w:rFonts w:ascii="Arial" w:hAnsi="Arial" w:cs="Arial"/>
        </w:rPr>
        <w:t xml:space="preserve">ήταν </w:t>
      </w:r>
      <w:r w:rsidRPr="00412478">
        <w:rPr>
          <w:rFonts w:ascii="Arial" w:hAnsi="Arial" w:cs="Arial"/>
        </w:rPr>
        <w:t xml:space="preserve">21% και 22%, αντίστοιχα. </w:t>
      </w:r>
      <w:r>
        <w:rPr>
          <w:rFonts w:ascii="Arial" w:hAnsi="Arial" w:cs="Arial"/>
        </w:rPr>
        <w:t xml:space="preserve">Οι  ηπατικές  μεταστάσεις  από μελάνωμα του χοριοειδούς χιτώνα   ήταν πολλαπλές, ενώ οι μεταστάσεις δερματικού μελανώματος συνδυαζόταν συχνότερα και με </w:t>
      </w:r>
      <w:proofErr w:type="spellStart"/>
      <w:r>
        <w:rPr>
          <w:rFonts w:ascii="Arial" w:hAnsi="Arial" w:cs="Arial"/>
        </w:rPr>
        <w:t>εξωηπατικές</w:t>
      </w:r>
      <w:proofErr w:type="spellEnd"/>
      <w:r>
        <w:rPr>
          <w:rFonts w:ascii="Arial" w:hAnsi="Arial" w:cs="Arial"/>
        </w:rPr>
        <w:t xml:space="preserve"> μεταστάσεις. </w:t>
      </w:r>
    </w:p>
    <w:p w:rsidR="002A196E" w:rsidRDefault="002A196E" w:rsidP="002A196E">
      <w:pPr>
        <w:pStyle w:val="Web"/>
        <w:spacing w:before="0" w:beforeAutospacing="0" w:after="0" w:afterAutospacing="0"/>
        <w:rPr>
          <w:rFonts w:ascii="Arial" w:hAnsi="Arial" w:cs="Arial"/>
        </w:rPr>
      </w:pPr>
      <w:r w:rsidRPr="00412478">
        <w:rPr>
          <w:rFonts w:ascii="Arial" w:hAnsi="Arial" w:cs="Arial"/>
        </w:rPr>
        <w:br/>
      </w:r>
      <w:r w:rsidRPr="001A41AC">
        <w:rPr>
          <w:rFonts w:ascii="Arial" w:hAnsi="Arial" w:cs="Arial"/>
          <w:b/>
        </w:rPr>
        <w:t>Γυναικολογικοί  πρωτοπαθείς όγκοι</w:t>
      </w:r>
      <w:r w:rsidRPr="001A41AC">
        <w:rPr>
          <w:rFonts w:ascii="Arial" w:hAnsi="Arial" w:cs="Arial"/>
          <w:b/>
        </w:rPr>
        <w:br/>
      </w:r>
      <w:r>
        <w:rPr>
          <w:rFonts w:ascii="Arial" w:hAnsi="Arial" w:cs="Arial"/>
        </w:rPr>
        <w:t>Οι α</w:t>
      </w:r>
      <w:r w:rsidRPr="00412478">
        <w:rPr>
          <w:rFonts w:ascii="Arial" w:hAnsi="Arial" w:cs="Arial"/>
        </w:rPr>
        <w:t>σθενείς με γυναικολογικ</w:t>
      </w:r>
      <w:r>
        <w:rPr>
          <w:rFonts w:ascii="Arial" w:hAnsi="Arial" w:cs="Arial"/>
        </w:rPr>
        <w:t xml:space="preserve">ούς </w:t>
      </w:r>
      <w:r w:rsidRPr="00412478">
        <w:rPr>
          <w:rFonts w:ascii="Arial" w:hAnsi="Arial" w:cs="Arial"/>
        </w:rPr>
        <w:t>πρωτο</w:t>
      </w:r>
      <w:r>
        <w:rPr>
          <w:rFonts w:ascii="Arial" w:hAnsi="Arial" w:cs="Arial"/>
        </w:rPr>
        <w:t xml:space="preserve">παθείς </w:t>
      </w:r>
      <w:r w:rsidRPr="00412478">
        <w:rPr>
          <w:rFonts w:ascii="Arial" w:hAnsi="Arial" w:cs="Arial"/>
        </w:rPr>
        <w:t xml:space="preserve"> όγκ</w:t>
      </w:r>
      <w:r>
        <w:rPr>
          <w:rFonts w:ascii="Arial" w:hAnsi="Arial" w:cs="Arial"/>
        </w:rPr>
        <w:t>ους, ήταν η 5</w:t>
      </w:r>
      <w:r w:rsidRPr="006B1598">
        <w:rPr>
          <w:rFonts w:ascii="Arial" w:hAnsi="Arial" w:cs="Arial"/>
          <w:vertAlign w:val="superscript"/>
        </w:rPr>
        <w:t>η</w:t>
      </w:r>
      <w:r>
        <w:rPr>
          <w:rFonts w:ascii="Arial" w:hAnsi="Arial" w:cs="Arial"/>
        </w:rPr>
        <w:t xml:space="preserve"> κατά σειρά συχνότητας  ασθενών με ηπατικές  μεταστάσεις  </w:t>
      </w:r>
      <w:r w:rsidRPr="00412478">
        <w:rPr>
          <w:rFonts w:ascii="Arial" w:hAnsi="Arial" w:cs="Arial"/>
        </w:rPr>
        <w:t xml:space="preserve"> (η = 126). </w:t>
      </w:r>
      <w:r>
        <w:rPr>
          <w:rFonts w:ascii="Arial" w:hAnsi="Arial" w:cs="Arial"/>
        </w:rPr>
        <w:t xml:space="preserve">Η </w:t>
      </w:r>
      <w:r w:rsidRPr="00412478">
        <w:rPr>
          <w:rFonts w:ascii="Arial" w:hAnsi="Arial" w:cs="Arial"/>
        </w:rPr>
        <w:t xml:space="preserve"> 5-ετή</w:t>
      </w:r>
      <w:r>
        <w:rPr>
          <w:rFonts w:ascii="Arial" w:hAnsi="Arial" w:cs="Arial"/>
        </w:rPr>
        <w:t xml:space="preserve">ς </w:t>
      </w:r>
      <w:r w:rsidRPr="00412478">
        <w:rPr>
          <w:rFonts w:ascii="Arial" w:hAnsi="Arial" w:cs="Arial"/>
        </w:rPr>
        <w:t xml:space="preserve"> επιβίωση </w:t>
      </w:r>
      <w:r>
        <w:rPr>
          <w:rFonts w:ascii="Arial" w:hAnsi="Arial" w:cs="Arial"/>
        </w:rPr>
        <w:t xml:space="preserve">ήταν </w:t>
      </w:r>
      <w:r w:rsidRPr="00412478">
        <w:rPr>
          <w:rFonts w:ascii="Arial" w:hAnsi="Arial" w:cs="Arial"/>
        </w:rPr>
        <w:t xml:space="preserve"> 48%. </w:t>
      </w:r>
    </w:p>
    <w:p w:rsidR="002A196E" w:rsidRPr="001A41AC" w:rsidRDefault="002A196E" w:rsidP="002A196E">
      <w:pPr>
        <w:pStyle w:val="Web"/>
        <w:spacing w:before="0" w:beforeAutospacing="0" w:after="0" w:afterAutospacing="0"/>
        <w:rPr>
          <w:rFonts w:ascii="Arial" w:hAnsi="Arial" w:cs="Arial"/>
          <w:b/>
        </w:rPr>
      </w:pPr>
    </w:p>
    <w:p w:rsidR="002A196E" w:rsidRDefault="002A196E" w:rsidP="002A196E">
      <w:pPr>
        <w:pStyle w:val="Web"/>
        <w:spacing w:before="0" w:beforeAutospacing="0" w:after="0" w:afterAutospacing="0"/>
        <w:rPr>
          <w:rFonts w:ascii="Arial" w:hAnsi="Arial" w:cs="Arial"/>
        </w:rPr>
      </w:pPr>
      <w:proofErr w:type="spellStart"/>
      <w:r w:rsidRPr="001A41AC">
        <w:rPr>
          <w:rFonts w:ascii="Arial" w:hAnsi="Arial" w:cs="Arial"/>
          <w:b/>
        </w:rPr>
        <w:t>Χολοπαγκρεατικο</w:t>
      </w:r>
      <w:r>
        <w:rPr>
          <w:rFonts w:ascii="Arial" w:hAnsi="Arial" w:cs="Arial"/>
          <w:b/>
        </w:rPr>
        <w:t>ί</w:t>
      </w:r>
      <w:proofErr w:type="spellEnd"/>
      <w:r w:rsidRPr="001A41AC">
        <w:rPr>
          <w:rFonts w:ascii="Arial" w:hAnsi="Arial" w:cs="Arial"/>
          <w:b/>
        </w:rPr>
        <w:t xml:space="preserve">  πρωτοπαθείς όγκοι</w:t>
      </w:r>
      <w:r w:rsidRPr="001A41AC">
        <w:rPr>
          <w:rFonts w:ascii="Arial" w:hAnsi="Arial" w:cs="Arial"/>
          <w:b/>
        </w:rPr>
        <w:br/>
      </w:r>
      <w:r w:rsidRPr="00412478">
        <w:rPr>
          <w:rFonts w:ascii="Arial" w:hAnsi="Arial" w:cs="Arial"/>
        </w:rPr>
        <w:t xml:space="preserve">Οι ασθενείς με πρωτοπαθείς όγκους του παγκρέατος ή των χοληφόρων </w:t>
      </w:r>
      <w:r>
        <w:rPr>
          <w:rFonts w:ascii="Arial" w:hAnsi="Arial" w:cs="Arial"/>
        </w:rPr>
        <w:t>ήταν η 6</w:t>
      </w:r>
      <w:r w:rsidRPr="006B1598">
        <w:rPr>
          <w:rFonts w:ascii="Arial" w:hAnsi="Arial" w:cs="Arial"/>
          <w:vertAlign w:val="superscript"/>
        </w:rPr>
        <w:t>η</w:t>
      </w:r>
      <w:r>
        <w:rPr>
          <w:rFonts w:ascii="Arial" w:hAnsi="Arial" w:cs="Arial"/>
        </w:rPr>
        <w:t xml:space="preserve"> </w:t>
      </w:r>
      <w:r w:rsidRPr="00412478">
        <w:rPr>
          <w:rFonts w:ascii="Arial" w:hAnsi="Arial" w:cs="Arial"/>
        </w:rPr>
        <w:t xml:space="preserve"> </w:t>
      </w:r>
      <w:r>
        <w:rPr>
          <w:rFonts w:ascii="Arial" w:hAnsi="Arial" w:cs="Arial"/>
        </w:rPr>
        <w:t xml:space="preserve"> κατά σειρά συχνότητας ομάδα ασθενών με ηπατικές μεταστάσεις.  </w:t>
      </w:r>
      <w:r w:rsidRPr="00412478">
        <w:rPr>
          <w:rFonts w:ascii="Arial" w:hAnsi="Arial" w:cs="Arial"/>
        </w:rPr>
        <w:t xml:space="preserve">(n = 84). </w:t>
      </w:r>
      <w:r>
        <w:rPr>
          <w:rFonts w:ascii="Arial" w:hAnsi="Arial" w:cs="Arial"/>
        </w:rPr>
        <w:t xml:space="preserve"> Σε αυτούς περιλαμβάνονταν </w:t>
      </w:r>
      <w:r w:rsidRPr="00412478">
        <w:rPr>
          <w:rFonts w:ascii="Arial" w:hAnsi="Arial" w:cs="Arial"/>
        </w:rPr>
        <w:t xml:space="preserve"> 41 ασθενείς με </w:t>
      </w:r>
      <w:r>
        <w:rPr>
          <w:rFonts w:ascii="Arial" w:hAnsi="Arial" w:cs="Arial"/>
        </w:rPr>
        <w:t xml:space="preserve"> πρωτοπαθή όγκο </w:t>
      </w:r>
      <w:r w:rsidRPr="00412478">
        <w:rPr>
          <w:rFonts w:ascii="Arial" w:hAnsi="Arial" w:cs="Arial"/>
        </w:rPr>
        <w:t xml:space="preserve"> παγκρέατ</w:t>
      </w:r>
      <w:r>
        <w:rPr>
          <w:rFonts w:ascii="Arial" w:hAnsi="Arial" w:cs="Arial"/>
        </w:rPr>
        <w:t>ος,</w:t>
      </w:r>
      <w:r w:rsidRPr="00412478">
        <w:rPr>
          <w:rFonts w:ascii="Arial" w:hAnsi="Arial" w:cs="Arial"/>
        </w:rPr>
        <w:t xml:space="preserve"> 23 ασθενείς με πρωτ</w:t>
      </w:r>
      <w:r>
        <w:rPr>
          <w:rFonts w:ascii="Arial" w:hAnsi="Arial" w:cs="Arial"/>
        </w:rPr>
        <w:t xml:space="preserve">οπαθή όγκο της χοληδόχου κύστεως, </w:t>
      </w:r>
      <w:r w:rsidRPr="00412478">
        <w:rPr>
          <w:rFonts w:ascii="Arial" w:hAnsi="Arial" w:cs="Arial"/>
        </w:rPr>
        <w:t xml:space="preserve"> 15 ασθενείς με πρωτο</w:t>
      </w:r>
      <w:r>
        <w:rPr>
          <w:rFonts w:ascii="Arial" w:hAnsi="Arial" w:cs="Arial"/>
        </w:rPr>
        <w:t xml:space="preserve">παθή όγκο της </w:t>
      </w:r>
      <w:r w:rsidRPr="00412478">
        <w:rPr>
          <w:rFonts w:ascii="Arial" w:hAnsi="Arial" w:cs="Arial"/>
        </w:rPr>
        <w:t xml:space="preserve"> ληκύθ</w:t>
      </w:r>
      <w:r>
        <w:rPr>
          <w:rFonts w:ascii="Arial" w:hAnsi="Arial" w:cs="Arial"/>
        </w:rPr>
        <w:t xml:space="preserve">ου του </w:t>
      </w:r>
      <w:proofErr w:type="spellStart"/>
      <w:r>
        <w:rPr>
          <w:rFonts w:ascii="Arial" w:hAnsi="Arial" w:cs="Arial"/>
          <w:lang w:val="en-US"/>
        </w:rPr>
        <w:t>Vater</w:t>
      </w:r>
      <w:proofErr w:type="spellEnd"/>
      <w:r>
        <w:rPr>
          <w:rFonts w:ascii="Arial" w:hAnsi="Arial" w:cs="Arial"/>
        </w:rPr>
        <w:t xml:space="preserve">, και </w:t>
      </w:r>
      <w:r w:rsidRPr="00412478">
        <w:rPr>
          <w:rFonts w:ascii="Arial" w:hAnsi="Arial" w:cs="Arial"/>
        </w:rPr>
        <w:t xml:space="preserve"> 5 ασθενείς με </w:t>
      </w:r>
      <w:r>
        <w:rPr>
          <w:rFonts w:ascii="Arial" w:hAnsi="Arial" w:cs="Arial"/>
        </w:rPr>
        <w:t xml:space="preserve">καρκίνο χοληδόχου πόρου. </w:t>
      </w:r>
      <w:r w:rsidRPr="00412478">
        <w:rPr>
          <w:rFonts w:ascii="Arial" w:hAnsi="Arial" w:cs="Arial"/>
        </w:rPr>
        <w:t xml:space="preserve"> </w:t>
      </w:r>
      <w:r>
        <w:rPr>
          <w:rFonts w:ascii="Arial" w:hAnsi="Arial" w:cs="Arial"/>
        </w:rPr>
        <w:t xml:space="preserve"> Α</w:t>
      </w:r>
      <w:r w:rsidRPr="00412478">
        <w:rPr>
          <w:rFonts w:ascii="Arial" w:hAnsi="Arial" w:cs="Arial"/>
        </w:rPr>
        <w:t>υτή η υποομάδα παρουσίασ</w:t>
      </w:r>
      <w:r>
        <w:rPr>
          <w:rFonts w:ascii="Arial" w:hAnsi="Arial" w:cs="Arial"/>
        </w:rPr>
        <w:t>ε ενδιάμεση 5</w:t>
      </w:r>
      <w:r w:rsidRPr="00412478">
        <w:rPr>
          <w:rFonts w:ascii="Arial" w:hAnsi="Arial" w:cs="Arial"/>
        </w:rPr>
        <w:t>-ετή επιβίωση του 27%. Μόνο οι ασθενείς με</w:t>
      </w:r>
      <w:r>
        <w:rPr>
          <w:rFonts w:ascii="Arial" w:hAnsi="Arial" w:cs="Arial"/>
        </w:rPr>
        <w:t xml:space="preserve"> </w:t>
      </w:r>
      <w:r w:rsidRPr="00412478">
        <w:rPr>
          <w:rFonts w:ascii="Arial" w:hAnsi="Arial" w:cs="Arial"/>
        </w:rPr>
        <w:t xml:space="preserve"> πρωτο</w:t>
      </w:r>
      <w:r>
        <w:rPr>
          <w:rFonts w:ascii="Arial" w:hAnsi="Arial" w:cs="Arial"/>
        </w:rPr>
        <w:t xml:space="preserve">παθή όγκο της </w:t>
      </w:r>
      <w:r w:rsidRPr="00412478">
        <w:rPr>
          <w:rFonts w:ascii="Arial" w:hAnsi="Arial" w:cs="Arial"/>
        </w:rPr>
        <w:t>ληκύθ</w:t>
      </w:r>
      <w:r>
        <w:rPr>
          <w:rFonts w:ascii="Arial" w:hAnsi="Arial" w:cs="Arial"/>
        </w:rPr>
        <w:t xml:space="preserve">ου του </w:t>
      </w:r>
      <w:proofErr w:type="spellStart"/>
      <w:r>
        <w:rPr>
          <w:rFonts w:ascii="Arial" w:hAnsi="Arial" w:cs="Arial"/>
          <w:lang w:val="en-US"/>
        </w:rPr>
        <w:t>Vater</w:t>
      </w:r>
      <w:proofErr w:type="spellEnd"/>
      <w:r>
        <w:rPr>
          <w:rFonts w:ascii="Arial" w:hAnsi="Arial" w:cs="Arial"/>
        </w:rPr>
        <w:t xml:space="preserve"> </w:t>
      </w:r>
      <w:r w:rsidRPr="00412478">
        <w:rPr>
          <w:rFonts w:ascii="Arial" w:hAnsi="Arial" w:cs="Arial"/>
        </w:rPr>
        <w:t xml:space="preserve">είχαν </w:t>
      </w:r>
      <w:r>
        <w:rPr>
          <w:rFonts w:ascii="Arial" w:hAnsi="Arial" w:cs="Arial"/>
        </w:rPr>
        <w:t xml:space="preserve">καλή </w:t>
      </w:r>
      <w:r w:rsidRPr="00412478">
        <w:rPr>
          <w:rFonts w:ascii="Arial" w:hAnsi="Arial" w:cs="Arial"/>
        </w:rPr>
        <w:t xml:space="preserve"> 5-ετή επιβίωση (46%). Ασθεν</w:t>
      </w:r>
      <w:r>
        <w:rPr>
          <w:rFonts w:ascii="Arial" w:hAnsi="Arial" w:cs="Arial"/>
        </w:rPr>
        <w:t xml:space="preserve">είς </w:t>
      </w:r>
      <w:r w:rsidRPr="00412478">
        <w:rPr>
          <w:rFonts w:ascii="Arial" w:hAnsi="Arial" w:cs="Arial"/>
        </w:rPr>
        <w:t xml:space="preserve">με ηπατικές μεταστάσεις από </w:t>
      </w:r>
      <w:r>
        <w:rPr>
          <w:rFonts w:ascii="Arial" w:hAnsi="Arial" w:cs="Arial"/>
        </w:rPr>
        <w:t>πρωτοπαθή όγκο παγκ</w:t>
      </w:r>
      <w:r w:rsidRPr="00412478">
        <w:rPr>
          <w:rFonts w:ascii="Arial" w:hAnsi="Arial" w:cs="Arial"/>
        </w:rPr>
        <w:t>ρέα</w:t>
      </w:r>
      <w:r>
        <w:rPr>
          <w:rFonts w:ascii="Arial" w:hAnsi="Arial" w:cs="Arial"/>
        </w:rPr>
        <w:t xml:space="preserve">τος </w:t>
      </w:r>
      <w:r w:rsidRPr="00412478">
        <w:rPr>
          <w:rFonts w:ascii="Arial" w:hAnsi="Arial" w:cs="Arial"/>
        </w:rPr>
        <w:t xml:space="preserve"> είχαν 5-ετή επιβίωση  25%, και το υποσύνολο με παγκρεατικό </w:t>
      </w:r>
      <w:proofErr w:type="spellStart"/>
      <w:r w:rsidRPr="00412478">
        <w:rPr>
          <w:rFonts w:ascii="Arial" w:hAnsi="Arial" w:cs="Arial"/>
        </w:rPr>
        <w:t>αδενοκαρκίνωμα</w:t>
      </w:r>
      <w:proofErr w:type="spellEnd"/>
      <w:r w:rsidRPr="00412478">
        <w:rPr>
          <w:rFonts w:ascii="Arial" w:hAnsi="Arial" w:cs="Arial"/>
        </w:rPr>
        <w:t xml:space="preserve"> είχε 5-ετή επιβίωση 20%.</w:t>
      </w:r>
    </w:p>
    <w:p w:rsidR="002A196E" w:rsidRDefault="002A196E" w:rsidP="002A196E">
      <w:pPr>
        <w:pStyle w:val="Web"/>
        <w:spacing w:before="0" w:beforeAutospacing="0" w:after="0" w:afterAutospacing="0"/>
        <w:rPr>
          <w:rFonts w:ascii="Arial" w:hAnsi="Arial" w:cs="Arial"/>
        </w:rPr>
      </w:pPr>
      <w:r w:rsidRPr="00412478">
        <w:rPr>
          <w:rFonts w:ascii="Arial" w:hAnsi="Arial" w:cs="Arial"/>
        </w:rPr>
        <w:br/>
      </w:r>
      <w:r w:rsidRPr="001A41AC">
        <w:rPr>
          <w:rFonts w:ascii="Arial" w:hAnsi="Arial" w:cs="Arial"/>
          <w:b/>
        </w:rPr>
        <w:t>Πρωτοπαθείς όγκοι κεφαλής τραχήλου πνευμόνων</w:t>
      </w:r>
      <w:r>
        <w:rPr>
          <w:rFonts w:ascii="Arial" w:hAnsi="Arial" w:cs="Arial"/>
        </w:rPr>
        <w:t xml:space="preserve"> </w:t>
      </w:r>
      <w:r w:rsidRPr="00412478">
        <w:rPr>
          <w:rFonts w:ascii="Arial" w:hAnsi="Arial" w:cs="Arial"/>
        </w:rPr>
        <w:br/>
        <w:t xml:space="preserve">Ασθενείς με </w:t>
      </w:r>
      <w:r>
        <w:rPr>
          <w:rFonts w:ascii="Arial" w:hAnsi="Arial" w:cs="Arial"/>
        </w:rPr>
        <w:t xml:space="preserve">πρωτοπαθείς όγκους στην κεφαλή , τον τράχηλο και τους </w:t>
      </w:r>
      <w:r w:rsidRPr="00412478">
        <w:rPr>
          <w:rFonts w:ascii="Arial" w:hAnsi="Arial" w:cs="Arial"/>
        </w:rPr>
        <w:t>πνεύμον</w:t>
      </w:r>
      <w:r>
        <w:rPr>
          <w:rFonts w:ascii="Arial" w:hAnsi="Arial" w:cs="Arial"/>
        </w:rPr>
        <w:t>ες ήταν η 7</w:t>
      </w:r>
      <w:r w:rsidRPr="00024D14">
        <w:rPr>
          <w:rFonts w:ascii="Arial" w:hAnsi="Arial" w:cs="Arial"/>
          <w:vertAlign w:val="superscript"/>
        </w:rPr>
        <w:t>η</w:t>
      </w:r>
      <w:r>
        <w:rPr>
          <w:rFonts w:ascii="Arial" w:hAnsi="Arial" w:cs="Arial"/>
        </w:rPr>
        <w:t xml:space="preserve"> σειρά  ασθενών </w:t>
      </w:r>
      <w:r w:rsidRPr="00412478">
        <w:rPr>
          <w:rFonts w:ascii="Arial" w:hAnsi="Arial" w:cs="Arial"/>
        </w:rPr>
        <w:t xml:space="preserve">(n = 50). Σε γενικές γραμμές, αυτοί οι ασθενείς είχαν </w:t>
      </w:r>
      <w:r>
        <w:rPr>
          <w:rFonts w:ascii="Arial" w:hAnsi="Arial" w:cs="Arial"/>
        </w:rPr>
        <w:t xml:space="preserve">ιστολογικά  </w:t>
      </w:r>
      <w:r w:rsidRPr="00412478">
        <w:rPr>
          <w:rFonts w:ascii="Arial" w:hAnsi="Arial" w:cs="Arial"/>
        </w:rPr>
        <w:t>όγκους</w:t>
      </w:r>
      <w:r>
        <w:rPr>
          <w:rFonts w:ascii="Arial" w:hAnsi="Arial" w:cs="Arial"/>
        </w:rPr>
        <w:t xml:space="preserve"> από </w:t>
      </w:r>
      <w:r w:rsidRPr="00412478">
        <w:rPr>
          <w:rFonts w:ascii="Arial" w:hAnsi="Arial" w:cs="Arial"/>
        </w:rPr>
        <w:t xml:space="preserve">  πλακώδ</w:t>
      </w:r>
      <w:r>
        <w:rPr>
          <w:rFonts w:ascii="Arial" w:hAnsi="Arial" w:cs="Arial"/>
        </w:rPr>
        <w:t xml:space="preserve">ες  </w:t>
      </w:r>
      <w:r w:rsidRPr="00412478">
        <w:rPr>
          <w:rFonts w:ascii="Arial" w:hAnsi="Arial" w:cs="Arial"/>
        </w:rPr>
        <w:t xml:space="preserve"> επιθ</w:t>
      </w:r>
      <w:r>
        <w:rPr>
          <w:rFonts w:ascii="Arial" w:hAnsi="Arial" w:cs="Arial"/>
        </w:rPr>
        <w:t>ή</w:t>
      </w:r>
      <w:r w:rsidRPr="00412478">
        <w:rPr>
          <w:rFonts w:ascii="Arial" w:hAnsi="Arial" w:cs="Arial"/>
        </w:rPr>
        <w:t>λιο</w:t>
      </w:r>
      <w:r>
        <w:rPr>
          <w:rFonts w:ascii="Arial" w:hAnsi="Arial" w:cs="Arial"/>
        </w:rPr>
        <w:t xml:space="preserve"> και είχαν </w:t>
      </w:r>
      <w:r w:rsidRPr="00412478">
        <w:rPr>
          <w:rFonts w:ascii="Arial" w:hAnsi="Arial" w:cs="Arial"/>
        </w:rPr>
        <w:t>φτωχές έκβασ</w:t>
      </w:r>
      <w:r>
        <w:rPr>
          <w:rFonts w:ascii="Arial" w:hAnsi="Arial" w:cs="Arial"/>
        </w:rPr>
        <w:t xml:space="preserve">η </w:t>
      </w:r>
      <w:r w:rsidRPr="00412478">
        <w:rPr>
          <w:rFonts w:ascii="Arial" w:hAnsi="Arial" w:cs="Arial"/>
        </w:rPr>
        <w:t xml:space="preserve"> μετά από την </w:t>
      </w:r>
      <w:proofErr w:type="spellStart"/>
      <w:r w:rsidRPr="00412478">
        <w:rPr>
          <w:rFonts w:ascii="Arial" w:hAnsi="Arial" w:cs="Arial"/>
        </w:rPr>
        <w:t>εκτομή</w:t>
      </w:r>
      <w:proofErr w:type="spellEnd"/>
      <w:r>
        <w:rPr>
          <w:rFonts w:ascii="Arial" w:hAnsi="Arial" w:cs="Arial"/>
        </w:rPr>
        <w:t xml:space="preserve"> του ήπατος </w:t>
      </w:r>
      <w:r w:rsidRPr="00412478">
        <w:rPr>
          <w:rFonts w:ascii="Arial" w:hAnsi="Arial" w:cs="Arial"/>
        </w:rPr>
        <w:t xml:space="preserve"> με 5</w:t>
      </w:r>
      <w:r>
        <w:rPr>
          <w:rFonts w:ascii="Arial" w:hAnsi="Arial" w:cs="Arial"/>
        </w:rPr>
        <w:t xml:space="preserve">ετη </w:t>
      </w:r>
      <w:r w:rsidRPr="00412478">
        <w:rPr>
          <w:rFonts w:ascii="Arial" w:hAnsi="Arial" w:cs="Arial"/>
        </w:rPr>
        <w:t xml:space="preserve"> επιβίωσ</w:t>
      </w:r>
      <w:r>
        <w:rPr>
          <w:rFonts w:ascii="Arial" w:hAnsi="Arial" w:cs="Arial"/>
        </w:rPr>
        <w:t>η λ</w:t>
      </w:r>
      <w:r w:rsidRPr="00412478">
        <w:rPr>
          <w:rFonts w:ascii="Arial" w:hAnsi="Arial" w:cs="Arial"/>
        </w:rPr>
        <w:t>ιγότερο από 15%.</w:t>
      </w:r>
    </w:p>
    <w:p w:rsidR="002A196E" w:rsidRPr="000A5001" w:rsidRDefault="002A196E" w:rsidP="002A196E">
      <w:pPr>
        <w:pStyle w:val="Web"/>
        <w:spacing w:before="0" w:beforeAutospacing="0" w:after="0" w:afterAutospacing="0"/>
        <w:rPr>
          <w:rFonts w:ascii="Arial" w:hAnsi="Arial" w:cs="Arial"/>
        </w:rPr>
      </w:pPr>
      <w:r w:rsidRPr="00412478">
        <w:rPr>
          <w:rFonts w:ascii="Arial" w:hAnsi="Arial" w:cs="Arial"/>
        </w:rPr>
        <w:br/>
      </w:r>
      <w:r w:rsidRPr="001A41AC">
        <w:rPr>
          <w:rFonts w:ascii="Arial" w:hAnsi="Arial" w:cs="Arial"/>
          <w:b/>
        </w:rPr>
        <w:t>Πρωτοπαθείς όγκο</w:t>
      </w:r>
      <w:r>
        <w:rPr>
          <w:rFonts w:ascii="Arial" w:hAnsi="Arial" w:cs="Arial"/>
          <w:b/>
        </w:rPr>
        <w:t>ι</w:t>
      </w:r>
      <w:r w:rsidRPr="001A41AC">
        <w:rPr>
          <w:rFonts w:ascii="Arial" w:hAnsi="Arial" w:cs="Arial"/>
          <w:b/>
        </w:rPr>
        <w:t xml:space="preserve"> άγνωστης προέλευσης</w:t>
      </w:r>
      <w:r w:rsidRPr="00412478">
        <w:rPr>
          <w:rFonts w:ascii="Arial" w:hAnsi="Arial" w:cs="Arial"/>
        </w:rPr>
        <w:br/>
        <w:t xml:space="preserve">Είκοσι-εννέα ασθενείς με όγκους άγνωστης προέλευσης περιελήφθησαν στη μελέτη. </w:t>
      </w:r>
      <w:r>
        <w:rPr>
          <w:rFonts w:ascii="Arial" w:hAnsi="Arial" w:cs="Arial"/>
        </w:rPr>
        <w:t>Η</w:t>
      </w:r>
      <w:r w:rsidRPr="000A5001">
        <w:rPr>
          <w:rFonts w:ascii="Arial" w:hAnsi="Arial" w:cs="Arial"/>
        </w:rPr>
        <w:t xml:space="preserve"> </w:t>
      </w:r>
      <w:r>
        <w:rPr>
          <w:rFonts w:ascii="Arial" w:hAnsi="Arial" w:cs="Arial"/>
        </w:rPr>
        <w:t>ομάδα</w:t>
      </w:r>
      <w:r w:rsidRPr="000A5001">
        <w:rPr>
          <w:rFonts w:ascii="Arial" w:hAnsi="Arial" w:cs="Arial"/>
        </w:rPr>
        <w:t xml:space="preserve"> </w:t>
      </w:r>
      <w:r>
        <w:rPr>
          <w:rFonts w:ascii="Arial" w:hAnsi="Arial" w:cs="Arial"/>
        </w:rPr>
        <w:t>αυτή</w:t>
      </w:r>
      <w:r w:rsidRPr="000A5001">
        <w:rPr>
          <w:rFonts w:ascii="Arial" w:hAnsi="Arial" w:cs="Arial"/>
        </w:rPr>
        <w:t xml:space="preserve"> </w:t>
      </w:r>
      <w:r>
        <w:rPr>
          <w:rFonts w:ascii="Arial" w:hAnsi="Arial" w:cs="Arial"/>
        </w:rPr>
        <w:t>ασθενών</w:t>
      </w:r>
      <w:r w:rsidRPr="000A5001">
        <w:rPr>
          <w:rFonts w:ascii="Arial" w:hAnsi="Arial" w:cs="Arial"/>
        </w:rPr>
        <w:t xml:space="preserve"> </w:t>
      </w:r>
      <w:proofErr w:type="spellStart"/>
      <w:r>
        <w:rPr>
          <w:rFonts w:ascii="Arial" w:hAnsi="Arial" w:cs="Arial"/>
        </w:rPr>
        <w:t>ειχε</w:t>
      </w:r>
      <w:proofErr w:type="spellEnd"/>
      <w:r w:rsidRPr="000A5001">
        <w:rPr>
          <w:rFonts w:ascii="Arial" w:hAnsi="Arial" w:cs="Arial"/>
        </w:rPr>
        <w:t xml:space="preserve"> 5-</w:t>
      </w:r>
      <w:r w:rsidRPr="00412478">
        <w:rPr>
          <w:rFonts w:ascii="Arial" w:hAnsi="Arial" w:cs="Arial"/>
        </w:rPr>
        <w:t>ετή</w:t>
      </w:r>
      <w:r w:rsidRPr="000A5001">
        <w:rPr>
          <w:rFonts w:ascii="Arial" w:hAnsi="Arial" w:cs="Arial"/>
        </w:rPr>
        <w:t xml:space="preserve"> </w:t>
      </w:r>
      <w:r w:rsidRPr="00412478">
        <w:rPr>
          <w:rFonts w:ascii="Arial" w:hAnsi="Arial" w:cs="Arial"/>
        </w:rPr>
        <w:t>επιβίωση</w:t>
      </w:r>
      <w:r w:rsidRPr="000A5001">
        <w:rPr>
          <w:rFonts w:ascii="Arial" w:hAnsi="Arial" w:cs="Arial"/>
        </w:rPr>
        <w:t xml:space="preserve">  38%.</w:t>
      </w:r>
    </w:p>
    <w:p w:rsidR="002A196E" w:rsidRDefault="002A196E" w:rsidP="002A196E">
      <w:pPr>
        <w:pStyle w:val="3"/>
      </w:pPr>
    </w:p>
    <w:p w:rsidR="002A196E" w:rsidRDefault="002A196E" w:rsidP="002A196E">
      <w:pPr>
        <w:rPr>
          <w:rFonts w:ascii="Arial" w:hAnsi="Arial" w:cs="Arial"/>
          <w:sz w:val="24"/>
          <w:szCs w:val="24"/>
        </w:rPr>
      </w:pPr>
      <w:r w:rsidRPr="00532313">
        <w:rPr>
          <w:rStyle w:val="hps"/>
          <w:rFonts w:ascii="Arial" w:hAnsi="Arial" w:cs="Arial"/>
          <w:b/>
          <w:sz w:val="24"/>
          <w:szCs w:val="24"/>
        </w:rPr>
        <w:t>Επιβίωση με βάση</w:t>
      </w:r>
      <w:r w:rsidRPr="00532313">
        <w:rPr>
          <w:rFonts w:ascii="Arial" w:hAnsi="Arial" w:cs="Arial"/>
          <w:b/>
          <w:sz w:val="24"/>
          <w:szCs w:val="24"/>
        </w:rPr>
        <w:t xml:space="preserve">  την ιστολογία του </w:t>
      </w:r>
      <w:r w:rsidRPr="00532313">
        <w:rPr>
          <w:rStyle w:val="hps"/>
          <w:rFonts w:ascii="Arial" w:hAnsi="Arial" w:cs="Arial"/>
          <w:b/>
          <w:sz w:val="24"/>
          <w:szCs w:val="24"/>
        </w:rPr>
        <w:t>πρωτοπαθούς όγκου.</w:t>
      </w:r>
      <w:r>
        <w:rPr>
          <w:rStyle w:val="hps"/>
          <w:rFonts w:ascii="Arial" w:hAnsi="Arial" w:cs="Arial"/>
          <w:sz w:val="24"/>
          <w:szCs w:val="24"/>
        </w:rPr>
        <w:t xml:space="preserve"> </w:t>
      </w:r>
      <w:r w:rsidRPr="00532313">
        <w:rPr>
          <w:rFonts w:ascii="Arial" w:hAnsi="Arial" w:cs="Arial"/>
          <w:sz w:val="24"/>
          <w:szCs w:val="24"/>
        </w:rPr>
        <w:br/>
      </w:r>
      <w:r w:rsidRPr="00532313">
        <w:rPr>
          <w:rStyle w:val="hps"/>
          <w:rFonts w:ascii="Arial" w:hAnsi="Arial" w:cs="Arial"/>
          <w:sz w:val="24"/>
          <w:szCs w:val="24"/>
        </w:rPr>
        <w:t xml:space="preserve">Εκτός από την </w:t>
      </w:r>
      <w:r>
        <w:rPr>
          <w:rStyle w:val="hps"/>
          <w:rFonts w:ascii="Arial" w:hAnsi="Arial" w:cs="Arial"/>
          <w:sz w:val="24"/>
          <w:szCs w:val="24"/>
        </w:rPr>
        <w:t xml:space="preserve">θέση του </w:t>
      </w:r>
      <w:r w:rsidRPr="00532313">
        <w:rPr>
          <w:rStyle w:val="hps"/>
          <w:rFonts w:ascii="Arial" w:hAnsi="Arial" w:cs="Arial"/>
          <w:sz w:val="24"/>
          <w:szCs w:val="24"/>
        </w:rPr>
        <w:t>πρωτο</w:t>
      </w:r>
      <w:r>
        <w:rPr>
          <w:rStyle w:val="hps"/>
          <w:rFonts w:ascii="Arial" w:hAnsi="Arial" w:cs="Arial"/>
          <w:sz w:val="24"/>
          <w:szCs w:val="24"/>
        </w:rPr>
        <w:t xml:space="preserve">παθούς </w:t>
      </w:r>
      <w:r w:rsidRPr="00532313">
        <w:rPr>
          <w:rStyle w:val="hps"/>
          <w:rFonts w:ascii="Arial" w:hAnsi="Arial" w:cs="Arial"/>
          <w:sz w:val="24"/>
          <w:szCs w:val="24"/>
        </w:rPr>
        <w:t>όγκου</w:t>
      </w:r>
      <w:r w:rsidRPr="00532313">
        <w:rPr>
          <w:rFonts w:ascii="Arial" w:hAnsi="Arial" w:cs="Arial"/>
          <w:sz w:val="24"/>
          <w:szCs w:val="24"/>
        </w:rPr>
        <w:t xml:space="preserve">, οι ασθενείς </w:t>
      </w:r>
      <w:r w:rsidRPr="00532313">
        <w:rPr>
          <w:rStyle w:val="hps"/>
          <w:rFonts w:ascii="Arial" w:hAnsi="Arial" w:cs="Arial"/>
          <w:sz w:val="24"/>
          <w:szCs w:val="24"/>
        </w:rPr>
        <w:t>ταξινομήθηκαν</w:t>
      </w:r>
      <w:r w:rsidRPr="00532313">
        <w:rPr>
          <w:rFonts w:ascii="Arial" w:hAnsi="Arial" w:cs="Arial"/>
          <w:sz w:val="24"/>
          <w:szCs w:val="24"/>
        </w:rPr>
        <w:t xml:space="preserve"> </w:t>
      </w:r>
      <w:r>
        <w:rPr>
          <w:rFonts w:ascii="Arial" w:hAnsi="Arial" w:cs="Arial"/>
          <w:sz w:val="24"/>
          <w:szCs w:val="24"/>
        </w:rPr>
        <w:t xml:space="preserve">και ανάλογα με την </w:t>
      </w:r>
      <w:r w:rsidRPr="00532313">
        <w:rPr>
          <w:rFonts w:ascii="Arial" w:hAnsi="Arial" w:cs="Arial"/>
          <w:sz w:val="24"/>
          <w:szCs w:val="24"/>
        </w:rPr>
        <w:t xml:space="preserve"> </w:t>
      </w:r>
      <w:r w:rsidRPr="00532313">
        <w:rPr>
          <w:rStyle w:val="hps"/>
          <w:rFonts w:ascii="Arial" w:hAnsi="Arial" w:cs="Arial"/>
          <w:sz w:val="24"/>
          <w:szCs w:val="24"/>
        </w:rPr>
        <w:t>ιστολογία</w:t>
      </w:r>
      <w:r w:rsidRPr="00532313">
        <w:rPr>
          <w:rFonts w:ascii="Arial" w:hAnsi="Arial" w:cs="Arial"/>
          <w:sz w:val="24"/>
          <w:szCs w:val="24"/>
        </w:rPr>
        <w:t xml:space="preserve"> </w:t>
      </w:r>
      <w:r>
        <w:rPr>
          <w:rFonts w:ascii="Arial" w:hAnsi="Arial" w:cs="Arial"/>
          <w:sz w:val="24"/>
          <w:szCs w:val="24"/>
        </w:rPr>
        <w:t xml:space="preserve">πρωτοπαθούς </w:t>
      </w:r>
      <w:r w:rsidRPr="00532313">
        <w:rPr>
          <w:rStyle w:val="hps"/>
          <w:rFonts w:ascii="Arial" w:hAnsi="Arial" w:cs="Arial"/>
          <w:sz w:val="24"/>
          <w:szCs w:val="24"/>
        </w:rPr>
        <w:t>του όγκου</w:t>
      </w:r>
      <w:r w:rsidRPr="00532313">
        <w:rPr>
          <w:rFonts w:ascii="Arial" w:hAnsi="Arial" w:cs="Arial"/>
          <w:sz w:val="24"/>
          <w:szCs w:val="24"/>
        </w:rPr>
        <w:t xml:space="preserve"> </w:t>
      </w:r>
      <w:r w:rsidRPr="00532313">
        <w:rPr>
          <w:rStyle w:val="hps"/>
          <w:rFonts w:ascii="Arial" w:hAnsi="Arial" w:cs="Arial"/>
          <w:sz w:val="24"/>
          <w:szCs w:val="24"/>
        </w:rPr>
        <w:t>(Πίνακας</w:t>
      </w:r>
      <w:r w:rsidRPr="00532313">
        <w:rPr>
          <w:rFonts w:ascii="Arial" w:hAnsi="Arial" w:cs="Arial"/>
          <w:sz w:val="24"/>
          <w:szCs w:val="24"/>
        </w:rPr>
        <w:t xml:space="preserve"> </w:t>
      </w:r>
      <w:r>
        <w:rPr>
          <w:rFonts w:ascii="Arial" w:hAnsi="Arial" w:cs="Arial"/>
          <w:sz w:val="24"/>
          <w:szCs w:val="24"/>
        </w:rPr>
        <w:t>7</w:t>
      </w:r>
      <w:r w:rsidRPr="00532313">
        <w:rPr>
          <w:rFonts w:ascii="Arial" w:hAnsi="Arial" w:cs="Arial"/>
          <w:sz w:val="24"/>
          <w:szCs w:val="24"/>
        </w:rPr>
        <w:t xml:space="preserve">). </w:t>
      </w:r>
    </w:p>
    <w:p w:rsidR="002A196E" w:rsidRDefault="002A196E" w:rsidP="002A196E">
      <w:r>
        <w:rPr>
          <w:noProof/>
          <w:lang w:eastAsia="el-GR"/>
        </w:rPr>
        <w:drawing>
          <wp:inline distT="0" distB="0" distL="0" distR="0">
            <wp:extent cx="5076825" cy="3714750"/>
            <wp:effectExtent l="19050" t="0" r="9525" b="0"/>
            <wp:docPr id="10" name="Εικόνα 10" descr="An external file that holds a picture, illustration, etc.&#10;Object name is 7TT3.jpg Object name is 7T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 external file that holds a picture, illustration, etc.&#10;Object name is 7TT3.jpg Object name is 7TT3.jpg"/>
                    <pic:cNvPicPr>
                      <a:picLocks noChangeAspect="1" noChangeArrowheads="1"/>
                    </pic:cNvPicPr>
                  </pic:nvPicPr>
                  <pic:blipFill>
                    <a:blip r:embed="rId18" cstate="print"/>
                    <a:srcRect/>
                    <a:stretch>
                      <a:fillRect/>
                    </a:stretch>
                  </pic:blipFill>
                  <pic:spPr bwMode="auto">
                    <a:xfrm>
                      <a:off x="0" y="0"/>
                      <a:ext cx="5076825" cy="3714750"/>
                    </a:xfrm>
                    <a:prstGeom prst="rect">
                      <a:avLst/>
                    </a:prstGeom>
                    <a:noFill/>
                    <a:ln w="9525">
                      <a:noFill/>
                      <a:miter lim="800000"/>
                      <a:headEnd/>
                      <a:tailEnd/>
                    </a:ln>
                  </pic:spPr>
                </pic:pic>
              </a:graphicData>
            </a:graphic>
          </wp:inline>
        </w:drawing>
      </w:r>
    </w:p>
    <w:p w:rsidR="002A196E" w:rsidRDefault="002A196E" w:rsidP="002A196E">
      <w:pPr>
        <w:spacing w:after="0"/>
        <w:rPr>
          <w:rFonts w:ascii="Arial" w:eastAsia="TimesNewRomanPS" w:hAnsi="Arial" w:cs="Arial"/>
          <w:sz w:val="24"/>
          <w:szCs w:val="24"/>
        </w:rPr>
      </w:pPr>
      <w:r w:rsidRPr="00784290">
        <w:rPr>
          <w:rFonts w:ascii="Arial" w:eastAsia="TimesNewRomanPS" w:hAnsi="Arial" w:cs="Arial"/>
          <w:b/>
          <w:sz w:val="24"/>
          <w:szCs w:val="24"/>
        </w:rPr>
        <w:t xml:space="preserve">Πίνακας </w:t>
      </w:r>
      <w:r>
        <w:rPr>
          <w:rFonts w:ascii="Arial" w:eastAsia="TimesNewRomanPS" w:hAnsi="Arial" w:cs="Arial"/>
          <w:b/>
          <w:sz w:val="24"/>
          <w:szCs w:val="24"/>
        </w:rPr>
        <w:t>7</w:t>
      </w:r>
      <w:r>
        <w:rPr>
          <w:rFonts w:ascii="Arial" w:eastAsia="TimesNewRomanPS" w:hAnsi="Arial" w:cs="Arial"/>
          <w:sz w:val="24"/>
          <w:szCs w:val="24"/>
        </w:rPr>
        <w:t xml:space="preserve">. Ποσοστά επιβίωσης σε ασθενείς με </w:t>
      </w:r>
      <w:r>
        <w:rPr>
          <w:rFonts w:ascii="Arial" w:hAnsi="Arial" w:cs="Arial"/>
          <w:sz w:val="24"/>
          <w:szCs w:val="24"/>
        </w:rPr>
        <w:t xml:space="preserve">ηπατικές μεταστάσεις από άλλους όγκους εκτός των </w:t>
      </w:r>
      <w:proofErr w:type="spellStart"/>
      <w:r>
        <w:rPr>
          <w:rFonts w:ascii="Arial" w:hAnsi="Arial" w:cs="Arial"/>
          <w:sz w:val="24"/>
          <w:szCs w:val="24"/>
        </w:rPr>
        <w:t>νευροενδοκρινικών</w:t>
      </w:r>
      <w:proofErr w:type="spellEnd"/>
      <w:r>
        <w:rPr>
          <w:rFonts w:ascii="Arial" w:hAnsi="Arial" w:cs="Arial"/>
          <w:sz w:val="24"/>
          <w:szCs w:val="24"/>
        </w:rPr>
        <w:t xml:space="preserve"> όγκων και του καρκίνου του </w:t>
      </w:r>
      <w:proofErr w:type="spellStart"/>
      <w:r>
        <w:rPr>
          <w:rFonts w:ascii="Arial" w:hAnsi="Arial" w:cs="Arial"/>
          <w:sz w:val="24"/>
          <w:szCs w:val="24"/>
        </w:rPr>
        <w:t>παχέως</w:t>
      </w:r>
      <w:proofErr w:type="spellEnd"/>
      <w:r>
        <w:rPr>
          <w:rFonts w:ascii="Arial" w:hAnsi="Arial" w:cs="Arial"/>
          <w:sz w:val="24"/>
          <w:szCs w:val="24"/>
        </w:rPr>
        <w:t xml:space="preserve"> εντέρου  σε σύγκριση με τον ιστολογικό τύπο του πρωτοπαθούς όγκου. </w:t>
      </w:r>
    </w:p>
    <w:p w:rsidR="002A196E" w:rsidRDefault="002A196E" w:rsidP="002A196E">
      <w:pPr>
        <w:rPr>
          <w:rFonts w:ascii="Arial" w:hAnsi="Arial" w:cs="Arial"/>
          <w:sz w:val="24"/>
          <w:szCs w:val="24"/>
        </w:rPr>
      </w:pPr>
    </w:p>
    <w:p w:rsidR="002A196E" w:rsidRDefault="002A196E" w:rsidP="002A196E">
      <w:pPr>
        <w:spacing w:after="0"/>
        <w:rPr>
          <w:rFonts w:ascii="Arial" w:hAnsi="Arial" w:cs="Arial"/>
          <w:sz w:val="24"/>
          <w:szCs w:val="24"/>
        </w:rPr>
      </w:pPr>
      <w:proofErr w:type="spellStart"/>
      <w:r>
        <w:rPr>
          <w:rStyle w:val="hps"/>
          <w:rFonts w:ascii="Arial" w:hAnsi="Arial" w:cs="Arial"/>
          <w:sz w:val="24"/>
          <w:szCs w:val="24"/>
        </w:rPr>
        <w:t>Αδενοκαρκίνωμα</w:t>
      </w:r>
      <w:proofErr w:type="spellEnd"/>
      <w:r>
        <w:rPr>
          <w:rStyle w:val="hps"/>
          <w:rFonts w:ascii="Arial" w:hAnsi="Arial" w:cs="Arial"/>
          <w:sz w:val="24"/>
          <w:szCs w:val="24"/>
        </w:rPr>
        <w:t xml:space="preserve"> ήταν τ</w:t>
      </w:r>
      <w:r w:rsidRPr="00532313">
        <w:rPr>
          <w:rStyle w:val="hps"/>
          <w:rFonts w:ascii="Arial" w:hAnsi="Arial" w:cs="Arial"/>
          <w:sz w:val="24"/>
          <w:szCs w:val="24"/>
        </w:rPr>
        <w:t xml:space="preserve">ο 60% </w:t>
      </w:r>
      <w:r>
        <w:rPr>
          <w:rStyle w:val="hps"/>
          <w:rFonts w:ascii="Arial" w:hAnsi="Arial" w:cs="Arial"/>
          <w:sz w:val="24"/>
          <w:szCs w:val="24"/>
        </w:rPr>
        <w:t xml:space="preserve">των  πρωτοπαθών όγκων, ενώ  σάρκωμα </w:t>
      </w:r>
      <w:r w:rsidRPr="00532313">
        <w:rPr>
          <w:rStyle w:val="hps"/>
          <w:rFonts w:ascii="Arial" w:hAnsi="Arial" w:cs="Arial"/>
          <w:sz w:val="24"/>
          <w:szCs w:val="24"/>
        </w:rPr>
        <w:t>και</w:t>
      </w:r>
      <w:r w:rsidRPr="00532313">
        <w:rPr>
          <w:rFonts w:ascii="Arial" w:hAnsi="Arial" w:cs="Arial"/>
          <w:sz w:val="24"/>
          <w:szCs w:val="24"/>
        </w:rPr>
        <w:t xml:space="preserve"> </w:t>
      </w:r>
      <w:r w:rsidRPr="00532313">
        <w:rPr>
          <w:rStyle w:val="hps"/>
          <w:rFonts w:ascii="Arial" w:hAnsi="Arial" w:cs="Arial"/>
          <w:sz w:val="24"/>
          <w:szCs w:val="24"/>
        </w:rPr>
        <w:t>στρεμματι</w:t>
      </w:r>
      <w:r>
        <w:rPr>
          <w:rStyle w:val="hps"/>
          <w:rFonts w:ascii="Arial" w:hAnsi="Arial" w:cs="Arial"/>
          <w:sz w:val="24"/>
          <w:szCs w:val="24"/>
        </w:rPr>
        <w:t xml:space="preserve">κοί </w:t>
      </w:r>
      <w:r w:rsidRPr="00532313">
        <w:rPr>
          <w:rStyle w:val="hps"/>
          <w:rFonts w:ascii="Arial" w:hAnsi="Arial" w:cs="Arial"/>
          <w:sz w:val="24"/>
          <w:szCs w:val="24"/>
        </w:rPr>
        <w:t xml:space="preserve"> όγκ</w:t>
      </w:r>
      <w:r>
        <w:rPr>
          <w:rStyle w:val="hps"/>
          <w:rFonts w:ascii="Arial" w:hAnsi="Arial" w:cs="Arial"/>
          <w:sz w:val="24"/>
          <w:szCs w:val="24"/>
        </w:rPr>
        <w:t>οι ήταν</w:t>
      </w:r>
      <w:r w:rsidRPr="00532313">
        <w:rPr>
          <w:rStyle w:val="hps"/>
          <w:rFonts w:ascii="Arial" w:hAnsi="Arial" w:cs="Arial"/>
          <w:sz w:val="24"/>
          <w:szCs w:val="24"/>
        </w:rPr>
        <w:t xml:space="preserve"> 14%</w:t>
      </w:r>
      <w:r>
        <w:rPr>
          <w:rStyle w:val="hps"/>
          <w:rFonts w:ascii="Arial" w:hAnsi="Arial" w:cs="Arial"/>
          <w:sz w:val="24"/>
          <w:szCs w:val="24"/>
        </w:rPr>
        <w:t xml:space="preserve">, </w:t>
      </w:r>
      <w:r w:rsidRPr="00532313">
        <w:rPr>
          <w:rFonts w:ascii="Arial" w:hAnsi="Arial" w:cs="Arial"/>
          <w:sz w:val="24"/>
          <w:szCs w:val="24"/>
        </w:rPr>
        <w:t xml:space="preserve"> </w:t>
      </w:r>
      <w:r w:rsidRPr="00532313">
        <w:rPr>
          <w:rStyle w:val="hps"/>
          <w:rFonts w:ascii="Arial" w:hAnsi="Arial" w:cs="Arial"/>
          <w:sz w:val="24"/>
          <w:szCs w:val="24"/>
        </w:rPr>
        <w:t>μελ</w:t>
      </w:r>
      <w:r>
        <w:rPr>
          <w:rStyle w:val="hps"/>
          <w:rFonts w:ascii="Arial" w:hAnsi="Arial" w:cs="Arial"/>
          <w:sz w:val="24"/>
          <w:szCs w:val="24"/>
        </w:rPr>
        <w:t xml:space="preserve">άνωμα </w:t>
      </w:r>
      <w:r w:rsidRPr="00532313">
        <w:rPr>
          <w:rFonts w:ascii="Arial" w:hAnsi="Arial" w:cs="Arial"/>
          <w:sz w:val="24"/>
          <w:szCs w:val="24"/>
        </w:rPr>
        <w:t xml:space="preserve"> </w:t>
      </w:r>
      <w:r w:rsidRPr="00532313">
        <w:rPr>
          <w:rStyle w:val="hps"/>
          <w:rFonts w:ascii="Arial" w:hAnsi="Arial" w:cs="Arial"/>
          <w:sz w:val="24"/>
          <w:szCs w:val="24"/>
        </w:rPr>
        <w:t>13</w:t>
      </w:r>
      <w:r>
        <w:rPr>
          <w:rFonts w:ascii="Arial" w:hAnsi="Arial" w:cs="Arial"/>
          <w:sz w:val="24"/>
          <w:szCs w:val="24"/>
        </w:rPr>
        <w:t xml:space="preserve">%, και πλακώδους επιθήλιου </w:t>
      </w:r>
      <w:r w:rsidRPr="00532313">
        <w:rPr>
          <w:rStyle w:val="hps"/>
          <w:rFonts w:ascii="Arial" w:hAnsi="Arial" w:cs="Arial"/>
          <w:sz w:val="24"/>
          <w:szCs w:val="24"/>
        </w:rPr>
        <w:t>6</w:t>
      </w:r>
      <w:r w:rsidRPr="00532313">
        <w:rPr>
          <w:rFonts w:ascii="Arial" w:hAnsi="Arial" w:cs="Arial"/>
          <w:sz w:val="24"/>
          <w:szCs w:val="24"/>
        </w:rPr>
        <w:t>%,</w:t>
      </w:r>
      <w:r>
        <w:rPr>
          <w:rFonts w:ascii="Arial" w:hAnsi="Arial" w:cs="Arial"/>
          <w:sz w:val="24"/>
          <w:szCs w:val="24"/>
        </w:rPr>
        <w:t xml:space="preserve"> των πρωτοπαθών όγκων. Η  υψηλότερη 5ετής  επιβίωση ήταν </w:t>
      </w:r>
      <w:r w:rsidRPr="00532313">
        <w:rPr>
          <w:rFonts w:ascii="Arial" w:hAnsi="Arial" w:cs="Arial"/>
          <w:sz w:val="24"/>
          <w:szCs w:val="24"/>
        </w:rPr>
        <w:t xml:space="preserve"> </w:t>
      </w:r>
      <w:r w:rsidRPr="00532313">
        <w:rPr>
          <w:rStyle w:val="hps"/>
          <w:rFonts w:ascii="Arial" w:hAnsi="Arial" w:cs="Arial"/>
          <w:sz w:val="24"/>
          <w:szCs w:val="24"/>
        </w:rPr>
        <w:t>σε ασθενείς με</w:t>
      </w:r>
      <w:r w:rsidRPr="00532313">
        <w:rPr>
          <w:rFonts w:ascii="Arial" w:hAnsi="Arial" w:cs="Arial"/>
          <w:sz w:val="24"/>
          <w:szCs w:val="24"/>
        </w:rPr>
        <w:t xml:space="preserve"> </w:t>
      </w:r>
      <w:proofErr w:type="spellStart"/>
      <w:r w:rsidRPr="00532313">
        <w:rPr>
          <w:rStyle w:val="hps"/>
          <w:rFonts w:ascii="Arial" w:hAnsi="Arial" w:cs="Arial"/>
          <w:sz w:val="24"/>
          <w:szCs w:val="24"/>
        </w:rPr>
        <w:t>στρωματικ</w:t>
      </w:r>
      <w:r>
        <w:rPr>
          <w:rStyle w:val="hps"/>
          <w:rFonts w:ascii="Arial" w:hAnsi="Arial" w:cs="Arial"/>
          <w:sz w:val="24"/>
          <w:szCs w:val="24"/>
        </w:rPr>
        <w:t>ούς</w:t>
      </w:r>
      <w:proofErr w:type="spellEnd"/>
      <w:r>
        <w:rPr>
          <w:rStyle w:val="hps"/>
          <w:rFonts w:ascii="Arial" w:hAnsi="Arial" w:cs="Arial"/>
          <w:sz w:val="24"/>
          <w:szCs w:val="24"/>
        </w:rPr>
        <w:t xml:space="preserve"> όγκους </w:t>
      </w:r>
      <w:r w:rsidRPr="00532313">
        <w:rPr>
          <w:rStyle w:val="hps"/>
          <w:rFonts w:ascii="Arial" w:hAnsi="Arial" w:cs="Arial"/>
          <w:sz w:val="24"/>
          <w:szCs w:val="24"/>
        </w:rPr>
        <w:t>(κυρίως</w:t>
      </w:r>
      <w:r w:rsidRPr="00532313">
        <w:rPr>
          <w:rFonts w:ascii="Arial" w:hAnsi="Arial" w:cs="Arial"/>
          <w:sz w:val="24"/>
          <w:szCs w:val="24"/>
        </w:rPr>
        <w:t xml:space="preserve"> </w:t>
      </w:r>
      <w:r w:rsidRPr="00532313">
        <w:rPr>
          <w:rStyle w:val="hps"/>
          <w:rFonts w:ascii="Arial" w:hAnsi="Arial" w:cs="Arial"/>
          <w:sz w:val="24"/>
          <w:szCs w:val="24"/>
        </w:rPr>
        <w:t>GIST)</w:t>
      </w:r>
      <w:r w:rsidRPr="00532313">
        <w:rPr>
          <w:rFonts w:ascii="Arial" w:hAnsi="Arial" w:cs="Arial"/>
          <w:sz w:val="24"/>
          <w:szCs w:val="24"/>
        </w:rPr>
        <w:t xml:space="preserve"> </w:t>
      </w:r>
      <w:r w:rsidRPr="00532313">
        <w:rPr>
          <w:rStyle w:val="hps"/>
          <w:rFonts w:ascii="Arial" w:hAnsi="Arial" w:cs="Arial"/>
          <w:sz w:val="24"/>
          <w:szCs w:val="24"/>
        </w:rPr>
        <w:t>όγκους (</w:t>
      </w:r>
      <w:r w:rsidRPr="00532313">
        <w:rPr>
          <w:rFonts w:ascii="Arial" w:hAnsi="Arial" w:cs="Arial"/>
          <w:sz w:val="24"/>
          <w:szCs w:val="24"/>
        </w:rPr>
        <w:t>70%),</w:t>
      </w:r>
      <w:r>
        <w:rPr>
          <w:rFonts w:ascii="Arial" w:hAnsi="Arial" w:cs="Arial"/>
          <w:sz w:val="24"/>
          <w:szCs w:val="24"/>
        </w:rPr>
        <w:t xml:space="preserve"> </w:t>
      </w:r>
      <w:r w:rsidRPr="00532313">
        <w:rPr>
          <w:rFonts w:ascii="Arial" w:hAnsi="Arial" w:cs="Arial"/>
          <w:sz w:val="24"/>
          <w:szCs w:val="24"/>
        </w:rPr>
        <w:t xml:space="preserve"> </w:t>
      </w:r>
      <w:r>
        <w:rPr>
          <w:rFonts w:ascii="Arial" w:hAnsi="Arial" w:cs="Arial"/>
          <w:sz w:val="24"/>
          <w:szCs w:val="24"/>
        </w:rPr>
        <w:t xml:space="preserve">ενώ τα  </w:t>
      </w:r>
      <w:proofErr w:type="spellStart"/>
      <w:r w:rsidRPr="00532313">
        <w:rPr>
          <w:rFonts w:ascii="Arial" w:hAnsi="Arial" w:cs="Arial"/>
          <w:sz w:val="24"/>
          <w:szCs w:val="24"/>
        </w:rPr>
        <w:t>αδενοκαρκινώματα</w:t>
      </w:r>
      <w:proofErr w:type="spellEnd"/>
      <w:r w:rsidRPr="00532313">
        <w:rPr>
          <w:rFonts w:ascii="Arial" w:hAnsi="Arial" w:cs="Arial"/>
          <w:sz w:val="24"/>
          <w:szCs w:val="24"/>
        </w:rPr>
        <w:t xml:space="preserve"> </w:t>
      </w:r>
      <w:r>
        <w:rPr>
          <w:rFonts w:ascii="Arial" w:hAnsi="Arial" w:cs="Arial"/>
          <w:sz w:val="24"/>
          <w:szCs w:val="24"/>
        </w:rPr>
        <w:t xml:space="preserve"> είχαν </w:t>
      </w:r>
      <w:r w:rsidRPr="00532313">
        <w:rPr>
          <w:rStyle w:val="hps"/>
          <w:rFonts w:ascii="Arial" w:hAnsi="Arial" w:cs="Arial"/>
          <w:sz w:val="24"/>
          <w:szCs w:val="24"/>
        </w:rPr>
        <w:t>(</w:t>
      </w:r>
      <w:r w:rsidRPr="00532313">
        <w:rPr>
          <w:rFonts w:ascii="Arial" w:hAnsi="Arial" w:cs="Arial"/>
          <w:sz w:val="24"/>
          <w:szCs w:val="24"/>
        </w:rPr>
        <w:t xml:space="preserve">36%), </w:t>
      </w:r>
      <w:r>
        <w:rPr>
          <w:rFonts w:ascii="Arial" w:hAnsi="Arial" w:cs="Arial"/>
          <w:sz w:val="24"/>
          <w:szCs w:val="24"/>
        </w:rPr>
        <w:t xml:space="preserve">τα </w:t>
      </w:r>
      <w:r w:rsidRPr="00532313">
        <w:rPr>
          <w:rStyle w:val="hps"/>
          <w:rFonts w:ascii="Arial" w:hAnsi="Arial" w:cs="Arial"/>
          <w:sz w:val="24"/>
          <w:szCs w:val="24"/>
        </w:rPr>
        <w:t>σαρκώματα (</w:t>
      </w:r>
      <w:r w:rsidRPr="00532313">
        <w:rPr>
          <w:rFonts w:ascii="Arial" w:hAnsi="Arial" w:cs="Arial"/>
          <w:sz w:val="24"/>
          <w:szCs w:val="24"/>
        </w:rPr>
        <w:t xml:space="preserve">31%), </w:t>
      </w:r>
      <w:r>
        <w:rPr>
          <w:rFonts w:ascii="Arial" w:hAnsi="Arial" w:cs="Arial"/>
          <w:sz w:val="24"/>
          <w:szCs w:val="24"/>
        </w:rPr>
        <w:t xml:space="preserve">το </w:t>
      </w:r>
      <w:r w:rsidRPr="00532313">
        <w:rPr>
          <w:rStyle w:val="hps"/>
          <w:rFonts w:ascii="Arial" w:hAnsi="Arial" w:cs="Arial"/>
          <w:sz w:val="24"/>
          <w:szCs w:val="24"/>
        </w:rPr>
        <w:t xml:space="preserve"> μελάνωμα</w:t>
      </w:r>
      <w:r w:rsidRPr="00532313">
        <w:rPr>
          <w:rFonts w:ascii="Arial" w:hAnsi="Arial" w:cs="Arial"/>
          <w:sz w:val="24"/>
          <w:szCs w:val="24"/>
        </w:rPr>
        <w:t xml:space="preserve"> </w:t>
      </w:r>
      <w:r w:rsidRPr="00532313">
        <w:rPr>
          <w:rStyle w:val="hps"/>
          <w:rFonts w:ascii="Arial" w:hAnsi="Arial" w:cs="Arial"/>
          <w:sz w:val="24"/>
          <w:szCs w:val="24"/>
        </w:rPr>
        <w:t>(</w:t>
      </w:r>
      <w:r w:rsidRPr="00532313">
        <w:rPr>
          <w:rFonts w:ascii="Arial" w:hAnsi="Arial" w:cs="Arial"/>
          <w:sz w:val="24"/>
          <w:szCs w:val="24"/>
        </w:rPr>
        <w:t xml:space="preserve">21%) και </w:t>
      </w:r>
      <w:r>
        <w:rPr>
          <w:rStyle w:val="hps"/>
          <w:rFonts w:ascii="Arial" w:hAnsi="Arial" w:cs="Arial"/>
          <w:sz w:val="24"/>
          <w:szCs w:val="24"/>
        </w:rPr>
        <w:t xml:space="preserve"> οι πλακώδεις όγκοι είχαν </w:t>
      </w:r>
      <w:r w:rsidRPr="00532313">
        <w:rPr>
          <w:rFonts w:ascii="Arial" w:hAnsi="Arial" w:cs="Arial"/>
          <w:sz w:val="24"/>
          <w:szCs w:val="24"/>
        </w:rPr>
        <w:t xml:space="preserve"> </w:t>
      </w:r>
      <w:r w:rsidRPr="00532313">
        <w:rPr>
          <w:rStyle w:val="hps"/>
          <w:rFonts w:ascii="Arial" w:hAnsi="Arial" w:cs="Arial"/>
          <w:sz w:val="24"/>
          <w:szCs w:val="24"/>
        </w:rPr>
        <w:t>(</w:t>
      </w:r>
      <w:r w:rsidRPr="00532313">
        <w:rPr>
          <w:rFonts w:ascii="Arial" w:hAnsi="Arial" w:cs="Arial"/>
          <w:sz w:val="24"/>
          <w:szCs w:val="24"/>
        </w:rPr>
        <w:t>19%).</w:t>
      </w:r>
      <w:r w:rsidRPr="00532313">
        <w:rPr>
          <w:rFonts w:ascii="Arial" w:hAnsi="Arial" w:cs="Arial"/>
          <w:sz w:val="24"/>
          <w:szCs w:val="24"/>
        </w:rPr>
        <w:br/>
      </w:r>
    </w:p>
    <w:p w:rsidR="002A196E" w:rsidRDefault="002A196E" w:rsidP="002A196E">
      <w:pPr>
        <w:spacing w:after="0"/>
        <w:rPr>
          <w:rFonts w:ascii="Arial" w:hAnsi="Arial" w:cs="Arial"/>
          <w:sz w:val="24"/>
          <w:szCs w:val="24"/>
        </w:rPr>
      </w:pPr>
    </w:p>
    <w:p w:rsidR="002A196E" w:rsidRDefault="002A196E" w:rsidP="002A196E">
      <w:pPr>
        <w:spacing w:after="0"/>
        <w:rPr>
          <w:rFonts w:ascii="Arial" w:hAnsi="Arial" w:cs="Arial"/>
          <w:sz w:val="24"/>
          <w:szCs w:val="24"/>
        </w:rPr>
      </w:pPr>
    </w:p>
    <w:p w:rsidR="002A196E" w:rsidRDefault="002A196E" w:rsidP="002A196E">
      <w:pPr>
        <w:spacing w:after="0"/>
        <w:rPr>
          <w:rFonts w:ascii="Arial" w:hAnsi="Arial" w:cs="Arial"/>
          <w:sz w:val="24"/>
          <w:szCs w:val="24"/>
        </w:rPr>
      </w:pPr>
    </w:p>
    <w:p w:rsidR="002A196E" w:rsidRPr="007860E3" w:rsidRDefault="002A196E" w:rsidP="002A196E">
      <w:pPr>
        <w:spacing w:after="0"/>
        <w:rPr>
          <w:rStyle w:val="hps"/>
          <w:rFonts w:ascii="Arial" w:hAnsi="Arial" w:cs="Arial"/>
          <w:b/>
          <w:sz w:val="24"/>
          <w:szCs w:val="24"/>
        </w:rPr>
      </w:pPr>
      <w:r w:rsidRPr="00532313">
        <w:rPr>
          <w:rFonts w:ascii="Arial" w:hAnsi="Arial" w:cs="Arial"/>
          <w:sz w:val="24"/>
          <w:szCs w:val="24"/>
        </w:rPr>
        <w:br/>
      </w:r>
      <w:r w:rsidRPr="007860E3">
        <w:rPr>
          <w:rStyle w:val="hps"/>
          <w:rFonts w:ascii="Arial" w:hAnsi="Arial" w:cs="Arial"/>
          <w:b/>
          <w:sz w:val="24"/>
          <w:szCs w:val="24"/>
        </w:rPr>
        <w:t xml:space="preserve">Προγνωστικοί παράγοντες. </w:t>
      </w:r>
    </w:p>
    <w:p w:rsidR="002A196E" w:rsidRDefault="002A196E" w:rsidP="002A196E">
      <w:pPr>
        <w:spacing w:after="0"/>
        <w:rPr>
          <w:rStyle w:val="hps"/>
          <w:rFonts w:ascii="Arial" w:hAnsi="Arial" w:cs="Arial"/>
          <w:sz w:val="24"/>
          <w:szCs w:val="24"/>
        </w:rPr>
      </w:pPr>
      <w:r>
        <w:rPr>
          <w:rFonts w:ascii="Arial" w:hAnsi="Arial" w:cs="Arial"/>
          <w:sz w:val="24"/>
          <w:szCs w:val="24"/>
        </w:rPr>
        <w:t>Διαπιστώθηκαν 16 παράγοντας που συσχετίζονται με την επιβίωση (Πίνακας 8)</w:t>
      </w:r>
      <w:r w:rsidRPr="00532313">
        <w:rPr>
          <w:rFonts w:ascii="Arial" w:hAnsi="Arial" w:cs="Arial"/>
          <w:sz w:val="24"/>
          <w:szCs w:val="24"/>
        </w:rPr>
        <w:br/>
      </w:r>
    </w:p>
    <w:p w:rsidR="002A196E" w:rsidRDefault="002A196E" w:rsidP="002A196E">
      <w:pPr>
        <w:spacing w:after="0"/>
      </w:pPr>
      <w:r>
        <w:rPr>
          <w:noProof/>
          <w:lang w:eastAsia="el-GR"/>
        </w:rPr>
        <w:lastRenderedPageBreak/>
        <w:drawing>
          <wp:inline distT="0" distB="0" distL="0" distR="0">
            <wp:extent cx="5210175" cy="5057775"/>
            <wp:effectExtent l="19050" t="0" r="9525" b="0"/>
            <wp:docPr id="11" name="Εικόνα 11" descr="An external file that holds a picture, illustration, etc.&#10;Object name is 7TT4.jpg Object name is 7T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 external file that holds a picture, illustration, etc.&#10;Object name is 7TT4.jpg Object name is 7TT4.jpg"/>
                    <pic:cNvPicPr>
                      <a:picLocks noChangeAspect="1" noChangeArrowheads="1"/>
                    </pic:cNvPicPr>
                  </pic:nvPicPr>
                  <pic:blipFill>
                    <a:blip r:embed="rId19" cstate="print"/>
                    <a:srcRect/>
                    <a:stretch>
                      <a:fillRect/>
                    </a:stretch>
                  </pic:blipFill>
                  <pic:spPr bwMode="auto">
                    <a:xfrm>
                      <a:off x="0" y="0"/>
                      <a:ext cx="5210175" cy="5057775"/>
                    </a:xfrm>
                    <a:prstGeom prst="rect">
                      <a:avLst/>
                    </a:prstGeom>
                    <a:noFill/>
                    <a:ln w="9525">
                      <a:noFill/>
                      <a:miter lim="800000"/>
                      <a:headEnd/>
                      <a:tailEnd/>
                    </a:ln>
                  </pic:spPr>
                </pic:pic>
              </a:graphicData>
            </a:graphic>
          </wp:inline>
        </w:drawing>
      </w:r>
    </w:p>
    <w:p w:rsidR="002A196E" w:rsidRDefault="002A196E" w:rsidP="002A196E">
      <w:pPr>
        <w:spacing w:after="0"/>
      </w:pPr>
    </w:p>
    <w:p w:rsidR="002A196E" w:rsidRDefault="002A196E" w:rsidP="002A196E">
      <w:pPr>
        <w:spacing w:after="0"/>
        <w:rPr>
          <w:rFonts w:ascii="Arial" w:hAnsi="Arial" w:cs="Arial"/>
        </w:rPr>
      </w:pPr>
      <w:r w:rsidRPr="00F80F11">
        <w:rPr>
          <w:rStyle w:val="hps"/>
          <w:rFonts w:ascii="Arial" w:hAnsi="Arial" w:cs="Arial"/>
          <w:b/>
          <w:sz w:val="24"/>
          <w:szCs w:val="24"/>
        </w:rPr>
        <w:t>Πίνακας 8.</w:t>
      </w:r>
      <w:r>
        <w:rPr>
          <w:rStyle w:val="hps"/>
          <w:rFonts w:ascii="Arial" w:hAnsi="Arial" w:cs="Arial"/>
          <w:sz w:val="24"/>
          <w:szCs w:val="24"/>
        </w:rPr>
        <w:t xml:space="preserve"> Καθορισμός προγνωστικών  παραγόντων  </w:t>
      </w:r>
      <w:r w:rsidRPr="00C72980">
        <w:rPr>
          <w:rFonts w:ascii="Arial" w:eastAsia="TimesNewRomanPS" w:hAnsi="Arial" w:cs="Arial"/>
        </w:rPr>
        <w:t xml:space="preserve">σε ασθενείς με </w:t>
      </w:r>
      <w:r w:rsidRPr="00C72980">
        <w:rPr>
          <w:rFonts w:ascii="Arial" w:hAnsi="Arial" w:cs="Arial"/>
        </w:rPr>
        <w:t xml:space="preserve">ηπατικές μεταστάσεις από άλλους όγκους εκτός των </w:t>
      </w:r>
      <w:proofErr w:type="spellStart"/>
      <w:r w:rsidRPr="00C72980">
        <w:rPr>
          <w:rFonts w:ascii="Arial" w:hAnsi="Arial" w:cs="Arial"/>
        </w:rPr>
        <w:t>νευροενδοκρινικών</w:t>
      </w:r>
      <w:proofErr w:type="spellEnd"/>
      <w:r w:rsidRPr="00C72980">
        <w:rPr>
          <w:rFonts w:ascii="Arial" w:hAnsi="Arial" w:cs="Arial"/>
        </w:rPr>
        <w:t xml:space="preserve"> όγκων και του καρκίνου του </w:t>
      </w:r>
      <w:proofErr w:type="spellStart"/>
      <w:r w:rsidRPr="00C72980">
        <w:rPr>
          <w:rFonts w:ascii="Arial" w:hAnsi="Arial" w:cs="Arial"/>
        </w:rPr>
        <w:t>παχέως</w:t>
      </w:r>
      <w:proofErr w:type="spellEnd"/>
      <w:r w:rsidRPr="00C72980">
        <w:rPr>
          <w:rFonts w:ascii="Arial" w:hAnsi="Arial" w:cs="Arial"/>
        </w:rPr>
        <w:t xml:space="preserve"> εντέρου</w:t>
      </w:r>
      <w:r>
        <w:rPr>
          <w:rFonts w:ascii="Arial" w:hAnsi="Arial" w:cs="Arial"/>
        </w:rPr>
        <w:t xml:space="preserve">. </w:t>
      </w:r>
    </w:p>
    <w:p w:rsidR="002A196E" w:rsidRDefault="002A196E" w:rsidP="002A196E">
      <w:pPr>
        <w:spacing w:after="0"/>
        <w:rPr>
          <w:rStyle w:val="hps"/>
          <w:rFonts w:ascii="Arial" w:hAnsi="Arial" w:cs="Arial"/>
          <w:sz w:val="24"/>
          <w:szCs w:val="24"/>
        </w:rPr>
      </w:pPr>
    </w:p>
    <w:p w:rsidR="002A196E" w:rsidRDefault="002A196E" w:rsidP="002A196E">
      <w:pPr>
        <w:spacing w:after="0"/>
        <w:rPr>
          <w:rStyle w:val="hps"/>
          <w:rFonts w:ascii="Arial" w:hAnsi="Arial" w:cs="Arial"/>
          <w:sz w:val="24"/>
          <w:szCs w:val="24"/>
        </w:rPr>
      </w:pPr>
      <w:r>
        <w:rPr>
          <w:rStyle w:val="hps"/>
          <w:rFonts w:ascii="Arial" w:hAnsi="Arial" w:cs="Arial"/>
          <w:sz w:val="24"/>
          <w:szCs w:val="24"/>
        </w:rPr>
        <w:t>Χωρίστηκαν σε 4 ομάδες: παράγοντες ασθενών, παράγοντες πρωτοπαθούς όγκου, παράγοντες ηπατικών μεταστάσεων, παράγοντας ηπατεκτομής.</w:t>
      </w:r>
    </w:p>
    <w:p w:rsidR="002A196E" w:rsidRDefault="002A196E" w:rsidP="002A196E">
      <w:pPr>
        <w:spacing w:after="0"/>
        <w:rPr>
          <w:rStyle w:val="hps"/>
          <w:rFonts w:ascii="Arial" w:hAnsi="Arial" w:cs="Arial"/>
          <w:sz w:val="24"/>
          <w:szCs w:val="24"/>
        </w:rPr>
      </w:pPr>
    </w:p>
    <w:p w:rsidR="002A196E" w:rsidRDefault="002A196E" w:rsidP="002A196E">
      <w:pPr>
        <w:spacing w:after="0"/>
        <w:rPr>
          <w:rStyle w:val="hps"/>
          <w:rFonts w:ascii="Arial" w:hAnsi="Arial" w:cs="Arial"/>
          <w:sz w:val="24"/>
          <w:szCs w:val="24"/>
        </w:rPr>
      </w:pPr>
      <w:r>
        <w:rPr>
          <w:rStyle w:val="hps"/>
          <w:rFonts w:ascii="Arial" w:hAnsi="Arial" w:cs="Arial"/>
          <w:sz w:val="24"/>
          <w:szCs w:val="24"/>
        </w:rPr>
        <w:t xml:space="preserve">Αυτή η ανάλυση διαπίστωσε  10 παράγοντες, που συνδυάζονται με κακή έκβαση. </w:t>
      </w:r>
    </w:p>
    <w:p w:rsidR="002A196E" w:rsidRDefault="002A196E" w:rsidP="002A196E">
      <w:pPr>
        <w:spacing w:after="0"/>
        <w:rPr>
          <w:rStyle w:val="hps"/>
          <w:rFonts w:ascii="Arial" w:hAnsi="Arial" w:cs="Arial"/>
          <w:sz w:val="24"/>
          <w:szCs w:val="24"/>
        </w:rPr>
      </w:pPr>
      <w:r>
        <w:rPr>
          <w:rStyle w:val="hps"/>
          <w:rFonts w:ascii="Arial" w:hAnsi="Arial" w:cs="Arial"/>
          <w:sz w:val="24"/>
          <w:szCs w:val="24"/>
        </w:rPr>
        <w:t xml:space="preserve"> </w:t>
      </w:r>
    </w:p>
    <w:p w:rsidR="002A196E" w:rsidRDefault="002A196E" w:rsidP="002A196E">
      <w:pPr>
        <w:spacing w:after="0"/>
        <w:rPr>
          <w:rStyle w:val="hps"/>
          <w:rFonts w:ascii="Arial" w:hAnsi="Arial" w:cs="Arial"/>
          <w:b/>
          <w:sz w:val="24"/>
          <w:szCs w:val="24"/>
        </w:rPr>
      </w:pPr>
      <w:r w:rsidRPr="00532313">
        <w:rPr>
          <w:rFonts w:ascii="Arial" w:hAnsi="Arial" w:cs="Arial"/>
          <w:sz w:val="24"/>
          <w:szCs w:val="24"/>
        </w:rPr>
        <w:br/>
      </w:r>
    </w:p>
    <w:p w:rsidR="002A196E" w:rsidRDefault="002A196E" w:rsidP="002A196E">
      <w:pPr>
        <w:spacing w:after="0"/>
        <w:rPr>
          <w:rStyle w:val="hps"/>
          <w:rFonts w:ascii="Arial" w:hAnsi="Arial" w:cs="Arial"/>
          <w:b/>
          <w:sz w:val="24"/>
          <w:szCs w:val="24"/>
        </w:rPr>
      </w:pPr>
    </w:p>
    <w:p w:rsidR="002A196E" w:rsidRPr="00532313" w:rsidRDefault="002A196E" w:rsidP="002A196E">
      <w:pPr>
        <w:spacing w:after="0"/>
        <w:rPr>
          <w:rFonts w:ascii="Arial" w:hAnsi="Arial" w:cs="Arial"/>
          <w:sz w:val="24"/>
          <w:szCs w:val="24"/>
        </w:rPr>
      </w:pPr>
      <w:r w:rsidRPr="009E6844">
        <w:rPr>
          <w:rStyle w:val="hps"/>
          <w:rFonts w:ascii="Arial" w:hAnsi="Arial" w:cs="Arial"/>
          <w:b/>
          <w:sz w:val="24"/>
          <w:szCs w:val="24"/>
        </w:rPr>
        <w:t>Οι παράγοντες των ασθενών</w:t>
      </w:r>
      <w:r w:rsidRPr="009E6844">
        <w:rPr>
          <w:rFonts w:ascii="Arial" w:hAnsi="Arial" w:cs="Arial"/>
          <w:b/>
          <w:sz w:val="24"/>
          <w:szCs w:val="24"/>
        </w:rPr>
        <w:br/>
      </w:r>
      <w:r w:rsidRPr="00532313">
        <w:rPr>
          <w:rStyle w:val="hps"/>
          <w:rFonts w:ascii="Arial" w:hAnsi="Arial" w:cs="Arial"/>
          <w:sz w:val="24"/>
          <w:szCs w:val="24"/>
        </w:rPr>
        <w:t>Ηλικία</w:t>
      </w:r>
      <w:r w:rsidRPr="00532313">
        <w:rPr>
          <w:rFonts w:ascii="Arial" w:hAnsi="Arial" w:cs="Arial"/>
          <w:sz w:val="24"/>
          <w:szCs w:val="24"/>
        </w:rPr>
        <w:t xml:space="preserve"> </w:t>
      </w:r>
      <w:r w:rsidRPr="00532313">
        <w:rPr>
          <w:rStyle w:val="hps"/>
          <w:rFonts w:ascii="Arial" w:hAnsi="Arial" w:cs="Arial"/>
          <w:sz w:val="24"/>
          <w:szCs w:val="24"/>
        </w:rPr>
        <w:t>μεγαλύτερη από 60</w:t>
      </w:r>
      <w:r w:rsidRPr="00532313">
        <w:rPr>
          <w:rFonts w:ascii="Arial" w:hAnsi="Arial" w:cs="Arial"/>
          <w:sz w:val="24"/>
          <w:szCs w:val="24"/>
        </w:rPr>
        <w:t xml:space="preserve"> </w:t>
      </w:r>
      <w:r w:rsidRPr="00532313">
        <w:rPr>
          <w:rStyle w:val="hps"/>
          <w:rFonts w:ascii="Arial" w:hAnsi="Arial" w:cs="Arial"/>
          <w:sz w:val="24"/>
          <w:szCs w:val="24"/>
        </w:rPr>
        <w:t>ετών και</w:t>
      </w:r>
      <w:r w:rsidRPr="00532313">
        <w:rPr>
          <w:rFonts w:ascii="Arial" w:hAnsi="Arial" w:cs="Arial"/>
          <w:sz w:val="24"/>
          <w:szCs w:val="24"/>
        </w:rPr>
        <w:t xml:space="preserve"> </w:t>
      </w:r>
      <w:r w:rsidRPr="00532313">
        <w:rPr>
          <w:rStyle w:val="hps"/>
          <w:rFonts w:ascii="Arial" w:hAnsi="Arial" w:cs="Arial"/>
          <w:sz w:val="24"/>
          <w:szCs w:val="24"/>
        </w:rPr>
        <w:t xml:space="preserve"> ηλικία</w:t>
      </w:r>
      <w:r w:rsidRPr="00532313">
        <w:rPr>
          <w:rFonts w:ascii="Arial" w:hAnsi="Arial" w:cs="Arial"/>
          <w:sz w:val="24"/>
          <w:szCs w:val="24"/>
        </w:rPr>
        <w:t xml:space="preserve"> </w:t>
      </w:r>
      <w:r w:rsidRPr="00532313">
        <w:rPr>
          <w:rStyle w:val="hps"/>
          <w:rFonts w:ascii="Arial" w:hAnsi="Arial" w:cs="Arial"/>
          <w:sz w:val="24"/>
          <w:szCs w:val="24"/>
        </w:rPr>
        <w:t>μεγαλύτερη από 30</w:t>
      </w:r>
      <w:r w:rsidRPr="00532313">
        <w:rPr>
          <w:rFonts w:ascii="Arial" w:hAnsi="Arial" w:cs="Arial"/>
          <w:sz w:val="24"/>
          <w:szCs w:val="24"/>
        </w:rPr>
        <w:t xml:space="preserve"> </w:t>
      </w:r>
      <w:r w:rsidRPr="00532313">
        <w:rPr>
          <w:rStyle w:val="hps"/>
          <w:rFonts w:ascii="Arial" w:hAnsi="Arial" w:cs="Arial"/>
          <w:sz w:val="24"/>
          <w:szCs w:val="24"/>
        </w:rPr>
        <w:t xml:space="preserve">ετών </w:t>
      </w:r>
    </w:p>
    <w:p w:rsidR="002A196E" w:rsidRPr="00532313" w:rsidRDefault="002A196E" w:rsidP="002A196E"/>
    <w:p w:rsidR="002A196E" w:rsidRDefault="002A196E" w:rsidP="002A196E">
      <w:pPr>
        <w:pStyle w:val="4"/>
      </w:pPr>
      <w:r>
        <w:t>Παράγοντες  πρωτοπαθούς όγκου.</w:t>
      </w:r>
      <w:r w:rsidRPr="00231183">
        <w:t xml:space="preserve"> </w:t>
      </w:r>
    </w:p>
    <w:p w:rsidR="002A196E" w:rsidRDefault="002A196E" w:rsidP="002A196E">
      <w:pPr>
        <w:rPr>
          <w:rFonts w:ascii="Arial" w:hAnsi="Arial" w:cs="Arial"/>
          <w:sz w:val="24"/>
          <w:szCs w:val="24"/>
        </w:rPr>
      </w:pPr>
      <w:r w:rsidRPr="008820C2">
        <w:rPr>
          <w:rFonts w:ascii="Arial" w:hAnsi="Arial" w:cs="Arial"/>
          <w:b/>
          <w:sz w:val="24"/>
          <w:szCs w:val="24"/>
        </w:rPr>
        <w:t>Παράγοντες Ηπατικής Μετάστασης</w:t>
      </w:r>
      <w:r w:rsidRPr="009E6844">
        <w:rPr>
          <w:rFonts w:ascii="Arial" w:hAnsi="Arial" w:cs="Arial"/>
          <w:sz w:val="24"/>
          <w:szCs w:val="24"/>
        </w:rPr>
        <w:br/>
      </w:r>
      <w:r>
        <w:rPr>
          <w:rFonts w:ascii="Arial" w:hAnsi="Arial" w:cs="Arial"/>
          <w:sz w:val="24"/>
          <w:szCs w:val="24"/>
        </w:rPr>
        <w:t xml:space="preserve">Το μεσοδιάστημα ελευθέρας νόσου μεταξύ της αντιμετώπισης του </w:t>
      </w:r>
      <w:r>
        <w:rPr>
          <w:rFonts w:ascii="Arial" w:hAnsi="Arial" w:cs="Arial"/>
          <w:sz w:val="24"/>
          <w:szCs w:val="24"/>
        </w:rPr>
        <w:lastRenderedPageBreak/>
        <w:t xml:space="preserve">πρωτοπαθούς όγκου και της διάγνωσης της μετάστασης &lt; 12μήνες και &lt; 24 μήνες.  Η παρουσία </w:t>
      </w:r>
      <w:proofErr w:type="spellStart"/>
      <w:r>
        <w:rPr>
          <w:rFonts w:ascii="Arial" w:hAnsi="Arial" w:cs="Arial"/>
          <w:sz w:val="24"/>
          <w:szCs w:val="24"/>
        </w:rPr>
        <w:t>εξωηπατικών</w:t>
      </w:r>
      <w:proofErr w:type="spellEnd"/>
      <w:r>
        <w:rPr>
          <w:rFonts w:ascii="Arial" w:hAnsi="Arial" w:cs="Arial"/>
          <w:sz w:val="24"/>
          <w:szCs w:val="24"/>
        </w:rPr>
        <w:t xml:space="preserve"> μεταστάσεων  πριν η κατά τον χρόνο της ηπατεκτομής. Η ανταπόκριση στην χημειοθεραπεία  πριν την ηπατεκτομή.  Η 5ετης επιβίωση ήταν 37% αυτών που είχαν σταθεροποίηση  η είχαν μερική ανταπόκριση στην </w:t>
      </w:r>
      <w:proofErr w:type="spellStart"/>
      <w:r>
        <w:rPr>
          <w:rFonts w:ascii="Arial" w:hAnsi="Arial" w:cs="Arial"/>
          <w:sz w:val="24"/>
          <w:szCs w:val="24"/>
        </w:rPr>
        <w:t>περιεγχειρητική</w:t>
      </w:r>
      <w:proofErr w:type="spellEnd"/>
      <w:r>
        <w:rPr>
          <w:rFonts w:ascii="Arial" w:hAnsi="Arial" w:cs="Arial"/>
          <w:sz w:val="24"/>
          <w:szCs w:val="24"/>
        </w:rPr>
        <w:t xml:space="preserve"> θεραπεία, και 20% αυτοί που  εξέλιξη της νόσου. </w:t>
      </w:r>
    </w:p>
    <w:p w:rsidR="002A196E" w:rsidRDefault="002A196E" w:rsidP="002A196E">
      <w:pPr>
        <w:rPr>
          <w:rFonts w:ascii="Arial" w:hAnsi="Arial" w:cs="Arial"/>
          <w:sz w:val="24"/>
          <w:szCs w:val="24"/>
        </w:rPr>
      </w:pPr>
      <w:r w:rsidRPr="000B4281">
        <w:rPr>
          <w:rFonts w:ascii="Arial" w:hAnsi="Arial" w:cs="Arial"/>
          <w:b/>
          <w:sz w:val="24"/>
          <w:szCs w:val="24"/>
        </w:rPr>
        <w:t>Παράγοντες Ηπατεκτομής</w:t>
      </w:r>
      <w:r w:rsidRPr="009E6844">
        <w:rPr>
          <w:rFonts w:ascii="Arial" w:hAnsi="Arial" w:cs="Arial"/>
          <w:sz w:val="24"/>
          <w:szCs w:val="24"/>
        </w:rPr>
        <w:br/>
      </w:r>
      <w:r>
        <w:rPr>
          <w:rFonts w:ascii="Arial" w:hAnsi="Arial" w:cs="Arial"/>
          <w:sz w:val="24"/>
          <w:szCs w:val="24"/>
        </w:rPr>
        <w:t xml:space="preserve">Η </w:t>
      </w:r>
      <w:proofErr w:type="spellStart"/>
      <w:r>
        <w:rPr>
          <w:rFonts w:ascii="Arial" w:hAnsi="Arial" w:cs="Arial"/>
          <w:sz w:val="24"/>
          <w:szCs w:val="24"/>
        </w:rPr>
        <w:t>εκτομή</w:t>
      </w:r>
      <w:proofErr w:type="spellEnd"/>
      <w:r>
        <w:rPr>
          <w:rFonts w:ascii="Arial" w:hAnsi="Arial" w:cs="Arial"/>
          <w:sz w:val="24"/>
          <w:szCs w:val="24"/>
        </w:rPr>
        <w:t xml:space="preserve"> </w:t>
      </w:r>
      <w:r w:rsidRPr="009E6844">
        <w:rPr>
          <w:rFonts w:ascii="Arial" w:hAnsi="Arial" w:cs="Arial"/>
          <w:sz w:val="24"/>
          <w:szCs w:val="24"/>
        </w:rPr>
        <w:t xml:space="preserve">R2 </w:t>
      </w:r>
      <w:proofErr w:type="spellStart"/>
      <w:r w:rsidRPr="009E6844">
        <w:rPr>
          <w:rFonts w:ascii="Arial" w:hAnsi="Arial" w:cs="Arial"/>
          <w:sz w:val="24"/>
          <w:szCs w:val="24"/>
        </w:rPr>
        <w:t>εκτομή</w:t>
      </w:r>
      <w:proofErr w:type="spellEnd"/>
      <w:r w:rsidRPr="009E6844">
        <w:rPr>
          <w:rFonts w:ascii="Arial" w:hAnsi="Arial" w:cs="Arial"/>
          <w:sz w:val="24"/>
          <w:szCs w:val="24"/>
        </w:rPr>
        <w:t xml:space="preserve"> και </w:t>
      </w:r>
      <w:r>
        <w:rPr>
          <w:rFonts w:ascii="Arial" w:hAnsi="Arial" w:cs="Arial"/>
          <w:sz w:val="24"/>
          <w:szCs w:val="24"/>
        </w:rPr>
        <w:t xml:space="preserve">η ανάγκη μείζονος </w:t>
      </w:r>
      <w:r w:rsidRPr="009E6844">
        <w:rPr>
          <w:rFonts w:ascii="Arial" w:hAnsi="Arial" w:cs="Arial"/>
          <w:sz w:val="24"/>
          <w:szCs w:val="24"/>
        </w:rPr>
        <w:t xml:space="preserve"> ηπατεκτομή</w:t>
      </w:r>
      <w:r>
        <w:rPr>
          <w:rFonts w:ascii="Arial" w:hAnsi="Arial" w:cs="Arial"/>
          <w:sz w:val="24"/>
          <w:szCs w:val="24"/>
        </w:rPr>
        <w:t xml:space="preserve">ς </w:t>
      </w:r>
      <w:r w:rsidRPr="009E6844">
        <w:rPr>
          <w:rFonts w:ascii="Arial" w:hAnsi="Arial" w:cs="Arial"/>
          <w:sz w:val="24"/>
          <w:szCs w:val="24"/>
        </w:rPr>
        <w:t xml:space="preserve"> (≥ 3 τμήματα). Σε </w:t>
      </w:r>
      <w:r>
        <w:rPr>
          <w:rFonts w:ascii="Arial" w:hAnsi="Arial" w:cs="Arial"/>
          <w:sz w:val="24"/>
          <w:szCs w:val="24"/>
        </w:rPr>
        <w:t xml:space="preserve">μελέτη ενός κέντρου οι  επαναλαμβανόμενες ηπατεκτομές επί ηπατικής υποτροπής, συνδυάστηκε με σημαντική αύξηση της 5ετους επιβίωσης  σε σχέση με τους ασθενείς με μια μόνο ηπατεκτομή. </w:t>
      </w:r>
      <w:r w:rsidRPr="009E6844">
        <w:rPr>
          <w:rFonts w:ascii="Arial" w:hAnsi="Arial" w:cs="Arial"/>
          <w:sz w:val="24"/>
          <w:szCs w:val="24"/>
        </w:rPr>
        <w:t xml:space="preserve"> 5-ετή 69% έναντι 33%,</w:t>
      </w:r>
      <w:r>
        <w:rPr>
          <w:rFonts w:ascii="Arial" w:hAnsi="Arial" w:cs="Arial"/>
          <w:sz w:val="24"/>
          <w:szCs w:val="24"/>
        </w:rPr>
        <w:t>)</w:t>
      </w:r>
      <w:r w:rsidRPr="009E6844">
        <w:rPr>
          <w:rFonts w:ascii="Arial" w:hAnsi="Arial" w:cs="Arial"/>
          <w:sz w:val="24"/>
          <w:szCs w:val="24"/>
        </w:rPr>
        <w:t>. Ωστόσο, αυτός ο παράγοντας δεν βρέθηκε να είναι σημαντικ</w:t>
      </w:r>
      <w:r>
        <w:rPr>
          <w:rFonts w:ascii="Arial" w:hAnsi="Arial" w:cs="Arial"/>
          <w:sz w:val="24"/>
          <w:szCs w:val="24"/>
        </w:rPr>
        <w:t xml:space="preserve">ός  στην πολυκεντρική ανάλυση. </w:t>
      </w:r>
    </w:p>
    <w:p w:rsidR="002A196E" w:rsidRDefault="002A196E" w:rsidP="002A196E">
      <w:pPr>
        <w:spacing w:after="0"/>
        <w:rPr>
          <w:rFonts w:ascii="Arial" w:hAnsi="Arial" w:cs="Arial"/>
          <w:sz w:val="24"/>
          <w:szCs w:val="24"/>
        </w:rPr>
      </w:pPr>
      <w:r w:rsidRPr="00BF6905">
        <w:rPr>
          <w:rFonts w:ascii="Arial" w:hAnsi="Arial" w:cs="Arial"/>
          <w:b/>
          <w:sz w:val="24"/>
          <w:szCs w:val="24"/>
        </w:rPr>
        <w:t>Η ανάλυση της έκβασης των ασθενών σε σχέση με την χρονική περίοδο</w:t>
      </w:r>
      <w:r>
        <w:rPr>
          <w:rFonts w:ascii="Arial" w:hAnsi="Arial" w:cs="Arial"/>
          <w:sz w:val="24"/>
          <w:szCs w:val="24"/>
        </w:rPr>
        <w:t>.</w:t>
      </w:r>
      <w:r w:rsidRPr="009E6844">
        <w:rPr>
          <w:rFonts w:ascii="Arial" w:hAnsi="Arial" w:cs="Arial"/>
          <w:sz w:val="24"/>
          <w:szCs w:val="24"/>
        </w:rPr>
        <w:t xml:space="preserve"> </w:t>
      </w:r>
    </w:p>
    <w:p w:rsidR="002A196E" w:rsidRDefault="002A196E" w:rsidP="002A196E">
      <w:pPr>
        <w:spacing w:after="0"/>
        <w:rPr>
          <w:rFonts w:ascii="Arial" w:hAnsi="Arial" w:cs="Arial"/>
          <w:sz w:val="24"/>
          <w:szCs w:val="24"/>
        </w:rPr>
      </w:pPr>
      <w:r>
        <w:rPr>
          <w:rFonts w:ascii="Arial" w:hAnsi="Arial" w:cs="Arial"/>
          <w:sz w:val="24"/>
          <w:szCs w:val="24"/>
        </w:rPr>
        <w:t>Αυτοί που χειρουργήθηκαν την χρονική περίοδο 2000-2004 είχαν 5ετη επιβίωση 45%, ενώ εκείνοι που χειρουργήθηκαν την περίοδο 1995-1999 είχαν  μικρότερη επιβίωση 36%</w:t>
      </w:r>
    </w:p>
    <w:p w:rsidR="002A196E" w:rsidRDefault="002A196E" w:rsidP="002A196E">
      <w:pPr>
        <w:spacing w:after="0"/>
        <w:rPr>
          <w:rFonts w:ascii="Arial" w:hAnsi="Arial" w:cs="Arial"/>
          <w:sz w:val="24"/>
          <w:szCs w:val="24"/>
        </w:rPr>
      </w:pPr>
    </w:p>
    <w:p w:rsidR="002A196E" w:rsidRDefault="002A196E" w:rsidP="002A196E">
      <w:pPr>
        <w:rPr>
          <w:rFonts w:ascii="Arial" w:hAnsi="Arial" w:cs="Arial"/>
          <w:sz w:val="24"/>
          <w:szCs w:val="24"/>
        </w:rPr>
      </w:pPr>
      <w:r w:rsidRPr="008820C2">
        <w:rPr>
          <w:rFonts w:ascii="Arial" w:hAnsi="Arial" w:cs="Arial"/>
          <w:b/>
          <w:sz w:val="24"/>
          <w:szCs w:val="24"/>
        </w:rPr>
        <w:t>Η ανάπτυξη ενός προγνωστικού μοντέλου κινδύνου</w:t>
      </w:r>
      <w:r>
        <w:rPr>
          <w:rFonts w:ascii="Arial" w:hAnsi="Arial" w:cs="Arial"/>
          <w:sz w:val="24"/>
          <w:szCs w:val="24"/>
        </w:rPr>
        <w:t>.</w:t>
      </w:r>
    </w:p>
    <w:p w:rsidR="002A196E" w:rsidRDefault="002A196E" w:rsidP="002A196E">
      <w:pPr>
        <w:rPr>
          <w:rFonts w:ascii="Arial" w:hAnsi="Arial" w:cs="Arial"/>
          <w:sz w:val="24"/>
          <w:szCs w:val="24"/>
        </w:rPr>
      </w:pPr>
      <w:r w:rsidRPr="009E6844">
        <w:rPr>
          <w:rFonts w:ascii="Arial" w:hAnsi="Arial" w:cs="Arial"/>
          <w:sz w:val="24"/>
          <w:szCs w:val="24"/>
        </w:rPr>
        <w:t xml:space="preserve">Με βάση τα αποτελέσματα της </w:t>
      </w:r>
      <w:r>
        <w:rPr>
          <w:rFonts w:ascii="Arial" w:hAnsi="Arial" w:cs="Arial"/>
          <w:sz w:val="24"/>
          <w:szCs w:val="24"/>
        </w:rPr>
        <w:t xml:space="preserve">πολυκεντρικής ανάλυσης αναπτύχθηκε ένα προγνωστικό μοντέλο κινδύνου. </w:t>
      </w:r>
      <w:r w:rsidRPr="009E6844">
        <w:rPr>
          <w:rFonts w:ascii="Arial" w:hAnsi="Arial" w:cs="Arial"/>
          <w:sz w:val="24"/>
          <w:szCs w:val="24"/>
        </w:rPr>
        <w:t xml:space="preserve"> </w:t>
      </w:r>
      <w:r>
        <w:rPr>
          <w:rFonts w:ascii="Arial" w:hAnsi="Arial" w:cs="Arial"/>
          <w:sz w:val="24"/>
          <w:szCs w:val="24"/>
        </w:rPr>
        <w:t>Πίνακας 9</w:t>
      </w:r>
    </w:p>
    <w:p w:rsidR="002A196E" w:rsidRDefault="002A196E" w:rsidP="002A196E">
      <w:r>
        <w:rPr>
          <w:noProof/>
          <w:lang w:eastAsia="el-GR"/>
        </w:rPr>
        <w:drawing>
          <wp:inline distT="0" distB="0" distL="0" distR="0">
            <wp:extent cx="4705350" cy="3705225"/>
            <wp:effectExtent l="19050" t="0" r="0" b="0"/>
            <wp:docPr id="12" name="Εικόνα 12" descr="An external file that holds a picture, illustration, etc.&#10;Object name is 7TT5.jpg Object name is 7T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 external file that holds a picture, illustration, etc.&#10;Object name is 7TT5.jpg Object name is 7TT5.jpg"/>
                    <pic:cNvPicPr>
                      <a:picLocks noChangeAspect="1" noChangeArrowheads="1"/>
                    </pic:cNvPicPr>
                  </pic:nvPicPr>
                  <pic:blipFill>
                    <a:blip r:embed="rId20" cstate="print"/>
                    <a:srcRect/>
                    <a:stretch>
                      <a:fillRect/>
                    </a:stretch>
                  </pic:blipFill>
                  <pic:spPr bwMode="auto">
                    <a:xfrm>
                      <a:off x="0" y="0"/>
                      <a:ext cx="4705350" cy="3705225"/>
                    </a:xfrm>
                    <a:prstGeom prst="rect">
                      <a:avLst/>
                    </a:prstGeom>
                    <a:noFill/>
                    <a:ln w="9525">
                      <a:noFill/>
                      <a:miter lim="800000"/>
                      <a:headEnd/>
                      <a:tailEnd/>
                    </a:ln>
                  </pic:spPr>
                </pic:pic>
              </a:graphicData>
            </a:graphic>
          </wp:inline>
        </w:drawing>
      </w:r>
    </w:p>
    <w:p w:rsidR="002A196E" w:rsidRPr="00C72980" w:rsidRDefault="002A196E" w:rsidP="002A196E">
      <w:pPr>
        <w:spacing w:after="0"/>
        <w:rPr>
          <w:rFonts w:ascii="Arial" w:eastAsia="TimesNewRomanPS" w:hAnsi="Arial" w:cs="Arial"/>
        </w:rPr>
      </w:pPr>
      <w:r w:rsidRPr="00784290">
        <w:rPr>
          <w:rFonts w:ascii="Arial" w:hAnsi="Arial" w:cs="Arial"/>
          <w:b/>
        </w:rPr>
        <w:t xml:space="preserve">Πίνακας </w:t>
      </w:r>
      <w:r>
        <w:rPr>
          <w:rFonts w:ascii="Arial" w:hAnsi="Arial" w:cs="Arial"/>
          <w:b/>
        </w:rPr>
        <w:t>9</w:t>
      </w:r>
      <w:r w:rsidRPr="00C72980">
        <w:rPr>
          <w:rFonts w:ascii="Arial" w:hAnsi="Arial" w:cs="Arial"/>
        </w:rPr>
        <w:t xml:space="preserve">: Υπολογισμός της 5ετους επιβίωσης  </w:t>
      </w:r>
      <w:r w:rsidRPr="00C72980">
        <w:rPr>
          <w:rFonts w:ascii="Arial" w:eastAsia="TimesNewRomanPS" w:hAnsi="Arial" w:cs="Arial"/>
        </w:rPr>
        <w:t xml:space="preserve">σε ασθενείς με </w:t>
      </w:r>
      <w:r w:rsidRPr="00C72980">
        <w:rPr>
          <w:rFonts w:ascii="Arial" w:hAnsi="Arial" w:cs="Arial"/>
        </w:rPr>
        <w:t xml:space="preserve">ηπατικές μεταστάσεις από άλλους όγκους εκτός των </w:t>
      </w:r>
      <w:proofErr w:type="spellStart"/>
      <w:r w:rsidRPr="00C72980">
        <w:rPr>
          <w:rFonts w:ascii="Arial" w:hAnsi="Arial" w:cs="Arial"/>
        </w:rPr>
        <w:t>νευροενδοκρινικών</w:t>
      </w:r>
      <w:proofErr w:type="spellEnd"/>
      <w:r w:rsidRPr="00C72980">
        <w:rPr>
          <w:rFonts w:ascii="Arial" w:hAnsi="Arial" w:cs="Arial"/>
        </w:rPr>
        <w:t xml:space="preserve"> όγκων και του καρκίνου του </w:t>
      </w:r>
      <w:proofErr w:type="spellStart"/>
      <w:r w:rsidRPr="00C72980">
        <w:rPr>
          <w:rFonts w:ascii="Arial" w:hAnsi="Arial" w:cs="Arial"/>
        </w:rPr>
        <w:t>παχέως</w:t>
      </w:r>
      <w:proofErr w:type="spellEnd"/>
      <w:r w:rsidRPr="00C72980">
        <w:rPr>
          <w:rFonts w:ascii="Arial" w:hAnsi="Arial" w:cs="Arial"/>
        </w:rPr>
        <w:t xml:space="preserve"> εντέρου</w:t>
      </w:r>
      <w:r>
        <w:rPr>
          <w:rFonts w:ascii="Arial" w:hAnsi="Arial" w:cs="Arial"/>
        </w:rPr>
        <w:t xml:space="preserve"> συγκριτικά με την κλίμακα</w:t>
      </w:r>
      <w:r w:rsidRPr="00C72980">
        <w:rPr>
          <w:rFonts w:ascii="Arial" w:hAnsi="Arial" w:cs="Arial"/>
        </w:rPr>
        <w:t xml:space="preserve"> </w:t>
      </w:r>
      <w:r>
        <w:rPr>
          <w:rFonts w:ascii="Arial" w:hAnsi="Arial" w:cs="Arial"/>
          <w:lang w:val="en-US"/>
        </w:rPr>
        <w:t>score</w:t>
      </w:r>
      <w:r>
        <w:rPr>
          <w:rFonts w:ascii="Arial" w:hAnsi="Arial" w:cs="Arial"/>
        </w:rPr>
        <w:t xml:space="preserve">:  που είναι το   άθροισμα   των προγνωστικών  παραγόντων. </w:t>
      </w:r>
    </w:p>
    <w:p w:rsidR="002A196E" w:rsidRDefault="002A196E" w:rsidP="002A196E">
      <w:pPr>
        <w:rPr>
          <w:rFonts w:ascii="Arial" w:hAnsi="Arial" w:cs="Arial"/>
          <w:sz w:val="24"/>
          <w:szCs w:val="24"/>
        </w:rPr>
      </w:pPr>
    </w:p>
    <w:p w:rsidR="002A196E" w:rsidRDefault="002A196E" w:rsidP="002A196E">
      <w:pPr>
        <w:rPr>
          <w:rFonts w:ascii="Arial" w:hAnsi="Arial" w:cs="Arial"/>
          <w:sz w:val="24"/>
          <w:szCs w:val="24"/>
        </w:rPr>
      </w:pPr>
      <w:r>
        <w:rPr>
          <w:rFonts w:ascii="Arial" w:hAnsi="Arial" w:cs="Arial"/>
          <w:sz w:val="24"/>
          <w:szCs w:val="24"/>
        </w:rPr>
        <w:t>Βαθμονομήθηκαν 6 από τις παραμέτρους. Δόθηκε  βαθμός ένα (1) για την παρουσία ενός από τους ακόλουθους  παράγοντες:</w:t>
      </w:r>
      <w:r w:rsidRPr="009E6844">
        <w:rPr>
          <w:rFonts w:ascii="Arial" w:hAnsi="Arial" w:cs="Arial"/>
          <w:sz w:val="24"/>
          <w:szCs w:val="24"/>
        </w:rPr>
        <w:t xml:space="preserve"> </w:t>
      </w:r>
      <w:r>
        <w:rPr>
          <w:rFonts w:ascii="Arial" w:hAnsi="Arial" w:cs="Arial"/>
          <w:sz w:val="24"/>
          <w:szCs w:val="24"/>
        </w:rPr>
        <w:t xml:space="preserve"> παρουσία </w:t>
      </w:r>
      <w:proofErr w:type="spellStart"/>
      <w:r>
        <w:rPr>
          <w:rFonts w:ascii="Arial" w:hAnsi="Arial" w:cs="Arial"/>
          <w:sz w:val="24"/>
          <w:szCs w:val="24"/>
        </w:rPr>
        <w:t>εξωηπατικής</w:t>
      </w:r>
      <w:proofErr w:type="spellEnd"/>
      <w:r>
        <w:rPr>
          <w:rFonts w:ascii="Arial" w:hAnsi="Arial" w:cs="Arial"/>
          <w:sz w:val="24"/>
          <w:szCs w:val="24"/>
        </w:rPr>
        <w:t xml:space="preserve"> μετάστασης πριν </w:t>
      </w:r>
      <w:r w:rsidRPr="009E6844">
        <w:rPr>
          <w:rFonts w:ascii="Arial" w:hAnsi="Arial" w:cs="Arial"/>
          <w:sz w:val="24"/>
          <w:szCs w:val="24"/>
        </w:rPr>
        <w:t xml:space="preserve"> ή κατά το χρόνο της ηπατεκτομή, μείζονα ηπατεκτομή, </w:t>
      </w:r>
      <w:r>
        <w:rPr>
          <w:rFonts w:ascii="Arial" w:hAnsi="Arial" w:cs="Arial"/>
          <w:sz w:val="24"/>
          <w:szCs w:val="24"/>
        </w:rPr>
        <w:t xml:space="preserve">και </w:t>
      </w:r>
      <w:proofErr w:type="spellStart"/>
      <w:r w:rsidRPr="009E6844">
        <w:rPr>
          <w:rFonts w:ascii="Arial" w:hAnsi="Arial" w:cs="Arial"/>
          <w:sz w:val="24"/>
          <w:szCs w:val="24"/>
        </w:rPr>
        <w:t>εκτομή</w:t>
      </w:r>
      <w:proofErr w:type="spellEnd"/>
      <w:r w:rsidRPr="009E6844">
        <w:rPr>
          <w:rFonts w:ascii="Arial" w:hAnsi="Arial" w:cs="Arial"/>
          <w:sz w:val="24"/>
          <w:szCs w:val="24"/>
        </w:rPr>
        <w:t xml:space="preserve">  R2. </w:t>
      </w:r>
      <w:r>
        <w:rPr>
          <w:rFonts w:ascii="Arial" w:hAnsi="Arial" w:cs="Arial"/>
          <w:sz w:val="24"/>
          <w:szCs w:val="24"/>
        </w:rPr>
        <w:t xml:space="preserve">Εφόσον απουσίαζαν αυτοί οι παράγοντες δόθηκε 0 βαθμός. </w:t>
      </w:r>
    </w:p>
    <w:p w:rsidR="002A196E" w:rsidRDefault="002A196E" w:rsidP="002A196E">
      <w:pPr>
        <w:rPr>
          <w:rFonts w:ascii="Arial" w:hAnsi="Arial" w:cs="Arial"/>
          <w:sz w:val="24"/>
          <w:szCs w:val="24"/>
        </w:rPr>
      </w:pPr>
      <w:r>
        <w:rPr>
          <w:rFonts w:ascii="Arial" w:hAnsi="Arial" w:cs="Arial"/>
          <w:sz w:val="24"/>
          <w:szCs w:val="24"/>
        </w:rPr>
        <w:t xml:space="preserve"> </w:t>
      </w:r>
      <w:r w:rsidRPr="009E6844">
        <w:rPr>
          <w:rFonts w:ascii="Arial" w:hAnsi="Arial" w:cs="Arial"/>
          <w:sz w:val="24"/>
          <w:szCs w:val="24"/>
        </w:rPr>
        <w:t>Δύο παράγοντες (</w:t>
      </w:r>
      <w:r>
        <w:rPr>
          <w:rFonts w:ascii="Arial" w:hAnsi="Arial" w:cs="Arial"/>
          <w:sz w:val="24"/>
          <w:szCs w:val="24"/>
        </w:rPr>
        <w:t xml:space="preserve">η </w:t>
      </w:r>
      <w:r w:rsidRPr="009E6844">
        <w:rPr>
          <w:rFonts w:ascii="Arial" w:hAnsi="Arial" w:cs="Arial"/>
          <w:sz w:val="24"/>
          <w:szCs w:val="24"/>
        </w:rPr>
        <w:t>ηλικία του ασθενούς και τ</w:t>
      </w:r>
      <w:r>
        <w:rPr>
          <w:rFonts w:ascii="Arial" w:hAnsi="Arial" w:cs="Arial"/>
          <w:sz w:val="24"/>
          <w:szCs w:val="24"/>
        </w:rPr>
        <w:t>ο μεσοδιάστημα ελεύθερο νόσου μεταξύ</w:t>
      </w:r>
      <w:r w:rsidRPr="009E6844">
        <w:rPr>
          <w:rFonts w:ascii="Arial" w:hAnsi="Arial" w:cs="Arial"/>
          <w:sz w:val="24"/>
          <w:szCs w:val="24"/>
        </w:rPr>
        <w:t xml:space="preserve"> της θεραπείας του πρωτογενούς όγκου και τη διάγνωση των μεταστάσεων) </w:t>
      </w:r>
      <w:r>
        <w:rPr>
          <w:rFonts w:ascii="Arial" w:hAnsi="Arial" w:cs="Arial"/>
          <w:sz w:val="24"/>
          <w:szCs w:val="24"/>
        </w:rPr>
        <w:t xml:space="preserve">βαθμονομήθηκε σε κλίμακα </w:t>
      </w:r>
      <w:r w:rsidRPr="009E6844">
        <w:rPr>
          <w:rFonts w:ascii="Arial" w:hAnsi="Arial" w:cs="Arial"/>
          <w:sz w:val="24"/>
          <w:szCs w:val="24"/>
        </w:rPr>
        <w:t>3-βάθμ</w:t>
      </w:r>
      <w:r>
        <w:rPr>
          <w:rFonts w:ascii="Arial" w:hAnsi="Arial" w:cs="Arial"/>
          <w:sz w:val="24"/>
          <w:szCs w:val="24"/>
        </w:rPr>
        <w:t>ίδων. Σε α</w:t>
      </w:r>
      <w:r w:rsidRPr="009E6844">
        <w:rPr>
          <w:rFonts w:ascii="Arial" w:hAnsi="Arial" w:cs="Arial"/>
          <w:sz w:val="24"/>
          <w:szCs w:val="24"/>
        </w:rPr>
        <w:t>σθεν</w:t>
      </w:r>
      <w:r>
        <w:rPr>
          <w:rFonts w:ascii="Arial" w:hAnsi="Arial" w:cs="Arial"/>
          <w:sz w:val="24"/>
          <w:szCs w:val="24"/>
        </w:rPr>
        <w:t xml:space="preserve">είς </w:t>
      </w:r>
      <w:r w:rsidRPr="009E6844">
        <w:rPr>
          <w:rFonts w:ascii="Arial" w:hAnsi="Arial" w:cs="Arial"/>
          <w:sz w:val="24"/>
          <w:szCs w:val="24"/>
        </w:rPr>
        <w:t xml:space="preserve"> κάτω των 30 ετών </w:t>
      </w:r>
      <w:r>
        <w:rPr>
          <w:rFonts w:ascii="Arial" w:hAnsi="Arial" w:cs="Arial"/>
          <w:sz w:val="24"/>
          <w:szCs w:val="24"/>
        </w:rPr>
        <w:t xml:space="preserve">δόθηκε ο </w:t>
      </w:r>
      <w:r w:rsidRPr="009E6844">
        <w:rPr>
          <w:rFonts w:ascii="Arial" w:hAnsi="Arial" w:cs="Arial"/>
          <w:sz w:val="24"/>
          <w:szCs w:val="24"/>
        </w:rPr>
        <w:t xml:space="preserve"> βαθμ</w:t>
      </w:r>
      <w:r>
        <w:rPr>
          <w:rFonts w:ascii="Arial" w:hAnsi="Arial" w:cs="Arial"/>
          <w:sz w:val="24"/>
          <w:szCs w:val="24"/>
        </w:rPr>
        <w:t>ός 0</w:t>
      </w:r>
      <w:r w:rsidRPr="009E6844">
        <w:rPr>
          <w:rFonts w:ascii="Arial" w:hAnsi="Arial" w:cs="Arial"/>
          <w:sz w:val="24"/>
          <w:szCs w:val="24"/>
        </w:rPr>
        <w:t xml:space="preserve">, ενώ </w:t>
      </w:r>
      <w:r>
        <w:rPr>
          <w:rFonts w:ascii="Arial" w:hAnsi="Arial" w:cs="Arial"/>
          <w:sz w:val="24"/>
          <w:szCs w:val="24"/>
        </w:rPr>
        <w:t xml:space="preserve"> από </w:t>
      </w:r>
      <w:r w:rsidRPr="009E6844">
        <w:rPr>
          <w:rFonts w:ascii="Arial" w:hAnsi="Arial" w:cs="Arial"/>
          <w:sz w:val="24"/>
          <w:szCs w:val="24"/>
        </w:rPr>
        <w:t xml:space="preserve"> 30 έως 60 ετών  </w:t>
      </w:r>
      <w:r>
        <w:rPr>
          <w:rFonts w:ascii="Arial" w:hAnsi="Arial" w:cs="Arial"/>
          <w:sz w:val="24"/>
          <w:szCs w:val="24"/>
        </w:rPr>
        <w:t>δόθηκε βαθμός 1</w:t>
      </w:r>
      <w:r w:rsidRPr="009E6844">
        <w:rPr>
          <w:rFonts w:ascii="Arial" w:hAnsi="Arial" w:cs="Arial"/>
          <w:sz w:val="24"/>
          <w:szCs w:val="24"/>
        </w:rPr>
        <w:t xml:space="preserve"> ασθενείς </w:t>
      </w:r>
      <w:r>
        <w:rPr>
          <w:rFonts w:ascii="Arial" w:hAnsi="Arial" w:cs="Arial"/>
          <w:sz w:val="24"/>
          <w:szCs w:val="24"/>
        </w:rPr>
        <w:t xml:space="preserve">και </w:t>
      </w:r>
      <w:r w:rsidRPr="009E6844">
        <w:rPr>
          <w:rFonts w:ascii="Arial" w:hAnsi="Arial" w:cs="Arial"/>
          <w:sz w:val="24"/>
          <w:szCs w:val="24"/>
        </w:rPr>
        <w:t xml:space="preserve">άνω των 60 ετών </w:t>
      </w:r>
      <w:r>
        <w:rPr>
          <w:rFonts w:ascii="Arial" w:hAnsi="Arial" w:cs="Arial"/>
          <w:sz w:val="24"/>
          <w:szCs w:val="24"/>
        </w:rPr>
        <w:t xml:space="preserve"> δόθηκε βαθμός </w:t>
      </w:r>
      <w:r w:rsidRPr="009E6844">
        <w:rPr>
          <w:rFonts w:ascii="Arial" w:hAnsi="Arial" w:cs="Arial"/>
          <w:sz w:val="24"/>
          <w:szCs w:val="24"/>
        </w:rPr>
        <w:t xml:space="preserve"> 2 </w:t>
      </w:r>
      <w:r>
        <w:rPr>
          <w:rFonts w:ascii="Arial" w:hAnsi="Arial" w:cs="Arial"/>
          <w:sz w:val="24"/>
          <w:szCs w:val="24"/>
        </w:rPr>
        <w:t>.  Α</w:t>
      </w:r>
      <w:r w:rsidRPr="009E6844">
        <w:rPr>
          <w:rFonts w:ascii="Arial" w:hAnsi="Arial" w:cs="Arial"/>
          <w:sz w:val="24"/>
          <w:szCs w:val="24"/>
        </w:rPr>
        <w:t xml:space="preserve">σθενείς με διάστημα </w:t>
      </w:r>
      <w:r>
        <w:rPr>
          <w:rFonts w:ascii="Arial" w:hAnsi="Arial" w:cs="Arial"/>
          <w:sz w:val="24"/>
          <w:szCs w:val="24"/>
        </w:rPr>
        <w:t xml:space="preserve">ελεύθερο νόσου </w:t>
      </w:r>
      <w:r w:rsidRPr="009E6844">
        <w:rPr>
          <w:rFonts w:ascii="Arial" w:hAnsi="Arial" w:cs="Arial"/>
          <w:sz w:val="24"/>
          <w:szCs w:val="24"/>
        </w:rPr>
        <w:t xml:space="preserve"> μεγαλύτερ</w:t>
      </w:r>
      <w:r>
        <w:rPr>
          <w:rFonts w:ascii="Arial" w:hAnsi="Arial" w:cs="Arial"/>
          <w:sz w:val="24"/>
          <w:szCs w:val="24"/>
        </w:rPr>
        <w:t xml:space="preserve">ο </w:t>
      </w:r>
      <w:r w:rsidRPr="009E6844">
        <w:rPr>
          <w:rFonts w:ascii="Arial" w:hAnsi="Arial" w:cs="Arial"/>
          <w:sz w:val="24"/>
          <w:szCs w:val="24"/>
        </w:rPr>
        <w:t xml:space="preserve"> από 24 μήνες </w:t>
      </w:r>
      <w:r>
        <w:rPr>
          <w:rFonts w:ascii="Arial" w:hAnsi="Arial" w:cs="Arial"/>
          <w:sz w:val="24"/>
          <w:szCs w:val="24"/>
        </w:rPr>
        <w:t xml:space="preserve"> δόθηκε </w:t>
      </w:r>
      <w:r w:rsidRPr="009E6844">
        <w:rPr>
          <w:rFonts w:ascii="Arial" w:hAnsi="Arial" w:cs="Arial"/>
          <w:sz w:val="24"/>
          <w:szCs w:val="24"/>
        </w:rPr>
        <w:t xml:space="preserve"> </w:t>
      </w:r>
      <w:r>
        <w:rPr>
          <w:rFonts w:ascii="Arial" w:hAnsi="Arial" w:cs="Arial"/>
          <w:sz w:val="24"/>
          <w:szCs w:val="24"/>
        </w:rPr>
        <w:t xml:space="preserve"> βαθμός 0, ελεύθερο  νόσου μεσοδιάστημα </w:t>
      </w:r>
      <w:r w:rsidRPr="009E6844">
        <w:rPr>
          <w:rFonts w:ascii="Arial" w:hAnsi="Arial" w:cs="Arial"/>
          <w:sz w:val="24"/>
          <w:szCs w:val="24"/>
        </w:rPr>
        <w:t xml:space="preserve"> μεταξύ 12 και 24 μηνών</w:t>
      </w:r>
      <w:r>
        <w:rPr>
          <w:rFonts w:ascii="Arial" w:hAnsi="Arial" w:cs="Arial"/>
          <w:sz w:val="24"/>
          <w:szCs w:val="24"/>
        </w:rPr>
        <w:t xml:space="preserve"> έλαβαν βαθμό 1 </w:t>
      </w:r>
      <w:r w:rsidRPr="009E6844">
        <w:rPr>
          <w:rFonts w:ascii="Arial" w:hAnsi="Arial" w:cs="Arial"/>
          <w:sz w:val="24"/>
          <w:szCs w:val="24"/>
        </w:rPr>
        <w:t xml:space="preserve">και </w:t>
      </w:r>
      <w:r>
        <w:rPr>
          <w:rFonts w:ascii="Arial" w:hAnsi="Arial" w:cs="Arial"/>
          <w:sz w:val="24"/>
          <w:szCs w:val="24"/>
        </w:rPr>
        <w:t>οι</w:t>
      </w:r>
      <w:r w:rsidRPr="009E6844">
        <w:rPr>
          <w:rFonts w:ascii="Arial" w:hAnsi="Arial" w:cs="Arial"/>
          <w:sz w:val="24"/>
          <w:szCs w:val="24"/>
        </w:rPr>
        <w:t xml:space="preserve"> ασθενείς με </w:t>
      </w:r>
      <w:r>
        <w:rPr>
          <w:rFonts w:ascii="Arial" w:hAnsi="Arial" w:cs="Arial"/>
          <w:sz w:val="24"/>
          <w:szCs w:val="24"/>
        </w:rPr>
        <w:t>ελεύθερο  νόσου μεσοδιάστημα</w:t>
      </w:r>
      <w:r w:rsidRPr="009E6844">
        <w:rPr>
          <w:rFonts w:ascii="Arial" w:hAnsi="Arial" w:cs="Arial"/>
          <w:sz w:val="24"/>
          <w:szCs w:val="24"/>
        </w:rPr>
        <w:t xml:space="preserve"> μικρότερο των 12 μηνών</w:t>
      </w:r>
      <w:r>
        <w:rPr>
          <w:rFonts w:ascii="Arial" w:hAnsi="Arial" w:cs="Arial"/>
          <w:sz w:val="24"/>
          <w:szCs w:val="24"/>
        </w:rPr>
        <w:t xml:space="preserve"> έλαβαν βαθμό 2. </w:t>
      </w:r>
      <w:r w:rsidRPr="009E6844">
        <w:rPr>
          <w:rFonts w:ascii="Arial" w:hAnsi="Arial" w:cs="Arial"/>
          <w:sz w:val="24"/>
          <w:szCs w:val="24"/>
        </w:rPr>
        <w:t xml:space="preserve"> Τέλος, </w:t>
      </w:r>
      <w:r>
        <w:rPr>
          <w:rFonts w:ascii="Arial" w:hAnsi="Arial" w:cs="Arial"/>
          <w:sz w:val="24"/>
          <w:szCs w:val="24"/>
        </w:rPr>
        <w:t xml:space="preserve">τα </w:t>
      </w:r>
      <w:r w:rsidRPr="009E6844">
        <w:rPr>
          <w:rFonts w:ascii="Arial" w:hAnsi="Arial" w:cs="Arial"/>
          <w:sz w:val="24"/>
          <w:szCs w:val="24"/>
        </w:rPr>
        <w:t xml:space="preserve"> χαρακτηριστικά </w:t>
      </w:r>
      <w:r>
        <w:rPr>
          <w:rFonts w:ascii="Arial" w:hAnsi="Arial" w:cs="Arial"/>
          <w:sz w:val="24"/>
          <w:szCs w:val="24"/>
        </w:rPr>
        <w:t>του πρωτοπαθούς ό</w:t>
      </w:r>
      <w:r w:rsidRPr="009E6844">
        <w:rPr>
          <w:rFonts w:ascii="Arial" w:hAnsi="Arial" w:cs="Arial"/>
          <w:sz w:val="24"/>
          <w:szCs w:val="24"/>
        </w:rPr>
        <w:t>γκου (</w:t>
      </w:r>
      <w:r>
        <w:rPr>
          <w:rFonts w:ascii="Arial" w:hAnsi="Arial" w:cs="Arial"/>
          <w:sz w:val="24"/>
          <w:szCs w:val="24"/>
        </w:rPr>
        <w:t xml:space="preserve">η θέση, και η ιστολογία) βαθμονομήθηκαν σε </w:t>
      </w:r>
      <w:r w:rsidRPr="009E6844">
        <w:rPr>
          <w:rFonts w:ascii="Arial" w:hAnsi="Arial" w:cs="Arial"/>
          <w:sz w:val="24"/>
          <w:szCs w:val="24"/>
        </w:rPr>
        <w:t xml:space="preserve">κλίμακα 4 </w:t>
      </w:r>
      <w:r>
        <w:rPr>
          <w:rFonts w:ascii="Arial" w:hAnsi="Arial" w:cs="Arial"/>
          <w:sz w:val="24"/>
          <w:szCs w:val="24"/>
        </w:rPr>
        <w:t xml:space="preserve"> βαθμίδων </w:t>
      </w:r>
      <w:r w:rsidRPr="009E6844">
        <w:rPr>
          <w:rFonts w:ascii="Arial" w:hAnsi="Arial" w:cs="Arial"/>
          <w:sz w:val="24"/>
          <w:szCs w:val="24"/>
        </w:rPr>
        <w:t xml:space="preserve"> Ασθενείς με πρωτοπαθείς όγκους μαστού </w:t>
      </w:r>
      <w:r>
        <w:rPr>
          <w:rFonts w:ascii="Arial" w:hAnsi="Arial" w:cs="Arial"/>
          <w:sz w:val="24"/>
          <w:szCs w:val="24"/>
        </w:rPr>
        <w:t xml:space="preserve">έλαβαν </w:t>
      </w:r>
      <w:r w:rsidRPr="009E6844">
        <w:rPr>
          <w:rFonts w:ascii="Arial" w:hAnsi="Arial" w:cs="Arial"/>
          <w:sz w:val="24"/>
          <w:szCs w:val="24"/>
        </w:rPr>
        <w:t xml:space="preserve"> 0 βαθμό</w:t>
      </w:r>
      <w:r>
        <w:rPr>
          <w:rFonts w:ascii="Arial" w:hAnsi="Arial" w:cs="Arial"/>
          <w:sz w:val="24"/>
          <w:szCs w:val="24"/>
        </w:rPr>
        <w:t xml:space="preserve">, ασθενείς με ιστολογικά πλακώδη όγκο έλαβαν 2 βαθμούς, ασθενείς με μελάνωμα έλαβαν 3 βαθμούς. </w:t>
      </w:r>
      <w:r w:rsidRPr="009E6844">
        <w:rPr>
          <w:rFonts w:ascii="Arial" w:hAnsi="Arial" w:cs="Arial"/>
          <w:sz w:val="24"/>
          <w:szCs w:val="24"/>
        </w:rPr>
        <w:t xml:space="preserve"> Όλοι οι άλλοι ασθενείς </w:t>
      </w:r>
      <w:r>
        <w:rPr>
          <w:rFonts w:ascii="Arial" w:hAnsi="Arial" w:cs="Arial"/>
          <w:sz w:val="24"/>
          <w:szCs w:val="24"/>
        </w:rPr>
        <w:t xml:space="preserve">έλαβαν 1 βαθμό. </w:t>
      </w:r>
      <w:r w:rsidRPr="009E6844">
        <w:rPr>
          <w:rFonts w:ascii="Arial" w:hAnsi="Arial" w:cs="Arial"/>
          <w:sz w:val="24"/>
          <w:szCs w:val="24"/>
        </w:rPr>
        <w:t>.</w:t>
      </w:r>
      <w:r w:rsidRPr="009E6844">
        <w:rPr>
          <w:rFonts w:ascii="Arial" w:hAnsi="Arial" w:cs="Arial"/>
          <w:sz w:val="24"/>
          <w:szCs w:val="24"/>
        </w:rPr>
        <w:br/>
        <w:t xml:space="preserve">Με βάση αυτό το σύστημα, </w:t>
      </w:r>
      <w:r>
        <w:rPr>
          <w:rFonts w:ascii="Arial" w:hAnsi="Arial" w:cs="Arial"/>
          <w:sz w:val="24"/>
          <w:szCs w:val="24"/>
        </w:rPr>
        <w:t xml:space="preserve">δημιουργήθηκε </w:t>
      </w:r>
      <w:r w:rsidRPr="009E6844">
        <w:rPr>
          <w:rFonts w:ascii="Arial" w:hAnsi="Arial" w:cs="Arial"/>
          <w:sz w:val="24"/>
          <w:szCs w:val="24"/>
        </w:rPr>
        <w:t xml:space="preserve">μία κλίμακα από 0 έως 10 μονάδες </w:t>
      </w:r>
      <w:r>
        <w:rPr>
          <w:rFonts w:ascii="Arial" w:hAnsi="Arial" w:cs="Arial"/>
          <w:sz w:val="24"/>
          <w:szCs w:val="24"/>
        </w:rPr>
        <w:t xml:space="preserve">Η </w:t>
      </w:r>
      <w:r w:rsidRPr="009E6844">
        <w:rPr>
          <w:rFonts w:ascii="Arial" w:hAnsi="Arial" w:cs="Arial"/>
          <w:sz w:val="24"/>
          <w:szCs w:val="24"/>
        </w:rPr>
        <w:t>5-ετή</w:t>
      </w:r>
      <w:r>
        <w:rPr>
          <w:rFonts w:ascii="Arial" w:hAnsi="Arial" w:cs="Arial"/>
          <w:sz w:val="24"/>
          <w:szCs w:val="24"/>
        </w:rPr>
        <w:t xml:space="preserve">ς </w:t>
      </w:r>
      <w:r w:rsidRPr="009E6844">
        <w:rPr>
          <w:rFonts w:ascii="Arial" w:hAnsi="Arial" w:cs="Arial"/>
          <w:sz w:val="24"/>
          <w:szCs w:val="24"/>
        </w:rPr>
        <w:t xml:space="preserve">επιβίωση μειώνεται από 69% για ασθενείς με 0 βαθμούς έως 0% για ασθενείς με 10 </w:t>
      </w:r>
      <w:r>
        <w:rPr>
          <w:rFonts w:ascii="Arial" w:hAnsi="Arial" w:cs="Arial"/>
          <w:sz w:val="24"/>
          <w:szCs w:val="24"/>
        </w:rPr>
        <w:t xml:space="preserve">βαθμούς </w:t>
      </w:r>
      <w:r w:rsidRPr="009E6844">
        <w:rPr>
          <w:rFonts w:ascii="Arial" w:hAnsi="Arial" w:cs="Arial"/>
          <w:sz w:val="24"/>
          <w:szCs w:val="24"/>
        </w:rPr>
        <w:t xml:space="preserve"> (Πίνακας </w:t>
      </w:r>
      <w:r>
        <w:rPr>
          <w:rFonts w:ascii="Arial" w:hAnsi="Arial" w:cs="Arial"/>
          <w:sz w:val="24"/>
          <w:szCs w:val="24"/>
        </w:rPr>
        <w:t>9</w:t>
      </w:r>
      <w:r w:rsidRPr="009E6844">
        <w:rPr>
          <w:rFonts w:ascii="Arial" w:hAnsi="Arial" w:cs="Arial"/>
          <w:sz w:val="24"/>
          <w:szCs w:val="24"/>
        </w:rPr>
        <w:t>).</w:t>
      </w:r>
    </w:p>
    <w:p w:rsidR="002A196E" w:rsidRDefault="002A196E" w:rsidP="002A196E">
      <w:pPr>
        <w:rPr>
          <w:rFonts w:ascii="Arial" w:hAnsi="Arial" w:cs="Arial"/>
          <w:sz w:val="24"/>
          <w:szCs w:val="24"/>
        </w:rPr>
      </w:pPr>
      <w:r>
        <w:rPr>
          <w:rFonts w:ascii="Arial" w:hAnsi="Arial" w:cs="Arial"/>
          <w:sz w:val="24"/>
          <w:szCs w:val="24"/>
        </w:rPr>
        <w:t xml:space="preserve">Η </w:t>
      </w:r>
      <w:r w:rsidRPr="009E6844">
        <w:rPr>
          <w:rFonts w:ascii="Arial" w:hAnsi="Arial" w:cs="Arial"/>
          <w:sz w:val="24"/>
          <w:szCs w:val="24"/>
        </w:rPr>
        <w:t>5-ετή επιβίωση ήταν</w:t>
      </w:r>
      <w:r>
        <w:rPr>
          <w:rFonts w:ascii="Arial" w:hAnsi="Arial" w:cs="Arial"/>
          <w:sz w:val="24"/>
          <w:szCs w:val="24"/>
        </w:rPr>
        <w:t xml:space="preserve"> 46% (διακύμανση 36%-69%) σε </w:t>
      </w:r>
      <w:r w:rsidRPr="009E6844">
        <w:rPr>
          <w:rFonts w:ascii="Arial" w:hAnsi="Arial" w:cs="Arial"/>
          <w:sz w:val="24"/>
          <w:szCs w:val="24"/>
        </w:rPr>
        <w:t xml:space="preserve"> ασθενείς με 0 έως 3 </w:t>
      </w:r>
      <w:r>
        <w:rPr>
          <w:rFonts w:ascii="Arial" w:hAnsi="Arial" w:cs="Arial"/>
          <w:sz w:val="24"/>
          <w:szCs w:val="24"/>
        </w:rPr>
        <w:t>βαθμούς</w:t>
      </w:r>
      <w:r w:rsidRPr="009E6844">
        <w:rPr>
          <w:rFonts w:ascii="Arial" w:hAnsi="Arial" w:cs="Arial"/>
          <w:sz w:val="24"/>
          <w:szCs w:val="24"/>
        </w:rPr>
        <w:t xml:space="preserve">, </w:t>
      </w:r>
      <w:r>
        <w:rPr>
          <w:rFonts w:ascii="Arial" w:hAnsi="Arial" w:cs="Arial"/>
          <w:sz w:val="24"/>
          <w:szCs w:val="24"/>
        </w:rPr>
        <w:t xml:space="preserve"> 33% </w:t>
      </w:r>
      <w:r w:rsidRPr="009E6844">
        <w:rPr>
          <w:rFonts w:ascii="Arial" w:hAnsi="Arial" w:cs="Arial"/>
          <w:sz w:val="24"/>
          <w:szCs w:val="24"/>
        </w:rPr>
        <w:t xml:space="preserve">για εκείνους </w:t>
      </w:r>
      <w:r>
        <w:rPr>
          <w:rFonts w:ascii="Arial" w:hAnsi="Arial" w:cs="Arial"/>
          <w:sz w:val="24"/>
          <w:szCs w:val="24"/>
        </w:rPr>
        <w:t xml:space="preserve">με </w:t>
      </w:r>
      <w:r w:rsidRPr="009E6844">
        <w:rPr>
          <w:rFonts w:ascii="Arial" w:hAnsi="Arial" w:cs="Arial"/>
          <w:sz w:val="24"/>
          <w:szCs w:val="24"/>
        </w:rPr>
        <w:t xml:space="preserve">4 έως 6 </w:t>
      </w:r>
      <w:r>
        <w:rPr>
          <w:rFonts w:ascii="Arial" w:hAnsi="Arial" w:cs="Arial"/>
          <w:sz w:val="24"/>
          <w:szCs w:val="24"/>
        </w:rPr>
        <w:t>βαθμούς</w:t>
      </w:r>
      <w:r w:rsidRPr="009E6844">
        <w:rPr>
          <w:rFonts w:ascii="Arial" w:hAnsi="Arial" w:cs="Arial"/>
          <w:sz w:val="24"/>
          <w:szCs w:val="24"/>
        </w:rPr>
        <w:t xml:space="preserve">, και </w:t>
      </w:r>
      <w:r>
        <w:rPr>
          <w:rFonts w:ascii="Arial" w:hAnsi="Arial" w:cs="Arial"/>
          <w:sz w:val="24"/>
          <w:szCs w:val="24"/>
        </w:rPr>
        <w:t xml:space="preserve">2%  5ετής επιβίωση </w:t>
      </w:r>
      <w:r w:rsidRPr="009E6844">
        <w:rPr>
          <w:rFonts w:ascii="Arial" w:hAnsi="Arial" w:cs="Arial"/>
          <w:sz w:val="24"/>
          <w:szCs w:val="24"/>
        </w:rPr>
        <w:t>για εκείνους που ε</w:t>
      </w:r>
      <w:r>
        <w:rPr>
          <w:rFonts w:ascii="Arial" w:hAnsi="Arial" w:cs="Arial"/>
          <w:sz w:val="24"/>
          <w:szCs w:val="24"/>
        </w:rPr>
        <w:t xml:space="preserve">ίχαν </w:t>
      </w:r>
      <w:r w:rsidRPr="009E6844">
        <w:rPr>
          <w:rFonts w:ascii="Arial" w:hAnsi="Arial" w:cs="Arial"/>
          <w:sz w:val="24"/>
          <w:szCs w:val="24"/>
        </w:rPr>
        <w:t xml:space="preserve">&gt; 6 </w:t>
      </w:r>
      <w:r>
        <w:rPr>
          <w:rFonts w:ascii="Arial" w:hAnsi="Arial" w:cs="Arial"/>
          <w:sz w:val="24"/>
          <w:szCs w:val="24"/>
        </w:rPr>
        <w:t xml:space="preserve">βαθμούς. </w:t>
      </w:r>
    </w:p>
    <w:p w:rsidR="002A196E" w:rsidRDefault="002A196E" w:rsidP="002A196E">
      <w:pPr>
        <w:spacing w:after="0"/>
        <w:ind w:firstLine="720"/>
      </w:pPr>
    </w:p>
    <w:p w:rsidR="002A196E" w:rsidRPr="00406448" w:rsidRDefault="002A196E" w:rsidP="002A196E">
      <w:pPr>
        <w:autoSpaceDE w:val="0"/>
        <w:autoSpaceDN w:val="0"/>
        <w:adjustRightInd w:val="0"/>
        <w:spacing w:after="0"/>
        <w:rPr>
          <w:rFonts w:ascii="Arial" w:hAnsi="Arial" w:cs="Arial"/>
          <w:b/>
          <w:bCs/>
          <w:sz w:val="24"/>
          <w:szCs w:val="24"/>
          <w:lang w:eastAsia="el-GR"/>
        </w:rPr>
      </w:pPr>
    </w:p>
    <w:p w:rsidR="002A196E" w:rsidRDefault="002A196E" w:rsidP="002A196E">
      <w:pPr>
        <w:autoSpaceDE w:val="0"/>
        <w:autoSpaceDN w:val="0"/>
        <w:adjustRightInd w:val="0"/>
        <w:spacing w:after="0"/>
        <w:rPr>
          <w:rFonts w:ascii="Arial" w:hAnsi="Arial" w:cs="Arial"/>
          <w:b/>
          <w:bCs/>
          <w:sz w:val="24"/>
          <w:szCs w:val="24"/>
          <w:lang w:eastAsia="el-GR"/>
        </w:rPr>
      </w:pPr>
      <w:r w:rsidRPr="00406448">
        <w:rPr>
          <w:rFonts w:ascii="Arial" w:hAnsi="Arial" w:cs="Arial"/>
          <w:b/>
          <w:bCs/>
          <w:sz w:val="24"/>
          <w:szCs w:val="24"/>
          <w:lang w:eastAsia="el-GR"/>
        </w:rPr>
        <w:t>Συμπεράσματα</w:t>
      </w:r>
    </w:p>
    <w:p w:rsidR="002A196E" w:rsidRPr="00F87A61" w:rsidRDefault="002A196E" w:rsidP="002A196E">
      <w:pPr>
        <w:autoSpaceDE w:val="0"/>
        <w:autoSpaceDN w:val="0"/>
        <w:adjustRightInd w:val="0"/>
        <w:spacing w:after="0"/>
        <w:rPr>
          <w:rFonts w:ascii="Arial" w:hAnsi="Arial" w:cs="Arial"/>
          <w:bCs/>
          <w:sz w:val="24"/>
          <w:szCs w:val="24"/>
          <w:lang w:eastAsia="el-GR"/>
        </w:rPr>
      </w:pPr>
      <w:r w:rsidRPr="00F87A61">
        <w:rPr>
          <w:rFonts w:ascii="Arial" w:hAnsi="Arial" w:cs="Arial"/>
          <w:bCs/>
          <w:sz w:val="24"/>
          <w:szCs w:val="24"/>
          <w:lang w:eastAsia="el-GR"/>
        </w:rPr>
        <w:t xml:space="preserve">Φαίνεται ότι οι ηπατεκτομές για την ομάδα αυτή των ασθενών έχουν αυξηθεί τα τελευταία χρόνια και ο εγχειρητικός  κίνδυνος έχει μειωθεί </w:t>
      </w:r>
      <w:r>
        <w:rPr>
          <w:rFonts w:ascii="Arial" w:hAnsi="Arial" w:cs="Arial"/>
          <w:bCs/>
          <w:sz w:val="24"/>
          <w:szCs w:val="24"/>
          <w:lang w:eastAsia="el-GR"/>
        </w:rPr>
        <w:t xml:space="preserve">( 2,3% για τις 60 μετεγχειρητικές ημέρες) </w:t>
      </w:r>
    </w:p>
    <w:p w:rsidR="002A196E" w:rsidRDefault="002A196E" w:rsidP="002A196E">
      <w:pPr>
        <w:autoSpaceDE w:val="0"/>
        <w:autoSpaceDN w:val="0"/>
        <w:adjustRightInd w:val="0"/>
        <w:spacing w:after="0"/>
        <w:rPr>
          <w:rFonts w:ascii="Arial" w:hAnsi="Arial" w:cs="Arial"/>
          <w:bCs/>
          <w:sz w:val="24"/>
          <w:szCs w:val="24"/>
          <w:lang w:eastAsia="el-GR"/>
        </w:rPr>
      </w:pPr>
      <w:r w:rsidRPr="00F87A61">
        <w:rPr>
          <w:rFonts w:ascii="Arial" w:hAnsi="Arial" w:cs="Arial"/>
          <w:bCs/>
          <w:sz w:val="24"/>
          <w:szCs w:val="24"/>
          <w:lang w:eastAsia="el-GR"/>
        </w:rPr>
        <w:t xml:space="preserve">Είναι σχεδόν αδύνατο οι ασθενείς με ηπατικές μεταστάσεις να επιτύχουν 5ετη επιβίωση χωρίς χειρουργική αντιμετώπιση των ηπατικών μεταστάσεων. </w:t>
      </w:r>
    </w:p>
    <w:p w:rsidR="002A196E" w:rsidRPr="00F87A61" w:rsidRDefault="002A196E" w:rsidP="002A196E">
      <w:pPr>
        <w:autoSpaceDE w:val="0"/>
        <w:autoSpaceDN w:val="0"/>
        <w:adjustRightInd w:val="0"/>
        <w:spacing w:after="0"/>
        <w:rPr>
          <w:rFonts w:ascii="Arial" w:hAnsi="Arial" w:cs="Arial"/>
          <w:bCs/>
          <w:sz w:val="24"/>
          <w:szCs w:val="24"/>
          <w:lang w:eastAsia="el-GR"/>
        </w:rPr>
      </w:pPr>
      <w:r w:rsidRPr="00F87A61">
        <w:rPr>
          <w:rFonts w:ascii="Arial" w:hAnsi="Arial" w:cs="Arial"/>
          <w:bCs/>
          <w:sz w:val="24"/>
          <w:szCs w:val="24"/>
          <w:lang w:eastAsia="el-GR"/>
        </w:rPr>
        <w:t xml:space="preserve">Σε αντίθεση εφόσον δεν </w:t>
      </w:r>
      <w:r>
        <w:rPr>
          <w:rFonts w:ascii="Arial" w:hAnsi="Arial" w:cs="Arial"/>
          <w:bCs/>
          <w:sz w:val="24"/>
          <w:szCs w:val="24"/>
          <w:lang w:eastAsia="el-GR"/>
        </w:rPr>
        <w:t xml:space="preserve">γίνει επιλογή ασθενών, </w:t>
      </w:r>
      <w:r w:rsidRPr="00F87A61">
        <w:rPr>
          <w:rFonts w:ascii="Arial" w:hAnsi="Arial" w:cs="Arial"/>
          <w:bCs/>
          <w:sz w:val="24"/>
          <w:szCs w:val="24"/>
          <w:lang w:eastAsia="el-GR"/>
        </w:rPr>
        <w:t xml:space="preserve"> δύσκολα διακρίνεται   όφελος της χειρουργικής στην 5ετη επιβίωση σε ασθενείς με  ηπατικές μεταστάσεις από άλλους όγκους σε σχέση με την χημειοθεραπεία.  </w:t>
      </w:r>
    </w:p>
    <w:p w:rsidR="002A196E" w:rsidRDefault="002A196E" w:rsidP="002A196E">
      <w:pPr>
        <w:autoSpaceDE w:val="0"/>
        <w:autoSpaceDN w:val="0"/>
        <w:adjustRightInd w:val="0"/>
        <w:spacing w:after="0"/>
        <w:rPr>
          <w:rFonts w:ascii="Arial" w:hAnsi="Arial" w:cs="Arial"/>
          <w:bCs/>
          <w:sz w:val="24"/>
          <w:szCs w:val="24"/>
          <w:lang w:eastAsia="el-GR"/>
        </w:rPr>
      </w:pPr>
      <w:r w:rsidRPr="00F87A61">
        <w:rPr>
          <w:rFonts w:ascii="Arial" w:hAnsi="Arial" w:cs="Arial"/>
          <w:bCs/>
          <w:sz w:val="24"/>
          <w:szCs w:val="24"/>
          <w:lang w:eastAsia="el-GR"/>
        </w:rPr>
        <w:t>Τα αποτελέσματα λοιπόν στην ομάδα αυτή  των ηπατικών μεταστάσεων, εξαρτώνται από την αυστηρότερη επιλογή των ασθενών που θα υποβληθούν σε χειρουργική ήπατος.  Αυτό επιβεβα</w:t>
      </w:r>
      <w:r>
        <w:rPr>
          <w:rFonts w:ascii="Arial" w:hAnsi="Arial" w:cs="Arial"/>
          <w:bCs/>
          <w:sz w:val="24"/>
          <w:szCs w:val="24"/>
          <w:lang w:eastAsia="el-GR"/>
        </w:rPr>
        <w:t xml:space="preserve">ιώνεται και εκ του ότι </w:t>
      </w:r>
      <w:r w:rsidRPr="00F87A61">
        <w:rPr>
          <w:rFonts w:ascii="Arial" w:hAnsi="Arial" w:cs="Arial"/>
          <w:bCs/>
          <w:sz w:val="24"/>
          <w:szCs w:val="24"/>
          <w:lang w:eastAsia="el-GR"/>
        </w:rPr>
        <w:t xml:space="preserve"> έχουμε φτωχά</w:t>
      </w:r>
      <w:r>
        <w:rPr>
          <w:rFonts w:ascii="Arial" w:hAnsi="Arial" w:cs="Arial"/>
          <w:b/>
          <w:bCs/>
          <w:sz w:val="24"/>
          <w:szCs w:val="24"/>
          <w:lang w:eastAsia="el-GR"/>
        </w:rPr>
        <w:t xml:space="preserve"> </w:t>
      </w:r>
      <w:r w:rsidRPr="00406448">
        <w:rPr>
          <w:rFonts w:ascii="Arial" w:hAnsi="Arial" w:cs="Arial"/>
          <w:bCs/>
          <w:sz w:val="24"/>
          <w:szCs w:val="24"/>
          <w:lang w:eastAsia="el-GR"/>
        </w:rPr>
        <w:t xml:space="preserve"> αποτελέσματα  εφόσον συνδυάζονται  θετικά χειρουργικά όρια  </w:t>
      </w:r>
      <w:proofErr w:type="spellStart"/>
      <w:r w:rsidRPr="00406448">
        <w:rPr>
          <w:rFonts w:ascii="Arial" w:hAnsi="Arial" w:cs="Arial"/>
          <w:bCs/>
          <w:sz w:val="24"/>
          <w:szCs w:val="24"/>
          <w:lang w:eastAsia="el-GR"/>
        </w:rPr>
        <w:t>εκτομής</w:t>
      </w:r>
      <w:proofErr w:type="spellEnd"/>
      <w:r w:rsidRPr="00406448">
        <w:rPr>
          <w:rFonts w:ascii="Arial" w:hAnsi="Arial" w:cs="Arial"/>
          <w:bCs/>
          <w:sz w:val="24"/>
          <w:szCs w:val="24"/>
          <w:lang w:eastAsia="el-GR"/>
        </w:rPr>
        <w:t xml:space="preserve">  και η ανάγκη μεγάλων ηπατεκτομών</w:t>
      </w:r>
      <w:r>
        <w:rPr>
          <w:rFonts w:ascii="Arial" w:hAnsi="Arial" w:cs="Arial"/>
          <w:bCs/>
          <w:sz w:val="24"/>
          <w:szCs w:val="24"/>
          <w:lang w:eastAsia="el-GR"/>
        </w:rPr>
        <w:t>.</w:t>
      </w:r>
    </w:p>
    <w:p w:rsidR="002A196E" w:rsidRDefault="002A196E" w:rsidP="002A196E">
      <w:pPr>
        <w:autoSpaceDE w:val="0"/>
        <w:autoSpaceDN w:val="0"/>
        <w:adjustRightInd w:val="0"/>
        <w:spacing w:after="0"/>
        <w:rPr>
          <w:rFonts w:ascii="Arial" w:hAnsi="Arial" w:cs="Arial"/>
          <w:bCs/>
          <w:sz w:val="24"/>
          <w:szCs w:val="24"/>
          <w:lang w:eastAsia="el-GR"/>
        </w:rPr>
      </w:pPr>
      <w:r>
        <w:rPr>
          <w:rFonts w:ascii="Arial" w:hAnsi="Arial" w:cs="Arial"/>
          <w:bCs/>
          <w:sz w:val="24"/>
          <w:szCs w:val="24"/>
          <w:lang w:eastAsia="el-GR"/>
        </w:rPr>
        <w:t xml:space="preserve">Συνεπώς η χειρουργική θεραπεία πρέπει να συστήνεται μόνο όταν η μεταστατική νόσος έχει ελεγχθεί και ανταποκρίνεται καλά στην χημειοθεραπεία. </w:t>
      </w:r>
    </w:p>
    <w:p w:rsidR="002A196E" w:rsidRDefault="002A196E" w:rsidP="002A196E">
      <w:pPr>
        <w:autoSpaceDE w:val="0"/>
        <w:autoSpaceDN w:val="0"/>
        <w:adjustRightInd w:val="0"/>
        <w:spacing w:after="0"/>
        <w:rPr>
          <w:rFonts w:ascii="Arial" w:hAnsi="Arial" w:cs="Arial"/>
          <w:bCs/>
          <w:sz w:val="24"/>
          <w:szCs w:val="24"/>
          <w:lang w:eastAsia="el-GR"/>
        </w:rPr>
      </w:pPr>
      <w:r>
        <w:rPr>
          <w:rFonts w:ascii="Arial" w:hAnsi="Arial" w:cs="Arial"/>
          <w:bCs/>
          <w:sz w:val="24"/>
          <w:szCs w:val="24"/>
          <w:lang w:eastAsia="el-GR"/>
        </w:rPr>
        <w:t xml:space="preserve">Η  διαπίστωση ότι υπάρχει  βελτίωση στην επιβίωση των ασθενών μετά από επαναλαμβανόμενες εγχειρήσεις ήπατος, ενισχύει την άποψη ότι   η χειρουργική θεραπεία πρέπει να περιλαμβάνεται στην διεπιστημονική αντιμετώπιση αυτών των ασθενών.  </w:t>
      </w:r>
    </w:p>
    <w:p w:rsidR="002A196E" w:rsidRDefault="002A196E" w:rsidP="002A196E">
      <w:pPr>
        <w:autoSpaceDE w:val="0"/>
        <w:autoSpaceDN w:val="0"/>
        <w:adjustRightInd w:val="0"/>
        <w:spacing w:after="0"/>
        <w:rPr>
          <w:rFonts w:ascii="Arial" w:hAnsi="Arial" w:cs="Arial"/>
          <w:sz w:val="24"/>
          <w:szCs w:val="24"/>
        </w:rPr>
      </w:pPr>
      <w:r>
        <w:rPr>
          <w:rFonts w:ascii="Arial" w:hAnsi="Arial" w:cs="Arial"/>
          <w:bCs/>
          <w:sz w:val="24"/>
          <w:szCs w:val="24"/>
          <w:lang w:eastAsia="el-GR"/>
        </w:rPr>
        <w:lastRenderedPageBreak/>
        <w:t xml:space="preserve">Το δόγμα λοιπόν ότι «δεν έχει θέση η χειρουργική στην αντιμετώπιση των </w:t>
      </w:r>
      <w:r w:rsidRPr="00795A83">
        <w:rPr>
          <w:rFonts w:ascii="Arial" w:eastAsia="TimesNewRomanPS" w:hAnsi="Arial" w:cs="Arial"/>
          <w:sz w:val="24"/>
          <w:szCs w:val="24"/>
        </w:rPr>
        <w:t>ασθεν</w:t>
      </w:r>
      <w:r>
        <w:rPr>
          <w:rFonts w:ascii="Arial" w:eastAsia="TimesNewRomanPS" w:hAnsi="Arial" w:cs="Arial"/>
          <w:sz w:val="24"/>
          <w:szCs w:val="24"/>
        </w:rPr>
        <w:t xml:space="preserve">ών </w:t>
      </w:r>
      <w:r w:rsidRPr="00795A83">
        <w:rPr>
          <w:rFonts w:ascii="Arial" w:eastAsia="TimesNewRomanPS" w:hAnsi="Arial" w:cs="Arial"/>
          <w:sz w:val="24"/>
          <w:szCs w:val="24"/>
        </w:rPr>
        <w:t xml:space="preserve"> με </w:t>
      </w:r>
      <w:r w:rsidRPr="00795A83">
        <w:rPr>
          <w:rFonts w:ascii="Arial" w:hAnsi="Arial" w:cs="Arial"/>
          <w:sz w:val="24"/>
          <w:szCs w:val="24"/>
        </w:rPr>
        <w:t xml:space="preserve">ηπατικές μεταστάσεις από άλλους όγκους εκτός των </w:t>
      </w:r>
      <w:proofErr w:type="spellStart"/>
      <w:r w:rsidRPr="00795A83">
        <w:rPr>
          <w:rFonts w:ascii="Arial" w:hAnsi="Arial" w:cs="Arial"/>
          <w:sz w:val="24"/>
          <w:szCs w:val="24"/>
        </w:rPr>
        <w:t>νευροενδοκρινικών</w:t>
      </w:r>
      <w:proofErr w:type="spellEnd"/>
      <w:r w:rsidRPr="00795A83">
        <w:rPr>
          <w:rFonts w:ascii="Arial" w:hAnsi="Arial" w:cs="Arial"/>
          <w:sz w:val="24"/>
          <w:szCs w:val="24"/>
        </w:rPr>
        <w:t xml:space="preserve"> όγκων και του καρκίνου του </w:t>
      </w:r>
      <w:proofErr w:type="spellStart"/>
      <w:r w:rsidRPr="00795A83">
        <w:rPr>
          <w:rFonts w:ascii="Arial" w:hAnsi="Arial" w:cs="Arial"/>
          <w:sz w:val="24"/>
          <w:szCs w:val="24"/>
        </w:rPr>
        <w:t>παχέως</w:t>
      </w:r>
      <w:proofErr w:type="spellEnd"/>
      <w:r w:rsidRPr="00795A83">
        <w:rPr>
          <w:rFonts w:ascii="Arial" w:hAnsi="Arial" w:cs="Arial"/>
          <w:sz w:val="24"/>
          <w:szCs w:val="24"/>
        </w:rPr>
        <w:t xml:space="preserve"> εντέρου</w:t>
      </w:r>
      <w:r>
        <w:rPr>
          <w:rFonts w:ascii="Arial" w:hAnsi="Arial" w:cs="Arial"/>
          <w:sz w:val="24"/>
          <w:szCs w:val="24"/>
        </w:rPr>
        <w:t>» δεν φαίνεται να ισχύει.</w:t>
      </w:r>
    </w:p>
    <w:p w:rsidR="002A196E" w:rsidRDefault="002A196E" w:rsidP="002A196E">
      <w:pPr>
        <w:autoSpaceDE w:val="0"/>
        <w:autoSpaceDN w:val="0"/>
        <w:adjustRightInd w:val="0"/>
        <w:spacing w:after="0"/>
        <w:rPr>
          <w:rFonts w:ascii="Arial" w:hAnsi="Arial" w:cs="Arial"/>
          <w:sz w:val="24"/>
          <w:szCs w:val="24"/>
        </w:rPr>
      </w:pPr>
      <w:r>
        <w:rPr>
          <w:rFonts w:ascii="Arial" w:hAnsi="Arial" w:cs="Arial"/>
          <w:sz w:val="24"/>
          <w:szCs w:val="24"/>
        </w:rPr>
        <w:t xml:space="preserve">Φαίνεται ότι στις ηπατικές μεταστάσεις του καρκίνου του </w:t>
      </w:r>
      <w:proofErr w:type="spellStart"/>
      <w:r>
        <w:rPr>
          <w:rFonts w:ascii="Arial" w:hAnsi="Arial" w:cs="Arial"/>
          <w:sz w:val="24"/>
          <w:szCs w:val="24"/>
        </w:rPr>
        <w:t>παχέος</w:t>
      </w:r>
      <w:proofErr w:type="spellEnd"/>
      <w:r>
        <w:rPr>
          <w:rFonts w:ascii="Arial" w:hAnsi="Arial" w:cs="Arial"/>
          <w:sz w:val="24"/>
          <w:szCs w:val="24"/>
        </w:rPr>
        <w:t xml:space="preserve"> εντέρου, η χειρουργική έχει τον κύριο ρόλο και η χημειοθεραπεία έχει συμπληρωματικό ρόλο. </w:t>
      </w:r>
    </w:p>
    <w:p w:rsidR="002A196E" w:rsidRPr="00795A83" w:rsidRDefault="002A196E" w:rsidP="002A196E">
      <w:pPr>
        <w:autoSpaceDE w:val="0"/>
        <w:autoSpaceDN w:val="0"/>
        <w:adjustRightInd w:val="0"/>
        <w:spacing w:after="0"/>
        <w:rPr>
          <w:rFonts w:ascii="Arial" w:hAnsi="Arial" w:cs="Arial"/>
          <w:b/>
          <w:bCs/>
          <w:sz w:val="24"/>
          <w:szCs w:val="24"/>
          <w:lang w:eastAsia="el-GR"/>
        </w:rPr>
      </w:pPr>
      <w:r>
        <w:rPr>
          <w:rFonts w:ascii="Arial" w:hAnsi="Arial" w:cs="Arial"/>
          <w:sz w:val="24"/>
          <w:szCs w:val="24"/>
        </w:rPr>
        <w:t xml:space="preserve">Σε αντίθεση στην περίπτωση των ηπατικών μεταστάσεων από άλλους όγκους εκτός των </w:t>
      </w:r>
      <w:proofErr w:type="spellStart"/>
      <w:r>
        <w:rPr>
          <w:rFonts w:ascii="Arial" w:hAnsi="Arial" w:cs="Arial"/>
          <w:sz w:val="24"/>
          <w:szCs w:val="24"/>
        </w:rPr>
        <w:t>νευροενδοκρινικών</w:t>
      </w:r>
      <w:proofErr w:type="spellEnd"/>
      <w:r>
        <w:rPr>
          <w:rFonts w:ascii="Arial" w:hAnsi="Arial" w:cs="Arial"/>
          <w:sz w:val="24"/>
          <w:szCs w:val="24"/>
        </w:rPr>
        <w:t xml:space="preserve"> και του καρκίνου του </w:t>
      </w:r>
      <w:proofErr w:type="spellStart"/>
      <w:r>
        <w:rPr>
          <w:rFonts w:ascii="Arial" w:hAnsi="Arial" w:cs="Arial"/>
          <w:sz w:val="24"/>
          <w:szCs w:val="24"/>
        </w:rPr>
        <w:t>παχέος</w:t>
      </w:r>
      <w:proofErr w:type="spellEnd"/>
      <w:r>
        <w:rPr>
          <w:rFonts w:ascii="Arial" w:hAnsi="Arial" w:cs="Arial"/>
          <w:sz w:val="24"/>
          <w:szCs w:val="24"/>
        </w:rPr>
        <w:t xml:space="preserve"> εντέρου, η χημειοθεραπεία παίζει τον πρώτο ρόλο και η χειρουργική έχει τον συμπληρωματικό ρόλο. </w:t>
      </w:r>
    </w:p>
    <w:p w:rsidR="002A196E" w:rsidRDefault="002A196E" w:rsidP="002A196E">
      <w:pPr>
        <w:autoSpaceDE w:val="0"/>
        <w:autoSpaceDN w:val="0"/>
        <w:adjustRightInd w:val="0"/>
        <w:spacing w:after="0"/>
        <w:rPr>
          <w:rFonts w:ascii="Arial" w:hAnsi="Arial" w:cs="Arial"/>
          <w:b/>
          <w:bCs/>
          <w:lang w:eastAsia="el-GR"/>
        </w:rPr>
      </w:pPr>
    </w:p>
    <w:p w:rsidR="002A196E" w:rsidRPr="00EE298A" w:rsidRDefault="002A196E" w:rsidP="002A196E">
      <w:pPr>
        <w:autoSpaceDE w:val="0"/>
        <w:autoSpaceDN w:val="0"/>
        <w:adjustRightInd w:val="0"/>
        <w:spacing w:after="0"/>
        <w:rPr>
          <w:rFonts w:ascii="Arial" w:eastAsia="TimesNewRomanPS" w:hAnsi="Arial" w:cs="Arial"/>
          <w:b/>
        </w:rPr>
      </w:pPr>
    </w:p>
    <w:p w:rsidR="002A196E" w:rsidRPr="00B65DB6" w:rsidRDefault="002A196E" w:rsidP="002A196E">
      <w:pPr>
        <w:autoSpaceDE w:val="0"/>
        <w:autoSpaceDN w:val="0"/>
        <w:adjustRightInd w:val="0"/>
        <w:spacing w:after="0"/>
        <w:rPr>
          <w:rFonts w:ascii="Arial" w:hAnsi="Arial" w:cs="Arial"/>
          <w:b/>
          <w:bCs/>
          <w:lang w:eastAsia="el-GR"/>
        </w:rPr>
      </w:pPr>
    </w:p>
    <w:p w:rsidR="002A196E" w:rsidRPr="00B65DB6" w:rsidRDefault="002A196E" w:rsidP="002A196E">
      <w:pPr>
        <w:autoSpaceDE w:val="0"/>
        <w:autoSpaceDN w:val="0"/>
        <w:adjustRightInd w:val="0"/>
        <w:spacing w:after="0"/>
        <w:rPr>
          <w:rFonts w:ascii="Arial" w:hAnsi="Arial" w:cs="Arial"/>
          <w:b/>
          <w:bCs/>
          <w:lang w:eastAsia="el-GR"/>
        </w:rPr>
      </w:pPr>
    </w:p>
    <w:p w:rsidR="002A196E" w:rsidRPr="00B65DB6" w:rsidRDefault="002A196E" w:rsidP="002A196E">
      <w:pPr>
        <w:autoSpaceDE w:val="0"/>
        <w:autoSpaceDN w:val="0"/>
        <w:adjustRightInd w:val="0"/>
        <w:spacing w:after="0"/>
        <w:rPr>
          <w:rFonts w:ascii="Arial" w:hAnsi="Arial" w:cs="Arial"/>
          <w:b/>
          <w:bCs/>
          <w:lang w:eastAsia="el-GR"/>
        </w:rPr>
      </w:pPr>
    </w:p>
    <w:p w:rsidR="002A196E" w:rsidRPr="002A196E" w:rsidRDefault="002A196E" w:rsidP="002A196E">
      <w:pPr>
        <w:autoSpaceDE w:val="0"/>
        <w:autoSpaceDN w:val="0"/>
        <w:adjustRightInd w:val="0"/>
        <w:spacing w:after="0"/>
        <w:rPr>
          <w:rFonts w:ascii="Arial" w:hAnsi="Arial" w:cs="Arial"/>
          <w:b/>
          <w:bCs/>
          <w:sz w:val="24"/>
          <w:szCs w:val="24"/>
          <w:lang w:val="en-US" w:eastAsia="el-GR"/>
        </w:rPr>
      </w:pPr>
      <w:r>
        <w:rPr>
          <w:rFonts w:ascii="Arial" w:hAnsi="Arial" w:cs="Arial"/>
          <w:b/>
          <w:bCs/>
          <w:sz w:val="24"/>
          <w:szCs w:val="24"/>
          <w:lang w:eastAsia="el-GR"/>
        </w:rPr>
        <w:t>Βιβλιογραφία</w:t>
      </w:r>
      <w:r w:rsidRPr="002A196E">
        <w:rPr>
          <w:rFonts w:ascii="Arial" w:hAnsi="Arial" w:cs="Arial"/>
          <w:b/>
          <w:bCs/>
          <w:sz w:val="24"/>
          <w:szCs w:val="24"/>
          <w:lang w:val="en-US" w:eastAsia="el-GR"/>
        </w:rPr>
        <w:t xml:space="preserve"> </w:t>
      </w:r>
    </w:p>
    <w:p w:rsidR="002A196E" w:rsidRDefault="002A196E" w:rsidP="002A196E">
      <w:pPr>
        <w:autoSpaceDE w:val="0"/>
        <w:autoSpaceDN w:val="0"/>
        <w:adjustRightInd w:val="0"/>
        <w:spacing w:after="0"/>
        <w:rPr>
          <w:rFonts w:ascii="Arial" w:hAnsi="Arial" w:cs="Arial"/>
          <w:lang w:val="en-US" w:eastAsia="el-GR"/>
        </w:rPr>
      </w:pPr>
      <w:proofErr w:type="gramStart"/>
      <w:r w:rsidRPr="00062A49">
        <w:rPr>
          <w:rFonts w:ascii="Arial" w:hAnsi="Arial" w:cs="Arial"/>
          <w:lang w:val="en-US" w:eastAsia="el-GR"/>
        </w:rPr>
        <w:t>[ 1</w:t>
      </w:r>
      <w:proofErr w:type="gramEnd"/>
      <w:r w:rsidRPr="00062A49">
        <w:rPr>
          <w:rFonts w:ascii="Arial" w:hAnsi="Arial" w:cs="Arial"/>
          <w:lang w:val="en-US" w:eastAsia="el-GR"/>
        </w:rPr>
        <w:t xml:space="preserve">] </w:t>
      </w:r>
      <w:r w:rsidRPr="003D7222">
        <w:rPr>
          <w:rFonts w:ascii="Arial" w:hAnsi="Arial" w:cs="Arial"/>
          <w:lang w:val="en-US" w:eastAsia="el-GR"/>
        </w:rPr>
        <w:t xml:space="preserve">J. G. </w:t>
      </w:r>
      <w:proofErr w:type="spellStart"/>
      <w:r w:rsidRPr="003D7222">
        <w:rPr>
          <w:rFonts w:ascii="Arial" w:hAnsi="Arial" w:cs="Arial"/>
          <w:lang w:val="en-US" w:eastAsia="el-GR"/>
        </w:rPr>
        <w:t>Touzios</w:t>
      </w:r>
      <w:proofErr w:type="spellEnd"/>
      <w:r w:rsidRPr="003D7222">
        <w:rPr>
          <w:rFonts w:ascii="Arial" w:hAnsi="Arial" w:cs="Arial"/>
          <w:lang w:val="en-US" w:eastAsia="el-GR"/>
        </w:rPr>
        <w:t xml:space="preserve">, J. M. </w:t>
      </w:r>
      <w:proofErr w:type="spellStart"/>
      <w:r w:rsidRPr="003D7222">
        <w:rPr>
          <w:rFonts w:ascii="Arial" w:hAnsi="Arial" w:cs="Arial"/>
          <w:lang w:val="en-US" w:eastAsia="el-GR"/>
        </w:rPr>
        <w:t>Kiely</w:t>
      </w:r>
      <w:proofErr w:type="spellEnd"/>
      <w:r w:rsidRPr="003D7222">
        <w:rPr>
          <w:rFonts w:ascii="Arial" w:hAnsi="Arial" w:cs="Arial"/>
          <w:lang w:val="en-US" w:eastAsia="el-GR"/>
        </w:rPr>
        <w:t>, S. C. Pitt et al.,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hepatic metastases: does aggressive management improve</w:t>
      </w:r>
      <w:r>
        <w:rPr>
          <w:rFonts w:ascii="Arial" w:hAnsi="Arial" w:cs="Arial"/>
          <w:lang w:val="en-US" w:eastAsia="el-GR"/>
        </w:rPr>
        <w:t xml:space="preserve"> </w:t>
      </w:r>
      <w:r w:rsidRPr="003D7222">
        <w:rPr>
          <w:rFonts w:ascii="Arial" w:hAnsi="Arial" w:cs="Arial"/>
          <w:lang w:val="en-US" w:eastAsia="el-GR"/>
        </w:rPr>
        <w:t>survival?”</w:t>
      </w:r>
    </w:p>
    <w:p w:rsidR="002A196E" w:rsidRPr="0028463C"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proofErr w:type="gramStart"/>
      <w:r w:rsidRPr="003D7222">
        <w:rPr>
          <w:rFonts w:ascii="Arial" w:hAnsi="Arial" w:cs="Arial"/>
          <w:i/>
          <w:iCs/>
          <w:lang w:val="en-US" w:eastAsia="el-GR"/>
        </w:rPr>
        <w:t>Annals of Surgery</w:t>
      </w:r>
      <w:r w:rsidRPr="003D7222">
        <w:rPr>
          <w:rFonts w:ascii="Arial" w:hAnsi="Arial" w:cs="Arial"/>
          <w:lang w:val="en-US" w:eastAsia="el-GR"/>
        </w:rPr>
        <w:t>, vol. 241, no. 5, pp. 776–785,</w:t>
      </w:r>
      <w:r>
        <w:rPr>
          <w:rFonts w:ascii="Arial" w:hAnsi="Arial" w:cs="Arial"/>
          <w:lang w:val="en-US" w:eastAsia="el-GR"/>
        </w:rPr>
        <w:t xml:space="preserve"> </w:t>
      </w:r>
      <w:r w:rsidRPr="0028463C">
        <w:rPr>
          <w:rFonts w:ascii="Arial" w:hAnsi="Arial" w:cs="Arial"/>
          <w:lang w:val="en-US" w:eastAsia="el-GR"/>
        </w:rPr>
        <w:t>2005.</w:t>
      </w:r>
      <w:proofErr w:type="gramEnd"/>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062A49">
        <w:rPr>
          <w:rFonts w:ascii="Arial" w:hAnsi="Arial" w:cs="Arial"/>
          <w:lang w:val="en-US" w:eastAsia="el-GR"/>
        </w:rPr>
        <w:t>[ 2</w:t>
      </w:r>
      <w:proofErr w:type="gramEnd"/>
      <w:r w:rsidRPr="00062A49">
        <w:rPr>
          <w:rFonts w:ascii="Arial" w:hAnsi="Arial" w:cs="Arial"/>
          <w:lang w:val="en-US" w:eastAsia="el-GR"/>
        </w:rPr>
        <w:t xml:space="preserve">]  </w:t>
      </w:r>
      <w:r w:rsidRPr="003D7222">
        <w:rPr>
          <w:rFonts w:ascii="Arial" w:hAnsi="Arial" w:cs="Arial"/>
          <w:lang w:val="en-US" w:eastAsia="el-GR"/>
        </w:rPr>
        <w:t xml:space="preserve"> R. S. Chamberlain, D. Canes, K. T. Brown et al., “Hepatic</w:t>
      </w:r>
      <w:r>
        <w:rPr>
          <w:rFonts w:ascii="Arial" w:hAnsi="Arial" w:cs="Arial"/>
          <w:lang w:val="en-US" w:eastAsia="el-GR"/>
        </w:rPr>
        <w:t xml:space="preserve"> </w:t>
      </w:r>
      <w:proofErr w:type="spellStart"/>
      <w:r w:rsidRPr="003D7222">
        <w:rPr>
          <w:rFonts w:ascii="Arial" w:hAnsi="Arial" w:cs="Arial"/>
          <w:lang w:val="en-US" w:eastAsia="el-GR"/>
        </w:rPr>
        <w:t>neuroendocrine</w:t>
      </w:r>
      <w:proofErr w:type="spellEnd"/>
      <w:r w:rsidRPr="003D7222">
        <w:rPr>
          <w:rFonts w:ascii="Arial" w:hAnsi="Arial" w:cs="Arial"/>
          <w:lang w:val="en-US" w:eastAsia="el-GR"/>
        </w:rPr>
        <w:t xml:space="preserve"> metastases: does intervention alter outcomes?”</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i/>
          <w:iCs/>
          <w:lang w:val="en-US" w:eastAsia="el-GR"/>
        </w:rPr>
        <w:t>Journal of the American College of Surgeons</w:t>
      </w:r>
      <w:r w:rsidRPr="003D7222">
        <w:rPr>
          <w:rFonts w:ascii="Arial" w:hAnsi="Arial" w:cs="Arial"/>
          <w:lang w:val="en-US" w:eastAsia="el-GR"/>
        </w:rPr>
        <w:t>, vol. 190,</w:t>
      </w:r>
      <w:r>
        <w:rPr>
          <w:rFonts w:ascii="Arial" w:hAnsi="Arial" w:cs="Arial"/>
          <w:lang w:val="en-US" w:eastAsia="el-GR"/>
        </w:rPr>
        <w:t xml:space="preserve"> </w:t>
      </w:r>
      <w:r w:rsidRPr="003D7222">
        <w:rPr>
          <w:rFonts w:ascii="Arial" w:hAnsi="Arial" w:cs="Arial"/>
          <w:lang w:val="en-US" w:eastAsia="el-GR"/>
        </w:rPr>
        <w:t>no. 4, pp. 432–445, 2000.</w:t>
      </w:r>
    </w:p>
    <w:p w:rsidR="002A196E" w:rsidRDefault="002A196E" w:rsidP="002A196E">
      <w:pPr>
        <w:autoSpaceDE w:val="0"/>
        <w:autoSpaceDN w:val="0"/>
        <w:adjustRightInd w:val="0"/>
        <w:spacing w:after="0"/>
        <w:rPr>
          <w:rFonts w:ascii="Arial" w:hAnsi="Arial" w:cs="Arial"/>
          <w:lang w:val="en-US" w:eastAsia="el-GR"/>
        </w:rPr>
      </w:pPr>
      <w:proofErr w:type="gramStart"/>
      <w:r w:rsidRPr="00062A49">
        <w:rPr>
          <w:rFonts w:ascii="Arial" w:hAnsi="Arial" w:cs="Arial"/>
          <w:lang w:val="en-US" w:eastAsia="el-GR"/>
        </w:rPr>
        <w:t>[</w:t>
      </w:r>
      <w:r w:rsidRPr="003D7222">
        <w:rPr>
          <w:rFonts w:ascii="Arial" w:hAnsi="Arial" w:cs="Arial"/>
          <w:lang w:val="en-US" w:eastAsia="el-GR"/>
        </w:rPr>
        <w:t xml:space="preserve"> </w:t>
      </w:r>
      <w:r w:rsidRPr="00062A49">
        <w:rPr>
          <w:rFonts w:ascii="Arial" w:hAnsi="Arial" w:cs="Arial"/>
          <w:lang w:val="en-US" w:eastAsia="el-GR"/>
        </w:rPr>
        <w:t>3</w:t>
      </w:r>
      <w:proofErr w:type="gramEnd"/>
      <w:r w:rsidRPr="00062A49">
        <w:rPr>
          <w:rFonts w:ascii="Arial" w:hAnsi="Arial" w:cs="Arial"/>
          <w:lang w:val="en-US" w:eastAsia="el-GR"/>
        </w:rPr>
        <w:t xml:space="preserve"> ]</w:t>
      </w:r>
      <w:r w:rsidRPr="003D7222">
        <w:rPr>
          <w:rFonts w:ascii="Arial" w:hAnsi="Arial" w:cs="Arial"/>
          <w:lang w:val="en-US" w:eastAsia="el-GR"/>
        </w:rPr>
        <w:t xml:space="preserve"> T. </w:t>
      </w:r>
      <w:proofErr w:type="spellStart"/>
      <w:r w:rsidRPr="003D7222">
        <w:rPr>
          <w:rFonts w:ascii="Arial" w:hAnsi="Arial" w:cs="Arial"/>
          <w:lang w:val="en-US" w:eastAsia="el-GR"/>
        </w:rPr>
        <w:t>Steinmuller</w:t>
      </w:r>
      <w:proofErr w:type="spellEnd"/>
      <w:r w:rsidRPr="003D7222">
        <w:rPr>
          <w:rFonts w:ascii="Arial" w:hAnsi="Arial" w:cs="Arial"/>
          <w:lang w:val="en-US" w:eastAsia="el-GR"/>
        </w:rPr>
        <w:t xml:space="preserve">, R. </w:t>
      </w:r>
      <w:proofErr w:type="spellStart"/>
      <w:r w:rsidRPr="003D7222">
        <w:rPr>
          <w:rFonts w:ascii="Arial" w:hAnsi="Arial" w:cs="Arial"/>
          <w:lang w:val="en-US" w:eastAsia="el-GR"/>
        </w:rPr>
        <w:t>Kianmanesh</w:t>
      </w:r>
      <w:proofErr w:type="spellEnd"/>
      <w:r w:rsidRPr="003D7222">
        <w:rPr>
          <w:rFonts w:ascii="Arial" w:hAnsi="Arial" w:cs="Arial"/>
          <w:lang w:val="en-US" w:eastAsia="el-GR"/>
        </w:rPr>
        <w:t xml:space="preserve">, M. </w:t>
      </w:r>
      <w:proofErr w:type="spellStart"/>
      <w:r w:rsidRPr="003D7222">
        <w:rPr>
          <w:rFonts w:ascii="Arial" w:hAnsi="Arial" w:cs="Arial"/>
          <w:lang w:val="en-US" w:eastAsia="el-GR"/>
        </w:rPr>
        <w:t>Falconi</w:t>
      </w:r>
      <w:proofErr w:type="spellEnd"/>
      <w:r w:rsidRPr="003D7222">
        <w:rPr>
          <w:rFonts w:ascii="Arial" w:hAnsi="Arial" w:cs="Arial"/>
          <w:lang w:val="en-US" w:eastAsia="el-GR"/>
        </w:rPr>
        <w:t xml:space="preserve"> et al., “Consensus</w:t>
      </w:r>
      <w:r>
        <w:rPr>
          <w:rFonts w:ascii="Arial" w:hAnsi="Arial" w:cs="Arial"/>
          <w:lang w:val="en-US" w:eastAsia="el-GR"/>
        </w:rPr>
        <w:t xml:space="preserve"> </w:t>
      </w:r>
      <w:r w:rsidRPr="003D7222">
        <w:rPr>
          <w:rFonts w:ascii="Arial" w:hAnsi="Arial" w:cs="Arial"/>
          <w:lang w:val="en-US" w:eastAsia="el-GR"/>
        </w:rPr>
        <w:t>guidelines for the management of patients with liver</w:t>
      </w:r>
      <w:r>
        <w:rPr>
          <w:rFonts w:ascii="Arial" w:hAnsi="Arial" w:cs="Arial"/>
          <w:lang w:val="en-US" w:eastAsia="el-GR"/>
        </w:rPr>
        <w:t xml:space="preserve"> </w:t>
      </w:r>
      <w:r w:rsidRPr="003D7222">
        <w:rPr>
          <w:rFonts w:ascii="Arial" w:hAnsi="Arial" w:cs="Arial"/>
          <w:lang w:val="en-US" w:eastAsia="el-GR"/>
        </w:rPr>
        <w:t>metastases from digestive (</w:t>
      </w:r>
      <w:proofErr w:type="spellStart"/>
      <w:r w:rsidRPr="003D7222">
        <w:rPr>
          <w:rFonts w:ascii="Arial" w:hAnsi="Arial" w:cs="Arial"/>
          <w:lang w:val="en-US" w:eastAsia="el-GR"/>
        </w:rPr>
        <w:t>neuro</w:t>
      </w:r>
      <w:proofErr w:type="spellEnd"/>
      <w:r w:rsidRPr="003D7222">
        <w:rPr>
          <w:rFonts w:ascii="Arial" w:hAnsi="Arial" w:cs="Arial"/>
          <w:lang w:val="en-US" w:eastAsia="el-GR"/>
        </w:rPr>
        <w:t>)endocrine tumors: foregut,</w:t>
      </w:r>
      <w:r>
        <w:rPr>
          <w:rFonts w:ascii="Arial" w:hAnsi="Arial" w:cs="Arial"/>
          <w:lang w:val="en-US" w:eastAsia="el-GR"/>
        </w:rPr>
        <w:t xml:space="preserve"> </w:t>
      </w:r>
      <w:proofErr w:type="spellStart"/>
      <w:r w:rsidRPr="003D7222">
        <w:rPr>
          <w:rFonts w:ascii="Arial" w:hAnsi="Arial" w:cs="Arial"/>
          <w:lang w:val="en-US" w:eastAsia="el-GR"/>
        </w:rPr>
        <w:t>midgut</w:t>
      </w:r>
      <w:proofErr w:type="spellEnd"/>
      <w:r w:rsidRPr="003D7222">
        <w:rPr>
          <w:rFonts w:ascii="Arial" w:hAnsi="Arial" w:cs="Arial"/>
          <w:lang w:val="en-US" w:eastAsia="el-GR"/>
        </w:rPr>
        <w:t>, hindgut, and unknown primary,”</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proofErr w:type="spellStart"/>
      <w:proofErr w:type="gramStart"/>
      <w:r w:rsidRPr="003D7222">
        <w:rPr>
          <w:rFonts w:ascii="Arial" w:hAnsi="Arial" w:cs="Arial"/>
          <w:i/>
          <w:iCs/>
          <w:lang w:val="en-US" w:eastAsia="el-GR"/>
        </w:rPr>
        <w:t>Neuroendocrinology</w:t>
      </w:r>
      <w:proofErr w:type="spellEnd"/>
      <w:r w:rsidRPr="003D7222">
        <w:rPr>
          <w:rFonts w:ascii="Arial" w:hAnsi="Arial" w:cs="Arial"/>
          <w:lang w:val="en-US" w:eastAsia="el-GR"/>
        </w:rPr>
        <w:t>,</w:t>
      </w:r>
      <w:r>
        <w:rPr>
          <w:rFonts w:ascii="Arial" w:hAnsi="Arial" w:cs="Arial"/>
          <w:lang w:val="en-US" w:eastAsia="el-GR"/>
        </w:rPr>
        <w:t xml:space="preserve"> </w:t>
      </w:r>
      <w:r w:rsidRPr="003D7222">
        <w:rPr>
          <w:rFonts w:ascii="Arial" w:hAnsi="Arial" w:cs="Arial"/>
          <w:lang w:val="en-US" w:eastAsia="el-GR"/>
        </w:rPr>
        <w:t>vol. 87, no. 1, pp. 47–62, 2008.</w:t>
      </w:r>
      <w:proofErr w:type="gramEnd"/>
    </w:p>
    <w:p w:rsidR="002A196E" w:rsidRPr="003D7222" w:rsidRDefault="002A196E" w:rsidP="002A196E">
      <w:pPr>
        <w:autoSpaceDE w:val="0"/>
        <w:autoSpaceDN w:val="0"/>
        <w:adjustRightInd w:val="0"/>
        <w:spacing w:after="0"/>
        <w:rPr>
          <w:rFonts w:ascii="Arial" w:hAnsi="Arial" w:cs="Arial"/>
          <w:lang w:val="en-US" w:eastAsia="el-GR"/>
        </w:rPr>
      </w:pPr>
      <w:r w:rsidRPr="00062A49">
        <w:rPr>
          <w:rFonts w:ascii="Arial" w:hAnsi="Arial" w:cs="Arial"/>
          <w:lang w:val="en-US" w:eastAsia="el-GR"/>
        </w:rPr>
        <w:t>[4</w:t>
      </w:r>
      <w:proofErr w:type="gramStart"/>
      <w:r w:rsidRPr="00062A49">
        <w:rPr>
          <w:rFonts w:ascii="Arial" w:hAnsi="Arial" w:cs="Arial"/>
          <w:lang w:val="en-US" w:eastAsia="el-GR"/>
        </w:rPr>
        <w:t xml:space="preserve">] </w:t>
      </w:r>
      <w:r w:rsidRPr="003D7222">
        <w:rPr>
          <w:rFonts w:ascii="Arial" w:hAnsi="Arial" w:cs="Arial"/>
          <w:lang w:val="en-US" w:eastAsia="el-GR"/>
        </w:rPr>
        <w:t xml:space="preserve"> I</w:t>
      </w:r>
      <w:proofErr w:type="gramEnd"/>
      <w:r w:rsidRPr="003D7222">
        <w:rPr>
          <w:rFonts w:ascii="Arial" w:hAnsi="Arial" w:cs="Arial"/>
          <w:lang w:val="en-US" w:eastAsia="el-GR"/>
        </w:rPr>
        <w:t xml:space="preserve">. </w:t>
      </w:r>
      <w:proofErr w:type="spellStart"/>
      <w:r w:rsidRPr="003D7222">
        <w:rPr>
          <w:rFonts w:ascii="Arial" w:hAnsi="Arial" w:cs="Arial"/>
          <w:lang w:val="en-US" w:eastAsia="el-GR"/>
        </w:rPr>
        <w:t>Ihse</w:t>
      </w:r>
      <w:proofErr w:type="spellEnd"/>
      <w:r w:rsidRPr="003D7222">
        <w:rPr>
          <w:rFonts w:ascii="Arial" w:hAnsi="Arial" w:cs="Arial"/>
          <w:lang w:val="en-US" w:eastAsia="el-GR"/>
        </w:rPr>
        <w:t xml:space="preserve">, B. </w:t>
      </w:r>
      <w:proofErr w:type="spellStart"/>
      <w:r w:rsidRPr="003D7222">
        <w:rPr>
          <w:rFonts w:ascii="Arial" w:hAnsi="Arial" w:cs="Arial"/>
          <w:lang w:val="en-US" w:eastAsia="el-GR"/>
        </w:rPr>
        <w:t>Persson</w:t>
      </w:r>
      <w:proofErr w:type="spellEnd"/>
      <w:r w:rsidRPr="003D7222">
        <w:rPr>
          <w:rFonts w:ascii="Arial" w:hAnsi="Arial" w:cs="Arial"/>
          <w:lang w:val="en-US" w:eastAsia="el-GR"/>
        </w:rPr>
        <w:t xml:space="preserve">, and S. </w:t>
      </w:r>
      <w:proofErr w:type="spellStart"/>
      <w:r w:rsidRPr="003D7222">
        <w:rPr>
          <w:rFonts w:ascii="Arial" w:hAnsi="Arial" w:cs="Arial"/>
          <w:lang w:val="en-US" w:eastAsia="el-GR"/>
        </w:rPr>
        <w:t>Tibblin</w:t>
      </w:r>
      <w:proofErr w:type="spellEnd"/>
      <w:r w:rsidRPr="003D7222">
        <w:rPr>
          <w:rFonts w:ascii="Arial" w:hAnsi="Arial" w:cs="Arial"/>
          <w:lang w:val="en-US" w:eastAsia="el-GR"/>
        </w:rPr>
        <w:t>, “</w:t>
      </w:r>
      <w:proofErr w:type="spellStart"/>
      <w:r w:rsidRPr="003D7222">
        <w:rPr>
          <w:rFonts w:ascii="Arial" w:hAnsi="Arial" w:cs="Arial"/>
          <w:lang w:val="en-US" w:eastAsia="el-GR"/>
        </w:rPr>
        <w:t>Neuroendocrine</w:t>
      </w:r>
      <w:proofErr w:type="spellEnd"/>
      <w:r w:rsidRPr="003D7222">
        <w:rPr>
          <w:rFonts w:ascii="Arial" w:hAnsi="Arial" w:cs="Arial"/>
          <w:lang w:val="en-US" w:eastAsia="el-GR"/>
        </w:rPr>
        <w:t xml:space="preserve"> metastases</w:t>
      </w:r>
      <w:r>
        <w:rPr>
          <w:rFonts w:ascii="Arial" w:hAnsi="Arial" w:cs="Arial"/>
          <w:lang w:val="en-US" w:eastAsia="el-GR"/>
        </w:rPr>
        <w:t xml:space="preserve"> </w:t>
      </w:r>
      <w:r w:rsidRPr="003D7222">
        <w:rPr>
          <w:rFonts w:ascii="Arial" w:hAnsi="Arial" w:cs="Arial"/>
          <w:lang w:val="en-US" w:eastAsia="el-GR"/>
        </w:rPr>
        <w:t xml:space="preserve">of the liver,” </w:t>
      </w:r>
      <w:r w:rsidRPr="003D7222">
        <w:rPr>
          <w:rFonts w:ascii="Arial" w:hAnsi="Arial" w:cs="Arial"/>
          <w:i/>
          <w:iCs/>
          <w:lang w:val="en-US" w:eastAsia="el-GR"/>
        </w:rPr>
        <w:t>World Journal of Surgery</w:t>
      </w:r>
      <w:r w:rsidRPr="003D7222">
        <w:rPr>
          <w:rFonts w:ascii="Arial" w:hAnsi="Arial" w:cs="Arial"/>
          <w:lang w:val="en-US" w:eastAsia="el-GR"/>
        </w:rPr>
        <w:t>, vol. 19, no. 1, pp.</w:t>
      </w:r>
      <w:r>
        <w:rPr>
          <w:rFonts w:ascii="Arial" w:hAnsi="Arial" w:cs="Arial"/>
          <w:lang w:val="en-US" w:eastAsia="el-GR"/>
        </w:rPr>
        <w:t xml:space="preserve"> </w:t>
      </w:r>
      <w:r w:rsidRPr="003D7222">
        <w:rPr>
          <w:rFonts w:ascii="Arial" w:hAnsi="Arial" w:cs="Arial"/>
          <w:lang w:val="en-US" w:eastAsia="el-GR"/>
        </w:rPr>
        <w:t>76–82, 1995.</w:t>
      </w:r>
    </w:p>
    <w:p w:rsidR="002A196E" w:rsidRDefault="002A196E" w:rsidP="002A196E">
      <w:pPr>
        <w:autoSpaceDE w:val="0"/>
        <w:autoSpaceDN w:val="0"/>
        <w:adjustRightInd w:val="0"/>
        <w:spacing w:after="0"/>
        <w:rPr>
          <w:rFonts w:ascii="Arial" w:hAnsi="Arial" w:cs="Arial"/>
          <w:lang w:val="en-US" w:eastAsia="el-GR"/>
        </w:rPr>
      </w:pPr>
      <w:proofErr w:type="gramStart"/>
      <w:r w:rsidRPr="00062A49">
        <w:rPr>
          <w:rFonts w:ascii="Arial" w:hAnsi="Arial" w:cs="Arial"/>
          <w:lang w:val="en-US" w:eastAsia="el-GR"/>
        </w:rPr>
        <w:t>[ 5</w:t>
      </w:r>
      <w:proofErr w:type="gramEnd"/>
      <w:r w:rsidRPr="00062A49">
        <w:rPr>
          <w:rFonts w:ascii="Arial" w:hAnsi="Arial" w:cs="Arial"/>
          <w:lang w:val="en-US" w:eastAsia="el-GR"/>
        </w:rPr>
        <w:t xml:space="preserve">] </w:t>
      </w:r>
      <w:r w:rsidRPr="003D7222">
        <w:rPr>
          <w:rFonts w:ascii="Arial" w:hAnsi="Arial" w:cs="Arial"/>
          <w:lang w:val="en-US" w:eastAsia="el-GR"/>
        </w:rPr>
        <w:t xml:space="preserve"> K. </w:t>
      </w:r>
      <w:proofErr w:type="spellStart"/>
      <w:r w:rsidRPr="003D7222">
        <w:rPr>
          <w:rFonts w:ascii="Arial" w:hAnsi="Arial" w:cs="Arial"/>
          <w:lang w:val="en-US" w:eastAsia="el-GR"/>
        </w:rPr>
        <w:t>S.Gurusamy</w:t>
      </w:r>
      <w:proofErr w:type="spellEnd"/>
      <w:r w:rsidRPr="003D7222">
        <w:rPr>
          <w:rFonts w:ascii="Arial" w:hAnsi="Arial" w:cs="Arial"/>
          <w:lang w:val="en-US" w:eastAsia="el-GR"/>
        </w:rPr>
        <w:t xml:space="preserve">, V. </w:t>
      </w:r>
      <w:proofErr w:type="spellStart"/>
      <w:r w:rsidRPr="003D7222">
        <w:rPr>
          <w:rFonts w:ascii="Arial" w:hAnsi="Arial" w:cs="Arial"/>
          <w:lang w:val="en-US" w:eastAsia="el-GR"/>
        </w:rPr>
        <w:t>Pamecha</w:t>
      </w:r>
      <w:proofErr w:type="spellEnd"/>
      <w:r w:rsidRPr="003D7222">
        <w:rPr>
          <w:rFonts w:ascii="Arial" w:hAnsi="Arial" w:cs="Arial"/>
          <w:lang w:val="en-US" w:eastAsia="el-GR"/>
        </w:rPr>
        <w:t>, D. Sharma, and B. R. Davidson,</w:t>
      </w:r>
      <w:r>
        <w:rPr>
          <w:rFonts w:ascii="Arial" w:hAnsi="Arial" w:cs="Arial"/>
          <w:lang w:val="en-US" w:eastAsia="el-GR"/>
        </w:rPr>
        <w:t xml:space="preserve"> </w:t>
      </w:r>
      <w:r w:rsidRPr="003D7222">
        <w:rPr>
          <w:rFonts w:ascii="Arial" w:hAnsi="Arial" w:cs="Arial"/>
          <w:lang w:val="en-US" w:eastAsia="el-GR"/>
        </w:rPr>
        <w:t xml:space="preserve">“Techniques for liver </w:t>
      </w:r>
      <w:proofErr w:type="spellStart"/>
      <w:r w:rsidRPr="003D7222">
        <w:rPr>
          <w:rFonts w:ascii="Arial" w:hAnsi="Arial" w:cs="Arial"/>
          <w:lang w:val="en-US" w:eastAsia="el-GR"/>
        </w:rPr>
        <w:t>parenchymal</w:t>
      </w:r>
      <w:proofErr w:type="spellEnd"/>
      <w:r w:rsidRPr="003D7222">
        <w:rPr>
          <w:rFonts w:ascii="Arial" w:hAnsi="Arial" w:cs="Arial"/>
          <w:lang w:val="en-US" w:eastAsia="el-GR"/>
        </w:rPr>
        <w:t xml:space="preserve"> </w:t>
      </w:r>
      <w:proofErr w:type="spellStart"/>
      <w:r w:rsidRPr="003D7222">
        <w:rPr>
          <w:rFonts w:ascii="Arial" w:hAnsi="Arial" w:cs="Arial"/>
          <w:lang w:val="en-US" w:eastAsia="el-GR"/>
        </w:rPr>
        <w:t>transection</w:t>
      </w:r>
      <w:proofErr w:type="spellEnd"/>
      <w:r w:rsidRPr="003D7222">
        <w:rPr>
          <w:rFonts w:ascii="Arial" w:hAnsi="Arial" w:cs="Arial"/>
          <w:lang w:val="en-US" w:eastAsia="el-GR"/>
        </w:rPr>
        <w:t xml:space="preserve"> in liver resection,”</w:t>
      </w:r>
      <w:r>
        <w:rPr>
          <w:rFonts w:ascii="Arial" w:hAnsi="Arial" w:cs="Arial"/>
          <w:lang w:val="en-US" w:eastAsia="el-GR"/>
        </w:rPr>
        <w:t xml:space="preserve"> </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Cochrane Database of Systematic Reviews</w:t>
      </w:r>
      <w:r w:rsidRPr="003D7222">
        <w:rPr>
          <w:rFonts w:ascii="Arial" w:hAnsi="Arial" w:cs="Arial"/>
          <w:lang w:val="en-US" w:eastAsia="el-GR"/>
        </w:rPr>
        <w:t>, no. 1, Article</w:t>
      </w:r>
      <w:r>
        <w:rPr>
          <w:rFonts w:ascii="Arial" w:hAnsi="Arial" w:cs="Arial"/>
          <w:lang w:val="en-US" w:eastAsia="el-GR"/>
        </w:rPr>
        <w:t xml:space="preserve"> </w:t>
      </w:r>
      <w:r w:rsidRPr="003D7222">
        <w:rPr>
          <w:rFonts w:ascii="Arial" w:hAnsi="Arial" w:cs="Arial"/>
          <w:lang w:val="en-US" w:eastAsia="el-GR"/>
        </w:rPr>
        <w:t>ID CD006880, 2009.</w:t>
      </w:r>
      <w:proofErr w:type="gramEnd"/>
    </w:p>
    <w:p w:rsidR="002A196E" w:rsidRPr="003D7222" w:rsidRDefault="002A196E" w:rsidP="002A196E">
      <w:pPr>
        <w:autoSpaceDE w:val="0"/>
        <w:autoSpaceDN w:val="0"/>
        <w:adjustRightInd w:val="0"/>
        <w:spacing w:after="0"/>
        <w:rPr>
          <w:rFonts w:ascii="Arial" w:hAnsi="Arial" w:cs="Arial"/>
          <w:lang w:val="en-US" w:eastAsia="el-GR"/>
        </w:rPr>
      </w:pPr>
      <w:r w:rsidRPr="00062A49">
        <w:rPr>
          <w:rFonts w:ascii="Arial" w:hAnsi="Arial" w:cs="Arial"/>
          <w:lang w:val="en-US" w:eastAsia="el-GR"/>
        </w:rPr>
        <w:t>[</w:t>
      </w:r>
      <w:proofErr w:type="gramStart"/>
      <w:r w:rsidRPr="00062A49">
        <w:rPr>
          <w:rFonts w:ascii="Arial" w:hAnsi="Arial" w:cs="Arial"/>
          <w:lang w:val="en-US" w:eastAsia="el-GR"/>
        </w:rPr>
        <w:t>6 ]</w:t>
      </w:r>
      <w:proofErr w:type="gramEnd"/>
      <w:r w:rsidRPr="00062A49">
        <w:rPr>
          <w:rFonts w:ascii="Arial" w:hAnsi="Arial" w:cs="Arial"/>
          <w:lang w:val="en-US" w:eastAsia="el-GR"/>
        </w:rPr>
        <w:t xml:space="preserve"> </w:t>
      </w:r>
      <w:r w:rsidRPr="003D7222">
        <w:rPr>
          <w:rFonts w:ascii="Arial" w:hAnsi="Arial" w:cs="Arial"/>
          <w:lang w:val="en-US" w:eastAsia="el-GR"/>
        </w:rPr>
        <w:t xml:space="preserve">K. S. </w:t>
      </w:r>
      <w:proofErr w:type="spellStart"/>
      <w:r w:rsidRPr="003D7222">
        <w:rPr>
          <w:rFonts w:ascii="Arial" w:hAnsi="Arial" w:cs="Arial"/>
          <w:lang w:val="en-US" w:eastAsia="el-GR"/>
        </w:rPr>
        <w:t>Gurusamy</w:t>
      </w:r>
      <w:proofErr w:type="spellEnd"/>
      <w:r w:rsidRPr="003D7222">
        <w:rPr>
          <w:rFonts w:ascii="Arial" w:hAnsi="Arial" w:cs="Arial"/>
          <w:lang w:val="en-US" w:eastAsia="el-GR"/>
        </w:rPr>
        <w:t xml:space="preserve">, V. </w:t>
      </w:r>
      <w:proofErr w:type="spellStart"/>
      <w:r w:rsidRPr="003D7222">
        <w:rPr>
          <w:rFonts w:ascii="Arial" w:hAnsi="Arial" w:cs="Arial"/>
          <w:lang w:val="en-US" w:eastAsia="el-GR"/>
        </w:rPr>
        <w:t>Pamecha</w:t>
      </w:r>
      <w:proofErr w:type="spellEnd"/>
      <w:r w:rsidRPr="003D7222">
        <w:rPr>
          <w:rFonts w:ascii="Arial" w:hAnsi="Arial" w:cs="Arial"/>
          <w:lang w:val="en-US" w:eastAsia="el-GR"/>
        </w:rPr>
        <w:t>, D. Sharma, and B. R. Davidson,</w:t>
      </w:r>
      <w:r>
        <w:rPr>
          <w:rFonts w:ascii="Arial" w:hAnsi="Arial" w:cs="Arial"/>
          <w:lang w:val="en-US" w:eastAsia="el-GR"/>
        </w:rPr>
        <w:t xml:space="preserve"> </w:t>
      </w:r>
      <w:r w:rsidRPr="003D7222">
        <w:rPr>
          <w:rFonts w:ascii="Arial" w:hAnsi="Arial" w:cs="Arial"/>
          <w:lang w:val="en-US" w:eastAsia="el-GR"/>
        </w:rPr>
        <w:t xml:space="preserve">“Palliative </w:t>
      </w:r>
      <w:proofErr w:type="spellStart"/>
      <w:r w:rsidRPr="003D7222">
        <w:rPr>
          <w:rFonts w:ascii="Arial" w:hAnsi="Arial" w:cs="Arial"/>
          <w:lang w:val="en-US" w:eastAsia="el-GR"/>
        </w:rPr>
        <w:t>cytoreductive</w:t>
      </w:r>
      <w:proofErr w:type="spellEnd"/>
      <w:r w:rsidRPr="003D7222">
        <w:rPr>
          <w:rFonts w:ascii="Arial" w:hAnsi="Arial" w:cs="Arial"/>
          <w:lang w:val="en-US" w:eastAsia="el-GR"/>
        </w:rPr>
        <w:t xml:space="preserve"> surgery versus other palliative</w:t>
      </w:r>
      <w:r>
        <w:rPr>
          <w:rFonts w:ascii="Arial" w:hAnsi="Arial" w:cs="Arial"/>
          <w:lang w:val="en-US" w:eastAsia="el-GR"/>
        </w:rPr>
        <w:t xml:space="preserve"> </w:t>
      </w:r>
      <w:r w:rsidRPr="003D7222">
        <w:rPr>
          <w:rFonts w:ascii="Arial" w:hAnsi="Arial" w:cs="Arial"/>
          <w:lang w:val="en-US" w:eastAsia="el-GR"/>
        </w:rPr>
        <w:t xml:space="preserve">treatments in patients with </w:t>
      </w:r>
      <w:proofErr w:type="spellStart"/>
      <w:r w:rsidRPr="003D7222">
        <w:rPr>
          <w:rFonts w:ascii="Arial" w:hAnsi="Arial" w:cs="Arial"/>
          <w:lang w:val="en-US" w:eastAsia="el-GR"/>
        </w:rPr>
        <w:t>unresectable</w:t>
      </w:r>
      <w:proofErr w:type="spellEnd"/>
      <w:r w:rsidRPr="003D7222">
        <w:rPr>
          <w:rFonts w:ascii="Arial" w:hAnsi="Arial" w:cs="Arial"/>
          <w:lang w:val="en-US" w:eastAsia="el-GR"/>
        </w:rPr>
        <w:t xml:space="preserve"> liver metastases</w:t>
      </w:r>
      <w:r>
        <w:rPr>
          <w:rFonts w:ascii="Arial" w:hAnsi="Arial" w:cs="Arial"/>
          <w:lang w:val="en-US" w:eastAsia="el-GR"/>
        </w:rPr>
        <w:t xml:space="preserve"> </w:t>
      </w:r>
      <w:r w:rsidRPr="003D7222">
        <w:rPr>
          <w:rFonts w:ascii="Arial" w:hAnsi="Arial" w:cs="Arial"/>
          <w:lang w:val="en-US" w:eastAsia="el-GR"/>
        </w:rPr>
        <w:t>from gastro-</w:t>
      </w:r>
      <w:proofErr w:type="spellStart"/>
      <w:r w:rsidRPr="003D7222">
        <w:rPr>
          <w:rFonts w:ascii="Arial" w:hAnsi="Arial" w:cs="Arial"/>
          <w:lang w:val="en-US" w:eastAsia="el-GR"/>
        </w:rPr>
        <w:t>entero</w:t>
      </w:r>
      <w:proofErr w:type="spellEnd"/>
      <w:r w:rsidRPr="003D7222">
        <w:rPr>
          <w:rFonts w:ascii="Arial" w:hAnsi="Arial" w:cs="Arial"/>
          <w:lang w:val="en-US" w:eastAsia="el-GR"/>
        </w:rPr>
        <w:t xml:space="preserve">-pancreatic </w:t>
      </w:r>
      <w:proofErr w:type="spellStart"/>
      <w:r w:rsidRPr="003D7222">
        <w:rPr>
          <w:rFonts w:ascii="Arial" w:hAnsi="Arial" w:cs="Arial"/>
          <w:lang w:val="en-US" w:eastAsia="el-GR"/>
        </w:rPr>
        <w:t>neuroendocrine</w:t>
      </w:r>
      <w:proofErr w:type="spellEnd"/>
      <w:r w:rsidRPr="003D7222">
        <w:rPr>
          <w:rFonts w:ascii="Arial" w:hAnsi="Arial" w:cs="Arial"/>
          <w:lang w:val="en-US" w:eastAsia="el-GR"/>
        </w:rPr>
        <w:t xml:space="preserve"> </w:t>
      </w:r>
      <w:proofErr w:type="spellStart"/>
      <w:r w:rsidRPr="003D7222">
        <w:rPr>
          <w:rFonts w:ascii="Arial" w:hAnsi="Arial" w:cs="Arial"/>
          <w:lang w:val="en-US" w:eastAsia="el-GR"/>
        </w:rPr>
        <w:t>tumours</w:t>
      </w:r>
      <w:proofErr w:type="spellEnd"/>
      <w:r w:rsidRPr="003D7222">
        <w:rPr>
          <w:rFonts w:ascii="Arial" w:hAnsi="Arial" w:cs="Arial"/>
          <w:lang w:val="en-US" w:eastAsia="el-GR"/>
        </w:rPr>
        <w:t>,”</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Cochrane Database of Systematic Reviews</w:t>
      </w:r>
      <w:r w:rsidRPr="003D7222">
        <w:rPr>
          <w:rFonts w:ascii="Arial" w:hAnsi="Arial" w:cs="Arial"/>
          <w:lang w:val="en-US" w:eastAsia="el-GR"/>
        </w:rPr>
        <w:t>, no. 1, Article ID</w:t>
      </w:r>
      <w:r>
        <w:rPr>
          <w:rFonts w:ascii="Arial" w:hAnsi="Arial" w:cs="Arial"/>
          <w:lang w:val="en-US" w:eastAsia="el-GR"/>
        </w:rPr>
        <w:t xml:space="preserve"> </w:t>
      </w:r>
      <w:r w:rsidRPr="003D7222">
        <w:rPr>
          <w:rFonts w:ascii="Arial" w:hAnsi="Arial" w:cs="Arial"/>
          <w:lang w:val="en-US" w:eastAsia="el-GR"/>
        </w:rPr>
        <w:t>CD007118, 2009.</w:t>
      </w:r>
      <w:proofErr w:type="gramEnd"/>
    </w:p>
    <w:p w:rsidR="002A196E" w:rsidRDefault="002A196E" w:rsidP="002A196E">
      <w:pPr>
        <w:autoSpaceDE w:val="0"/>
        <w:autoSpaceDN w:val="0"/>
        <w:adjustRightInd w:val="0"/>
        <w:spacing w:after="0"/>
        <w:rPr>
          <w:rFonts w:ascii="Arial" w:hAnsi="Arial" w:cs="Arial"/>
          <w:lang w:val="en-US" w:eastAsia="el-GR"/>
        </w:rPr>
      </w:pPr>
      <w:r w:rsidRPr="00062A49">
        <w:rPr>
          <w:rFonts w:ascii="Arial" w:hAnsi="Arial" w:cs="Arial"/>
          <w:lang w:val="en-US" w:eastAsia="el-GR"/>
        </w:rPr>
        <w:t xml:space="preserve">[7] </w:t>
      </w:r>
      <w:r w:rsidRPr="003D7222">
        <w:rPr>
          <w:rFonts w:ascii="Arial" w:hAnsi="Arial" w:cs="Arial"/>
          <w:lang w:val="en-US" w:eastAsia="el-GR"/>
        </w:rPr>
        <w:t xml:space="preserve"> A. Frilling, G. C. </w:t>
      </w:r>
      <w:proofErr w:type="spellStart"/>
      <w:r w:rsidRPr="003D7222">
        <w:rPr>
          <w:rFonts w:ascii="Arial" w:hAnsi="Arial" w:cs="Arial"/>
          <w:lang w:val="en-US" w:eastAsia="el-GR"/>
        </w:rPr>
        <w:t>Sotiropoulos</w:t>
      </w:r>
      <w:proofErr w:type="spellEnd"/>
      <w:r w:rsidRPr="003D7222">
        <w:rPr>
          <w:rFonts w:ascii="Arial" w:hAnsi="Arial" w:cs="Arial"/>
          <w:lang w:val="en-US" w:eastAsia="el-GR"/>
        </w:rPr>
        <w:t xml:space="preserve">, J. Li, O. </w:t>
      </w:r>
      <w:proofErr w:type="spellStart"/>
      <w:r w:rsidRPr="003D7222">
        <w:rPr>
          <w:rFonts w:ascii="Arial" w:hAnsi="Arial" w:cs="Arial"/>
          <w:lang w:val="en-US" w:eastAsia="el-GR"/>
        </w:rPr>
        <w:t>Kornasiewicz</w:t>
      </w:r>
      <w:proofErr w:type="spellEnd"/>
      <w:r w:rsidRPr="003D7222">
        <w:rPr>
          <w:rFonts w:ascii="Arial" w:hAnsi="Arial" w:cs="Arial"/>
          <w:lang w:val="en-US" w:eastAsia="el-GR"/>
        </w:rPr>
        <w:t>, and</w:t>
      </w:r>
      <w:r>
        <w:rPr>
          <w:rFonts w:ascii="Arial" w:hAnsi="Arial" w:cs="Arial"/>
          <w:lang w:val="en-US" w:eastAsia="el-GR"/>
        </w:rPr>
        <w:t xml:space="preserve"> </w:t>
      </w:r>
      <w:r w:rsidRPr="003D7222">
        <w:rPr>
          <w:rFonts w:ascii="Arial" w:hAnsi="Arial" w:cs="Arial"/>
          <w:lang w:val="en-US" w:eastAsia="el-GR"/>
        </w:rPr>
        <w:t xml:space="preserve">U. </w:t>
      </w:r>
      <w:proofErr w:type="spellStart"/>
      <w:r w:rsidRPr="003D7222">
        <w:rPr>
          <w:rFonts w:ascii="Arial" w:hAnsi="Arial" w:cs="Arial"/>
          <w:lang w:val="en-US" w:eastAsia="el-GR"/>
        </w:rPr>
        <w:t>Pl¨ockinger</w:t>
      </w:r>
      <w:proofErr w:type="spellEnd"/>
      <w:r w:rsidRPr="003D7222">
        <w:rPr>
          <w:rFonts w:ascii="Arial" w:hAnsi="Arial" w:cs="Arial"/>
          <w:lang w:val="en-US" w:eastAsia="el-GR"/>
        </w:rPr>
        <w:t xml:space="preserve">, “Multimodal management of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liver metastases,”</w:t>
      </w:r>
    </w:p>
    <w:p w:rsidR="002A196E" w:rsidRPr="009449ED"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r w:rsidRPr="003D7222">
        <w:rPr>
          <w:rFonts w:ascii="Arial" w:hAnsi="Arial" w:cs="Arial"/>
          <w:i/>
          <w:iCs/>
          <w:lang w:val="en-US" w:eastAsia="el-GR"/>
        </w:rPr>
        <w:t xml:space="preserve">International </w:t>
      </w:r>
      <w:proofErr w:type="spellStart"/>
      <w:r w:rsidRPr="003D7222">
        <w:rPr>
          <w:rFonts w:ascii="Arial" w:hAnsi="Arial" w:cs="Arial"/>
          <w:i/>
          <w:iCs/>
          <w:lang w:val="en-US" w:eastAsia="el-GR"/>
        </w:rPr>
        <w:t>Hepato-Pancreato-Biliary</w:t>
      </w:r>
      <w:proofErr w:type="spellEnd"/>
      <w:r w:rsidRPr="003D7222">
        <w:rPr>
          <w:rFonts w:ascii="Arial" w:hAnsi="Arial" w:cs="Arial"/>
          <w:i/>
          <w:iCs/>
          <w:lang w:val="en-US" w:eastAsia="el-GR"/>
        </w:rPr>
        <w:t xml:space="preserve"> </w:t>
      </w:r>
      <w:proofErr w:type="gramStart"/>
      <w:r w:rsidRPr="003D7222">
        <w:rPr>
          <w:rFonts w:ascii="Arial" w:hAnsi="Arial" w:cs="Arial"/>
          <w:i/>
          <w:iCs/>
          <w:lang w:val="en-US" w:eastAsia="el-GR"/>
        </w:rPr>
        <w:t>Association</w:t>
      </w:r>
      <w:r>
        <w:rPr>
          <w:rFonts w:ascii="Arial" w:hAnsi="Arial" w:cs="Arial"/>
          <w:i/>
          <w:iCs/>
          <w:lang w:val="en-US" w:eastAsia="el-GR"/>
        </w:rPr>
        <w:t xml:space="preserve"> </w:t>
      </w:r>
      <w:r w:rsidRPr="003D7222">
        <w:rPr>
          <w:rFonts w:ascii="Arial" w:hAnsi="Arial" w:cs="Arial"/>
          <w:lang w:val="en-US" w:eastAsia="el-GR"/>
        </w:rPr>
        <w:t>,</w:t>
      </w:r>
      <w:proofErr w:type="gramEnd"/>
      <w:r w:rsidRPr="003D7222">
        <w:rPr>
          <w:rFonts w:ascii="Arial" w:hAnsi="Arial" w:cs="Arial"/>
          <w:lang w:val="en-US" w:eastAsia="el-GR"/>
        </w:rPr>
        <w:t xml:space="preserve"> vol. 12, no. 6, pp. 361–379, 2010.</w:t>
      </w:r>
    </w:p>
    <w:p w:rsidR="002A196E" w:rsidRDefault="002A196E" w:rsidP="002A196E">
      <w:pPr>
        <w:autoSpaceDE w:val="0"/>
        <w:autoSpaceDN w:val="0"/>
        <w:adjustRightInd w:val="0"/>
        <w:spacing w:after="0"/>
        <w:rPr>
          <w:rFonts w:ascii="Arial" w:hAnsi="Arial" w:cs="Arial"/>
          <w:lang w:val="en-US" w:eastAsia="el-GR"/>
        </w:rPr>
      </w:pPr>
      <w:proofErr w:type="gramStart"/>
      <w:r w:rsidRPr="00062A49">
        <w:rPr>
          <w:rFonts w:ascii="Arial" w:hAnsi="Arial" w:cs="Arial"/>
          <w:lang w:val="en-US" w:eastAsia="el-GR"/>
        </w:rPr>
        <w:t>[ 8</w:t>
      </w:r>
      <w:proofErr w:type="gramEnd"/>
      <w:r w:rsidRPr="00062A49">
        <w:rPr>
          <w:rFonts w:ascii="Arial" w:hAnsi="Arial" w:cs="Arial"/>
          <w:lang w:val="en-US" w:eastAsia="el-GR"/>
        </w:rPr>
        <w:t xml:space="preserve">] </w:t>
      </w:r>
      <w:r w:rsidRPr="003D7222">
        <w:rPr>
          <w:rFonts w:ascii="Arial" w:hAnsi="Arial" w:cs="Arial"/>
          <w:lang w:val="en-US" w:eastAsia="el-GR"/>
        </w:rPr>
        <w:t xml:space="preserve">J. M. Sarmiento, G. Heywood, J. Rubin, D. M. </w:t>
      </w:r>
      <w:proofErr w:type="spellStart"/>
      <w:r w:rsidRPr="003D7222">
        <w:rPr>
          <w:rFonts w:ascii="Arial" w:hAnsi="Arial" w:cs="Arial"/>
          <w:lang w:val="en-US" w:eastAsia="el-GR"/>
        </w:rPr>
        <w:t>Ilstrup</w:t>
      </w:r>
      <w:proofErr w:type="spellEnd"/>
      <w:r w:rsidRPr="003D7222">
        <w:rPr>
          <w:rFonts w:ascii="Arial" w:hAnsi="Arial" w:cs="Arial"/>
          <w:lang w:val="en-US" w:eastAsia="el-GR"/>
        </w:rPr>
        <w:t>, D. M.</w:t>
      </w:r>
      <w:r>
        <w:rPr>
          <w:rFonts w:ascii="Arial" w:hAnsi="Arial" w:cs="Arial"/>
          <w:lang w:val="en-US" w:eastAsia="el-GR"/>
        </w:rPr>
        <w:t xml:space="preserve"> </w:t>
      </w:r>
      <w:proofErr w:type="spellStart"/>
      <w:r w:rsidRPr="003D7222">
        <w:rPr>
          <w:rFonts w:ascii="Arial" w:hAnsi="Arial" w:cs="Arial"/>
          <w:lang w:val="en-US" w:eastAsia="el-GR"/>
        </w:rPr>
        <w:t>Nagorney</w:t>
      </w:r>
      <w:proofErr w:type="spellEnd"/>
      <w:r w:rsidRPr="003D7222">
        <w:rPr>
          <w:rFonts w:ascii="Arial" w:hAnsi="Arial" w:cs="Arial"/>
          <w:lang w:val="en-US" w:eastAsia="el-GR"/>
        </w:rPr>
        <w:t xml:space="preserve">, and F. G. </w:t>
      </w:r>
      <w:proofErr w:type="spellStart"/>
      <w:r w:rsidRPr="003D7222">
        <w:rPr>
          <w:rFonts w:ascii="Arial" w:hAnsi="Arial" w:cs="Arial"/>
          <w:lang w:val="en-US" w:eastAsia="el-GR"/>
        </w:rPr>
        <w:t>Que</w:t>
      </w:r>
      <w:proofErr w:type="spellEnd"/>
      <w:r w:rsidRPr="003D7222">
        <w:rPr>
          <w:rFonts w:ascii="Arial" w:hAnsi="Arial" w:cs="Arial"/>
          <w:lang w:val="en-US" w:eastAsia="el-GR"/>
        </w:rPr>
        <w:t xml:space="preserve">, “Surgical treatment of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metastases to the liver: a plea for resection to increase</w:t>
      </w:r>
      <w:r>
        <w:rPr>
          <w:rFonts w:ascii="Arial" w:hAnsi="Arial" w:cs="Arial"/>
          <w:lang w:val="en-US" w:eastAsia="el-GR"/>
        </w:rPr>
        <w:t xml:space="preserve"> </w:t>
      </w:r>
      <w:r w:rsidRPr="003D7222">
        <w:rPr>
          <w:rFonts w:ascii="Arial" w:hAnsi="Arial" w:cs="Arial"/>
          <w:lang w:val="en-US" w:eastAsia="el-GR"/>
        </w:rPr>
        <w:t xml:space="preserve">survival,” </w:t>
      </w:r>
    </w:p>
    <w:p w:rsidR="002A196E" w:rsidRPr="00062A49" w:rsidRDefault="002A196E" w:rsidP="002A196E">
      <w:pPr>
        <w:autoSpaceDE w:val="0"/>
        <w:autoSpaceDN w:val="0"/>
        <w:adjustRightInd w:val="0"/>
        <w:spacing w:after="0"/>
        <w:rPr>
          <w:rFonts w:ascii="Arial" w:hAnsi="Arial" w:cs="Arial"/>
          <w:lang w:val="en-US" w:eastAsia="el-GR"/>
        </w:rPr>
      </w:pPr>
      <w:r w:rsidRPr="003D7222">
        <w:rPr>
          <w:rFonts w:ascii="Arial" w:hAnsi="Arial" w:cs="Arial"/>
          <w:i/>
          <w:iCs/>
          <w:lang w:val="en-US" w:eastAsia="el-GR"/>
        </w:rPr>
        <w:t>Journal of the American College of Surgeons</w:t>
      </w:r>
      <w:r w:rsidRPr="003D7222">
        <w:rPr>
          <w:rFonts w:ascii="Arial" w:hAnsi="Arial" w:cs="Arial"/>
          <w:lang w:val="en-US" w:eastAsia="el-GR"/>
        </w:rPr>
        <w:t>, vol. 197,</w:t>
      </w:r>
      <w:r>
        <w:rPr>
          <w:rFonts w:ascii="Arial" w:hAnsi="Arial" w:cs="Arial"/>
          <w:lang w:val="en-US" w:eastAsia="el-GR"/>
        </w:rPr>
        <w:t xml:space="preserve"> </w:t>
      </w:r>
      <w:r w:rsidRPr="00062A49">
        <w:rPr>
          <w:rFonts w:ascii="Arial" w:hAnsi="Arial" w:cs="Arial"/>
          <w:lang w:val="en-US" w:eastAsia="el-GR"/>
        </w:rPr>
        <w:t>no. 1, pp. 29–37, 2003.</w:t>
      </w:r>
    </w:p>
    <w:p w:rsidR="002A196E" w:rsidRDefault="002A196E" w:rsidP="002A196E">
      <w:pPr>
        <w:autoSpaceDE w:val="0"/>
        <w:autoSpaceDN w:val="0"/>
        <w:adjustRightInd w:val="0"/>
        <w:spacing w:after="0"/>
        <w:rPr>
          <w:rFonts w:ascii="Arial" w:hAnsi="Arial" w:cs="Arial"/>
          <w:lang w:val="en-US" w:eastAsia="el-GR"/>
        </w:rPr>
      </w:pPr>
      <w:proofErr w:type="gramStart"/>
      <w:r w:rsidRPr="00062A49">
        <w:rPr>
          <w:rFonts w:ascii="Arial" w:hAnsi="Arial" w:cs="Arial"/>
          <w:lang w:val="en-US" w:eastAsia="el-GR"/>
        </w:rPr>
        <w:t>[</w:t>
      </w:r>
      <w:r w:rsidRPr="003D7222">
        <w:rPr>
          <w:rFonts w:ascii="Arial" w:hAnsi="Arial" w:cs="Arial"/>
          <w:lang w:val="en-US" w:eastAsia="el-GR"/>
        </w:rPr>
        <w:t xml:space="preserve"> </w:t>
      </w:r>
      <w:r w:rsidRPr="00062A49">
        <w:rPr>
          <w:rFonts w:ascii="Arial" w:hAnsi="Arial" w:cs="Arial"/>
          <w:lang w:val="en-US" w:eastAsia="el-GR"/>
        </w:rPr>
        <w:t>9</w:t>
      </w:r>
      <w:proofErr w:type="gramEnd"/>
      <w:r w:rsidRPr="00062A49">
        <w:rPr>
          <w:rFonts w:ascii="Arial" w:hAnsi="Arial" w:cs="Arial"/>
          <w:lang w:val="en-US" w:eastAsia="el-GR"/>
        </w:rPr>
        <w:t xml:space="preserve">]  </w:t>
      </w:r>
      <w:r w:rsidRPr="003D7222">
        <w:rPr>
          <w:rFonts w:ascii="Arial" w:hAnsi="Arial" w:cs="Arial"/>
          <w:lang w:val="en-US" w:eastAsia="el-GR"/>
        </w:rPr>
        <w:t xml:space="preserve">J. M. Sarmiento and F. G. </w:t>
      </w:r>
      <w:proofErr w:type="spellStart"/>
      <w:r w:rsidRPr="003D7222">
        <w:rPr>
          <w:rFonts w:ascii="Arial" w:hAnsi="Arial" w:cs="Arial"/>
          <w:lang w:val="en-US" w:eastAsia="el-GR"/>
        </w:rPr>
        <w:t>Que</w:t>
      </w:r>
      <w:proofErr w:type="spellEnd"/>
      <w:r w:rsidRPr="003D7222">
        <w:rPr>
          <w:rFonts w:ascii="Arial" w:hAnsi="Arial" w:cs="Arial"/>
          <w:lang w:val="en-US" w:eastAsia="el-GR"/>
        </w:rPr>
        <w:t>, “Hepatic surgery for metastases</w:t>
      </w:r>
      <w:r>
        <w:rPr>
          <w:rFonts w:ascii="Arial" w:hAnsi="Arial" w:cs="Arial"/>
          <w:lang w:val="en-US" w:eastAsia="el-GR"/>
        </w:rPr>
        <w:t xml:space="preserve"> </w:t>
      </w:r>
      <w:r w:rsidRPr="003D7222">
        <w:rPr>
          <w:rFonts w:ascii="Arial" w:hAnsi="Arial" w:cs="Arial"/>
          <w:lang w:val="en-US" w:eastAsia="el-GR"/>
        </w:rPr>
        <w:t xml:space="preserve">from </w:t>
      </w:r>
      <w:proofErr w:type="spellStart"/>
      <w:r w:rsidRPr="003D7222">
        <w:rPr>
          <w:rFonts w:ascii="Arial" w:hAnsi="Arial" w:cs="Arial"/>
          <w:lang w:val="en-US" w:eastAsia="el-GR"/>
        </w:rPr>
        <w:t>neuroendocrine</w:t>
      </w:r>
      <w:proofErr w:type="spellEnd"/>
      <w:r w:rsidRPr="003D7222">
        <w:rPr>
          <w:rFonts w:ascii="Arial" w:hAnsi="Arial" w:cs="Arial"/>
          <w:lang w:val="en-US" w:eastAsia="el-GR"/>
        </w:rPr>
        <w:t xml:space="preserve"> tumors,” </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i/>
          <w:iCs/>
          <w:lang w:val="en-US" w:eastAsia="el-GR"/>
        </w:rPr>
        <w:t>Surgical Oncology Clinics</w:t>
      </w:r>
      <w:r>
        <w:rPr>
          <w:rFonts w:ascii="Arial" w:hAnsi="Arial" w:cs="Arial"/>
          <w:i/>
          <w:iCs/>
          <w:lang w:val="en-US" w:eastAsia="el-GR"/>
        </w:rPr>
        <w:t xml:space="preserve"> </w:t>
      </w:r>
      <w:r w:rsidRPr="003D7222">
        <w:rPr>
          <w:rFonts w:ascii="Arial" w:hAnsi="Arial" w:cs="Arial"/>
          <w:i/>
          <w:iCs/>
          <w:lang w:val="en-US" w:eastAsia="el-GR"/>
        </w:rPr>
        <w:t>of North America</w:t>
      </w:r>
      <w:r w:rsidRPr="003D7222">
        <w:rPr>
          <w:rFonts w:ascii="Arial" w:hAnsi="Arial" w:cs="Arial"/>
          <w:lang w:val="en-US" w:eastAsia="el-GR"/>
        </w:rPr>
        <w:t>, vol. 12, no. 1, pp. 231–242, 2003.</w:t>
      </w:r>
    </w:p>
    <w:p w:rsidR="002A196E" w:rsidRDefault="002A196E" w:rsidP="002A196E">
      <w:pPr>
        <w:autoSpaceDE w:val="0"/>
        <w:autoSpaceDN w:val="0"/>
        <w:adjustRightInd w:val="0"/>
        <w:spacing w:after="0"/>
        <w:rPr>
          <w:rFonts w:ascii="Arial" w:hAnsi="Arial" w:cs="Arial"/>
          <w:lang w:val="en-US" w:eastAsia="el-GR"/>
        </w:rPr>
      </w:pPr>
      <w:r w:rsidRPr="00062A49">
        <w:rPr>
          <w:rFonts w:ascii="Arial" w:hAnsi="Arial" w:cs="Arial"/>
          <w:lang w:val="en-US" w:eastAsia="el-GR"/>
        </w:rPr>
        <w:t>[10</w:t>
      </w:r>
      <w:proofErr w:type="gramStart"/>
      <w:r w:rsidRPr="00062A49">
        <w:rPr>
          <w:rFonts w:ascii="Arial" w:hAnsi="Arial" w:cs="Arial"/>
          <w:lang w:val="en-US" w:eastAsia="el-GR"/>
        </w:rPr>
        <w:t xml:space="preserve">]  </w:t>
      </w:r>
      <w:r w:rsidRPr="003D7222">
        <w:rPr>
          <w:rFonts w:ascii="Arial" w:hAnsi="Arial" w:cs="Arial"/>
          <w:lang w:val="en-US" w:eastAsia="el-GR"/>
        </w:rPr>
        <w:t>D</w:t>
      </w:r>
      <w:proofErr w:type="gramEnd"/>
      <w:r w:rsidRPr="003D7222">
        <w:rPr>
          <w:rFonts w:ascii="Arial" w:hAnsi="Arial" w:cs="Arial"/>
          <w:lang w:val="en-US" w:eastAsia="el-GR"/>
        </w:rPr>
        <w:t xml:space="preserve">. Elias, P. </w:t>
      </w:r>
      <w:proofErr w:type="spellStart"/>
      <w:r w:rsidRPr="003D7222">
        <w:rPr>
          <w:rFonts w:ascii="Arial" w:hAnsi="Arial" w:cs="Arial"/>
          <w:lang w:val="en-US" w:eastAsia="el-GR"/>
        </w:rPr>
        <w:t>Lasser</w:t>
      </w:r>
      <w:proofErr w:type="spellEnd"/>
      <w:r w:rsidRPr="003D7222">
        <w:rPr>
          <w:rFonts w:ascii="Arial" w:hAnsi="Arial" w:cs="Arial"/>
          <w:lang w:val="en-US" w:eastAsia="el-GR"/>
        </w:rPr>
        <w:t xml:space="preserve">, M. </w:t>
      </w:r>
      <w:proofErr w:type="spellStart"/>
      <w:r w:rsidRPr="003D7222">
        <w:rPr>
          <w:rFonts w:ascii="Arial" w:hAnsi="Arial" w:cs="Arial"/>
          <w:lang w:val="en-US" w:eastAsia="el-GR"/>
        </w:rPr>
        <w:t>Ducreux</w:t>
      </w:r>
      <w:proofErr w:type="spellEnd"/>
      <w:r w:rsidRPr="003D7222">
        <w:rPr>
          <w:rFonts w:ascii="Arial" w:hAnsi="Arial" w:cs="Arial"/>
          <w:lang w:val="en-US" w:eastAsia="el-GR"/>
        </w:rPr>
        <w:t xml:space="preserve"> et al., “Liver resection (and</w:t>
      </w:r>
      <w:r>
        <w:rPr>
          <w:rFonts w:ascii="Arial" w:hAnsi="Arial" w:cs="Arial"/>
          <w:lang w:val="en-US" w:eastAsia="el-GR"/>
        </w:rPr>
        <w:t xml:space="preserve"> </w:t>
      </w:r>
      <w:r w:rsidRPr="003D7222">
        <w:rPr>
          <w:rFonts w:ascii="Arial" w:hAnsi="Arial" w:cs="Arial"/>
          <w:lang w:val="en-US" w:eastAsia="el-GR"/>
        </w:rPr>
        <w:t xml:space="preserve">associated </w:t>
      </w:r>
      <w:proofErr w:type="spellStart"/>
      <w:r w:rsidRPr="003D7222">
        <w:rPr>
          <w:rFonts w:ascii="Arial" w:hAnsi="Arial" w:cs="Arial"/>
          <w:lang w:val="en-US" w:eastAsia="el-GR"/>
        </w:rPr>
        <w:t>extrahepatic</w:t>
      </w:r>
      <w:proofErr w:type="spellEnd"/>
      <w:r w:rsidRPr="003D7222">
        <w:rPr>
          <w:rFonts w:ascii="Arial" w:hAnsi="Arial" w:cs="Arial"/>
          <w:lang w:val="en-US" w:eastAsia="el-GR"/>
        </w:rPr>
        <w:t xml:space="preserve"> resections) for metastatic well-differentiated</w:t>
      </w:r>
      <w:r>
        <w:rPr>
          <w:rFonts w:ascii="Arial" w:hAnsi="Arial" w:cs="Arial"/>
          <w:lang w:val="en-US" w:eastAsia="el-GR"/>
        </w:rPr>
        <w:t xml:space="preserve"> </w:t>
      </w:r>
      <w:r w:rsidRPr="003D7222">
        <w:rPr>
          <w:rFonts w:ascii="Arial" w:hAnsi="Arial" w:cs="Arial"/>
          <w:lang w:val="en-US" w:eastAsia="el-GR"/>
        </w:rPr>
        <w:t>endocrine tumors: a 15-year single center prospective</w:t>
      </w:r>
      <w:r>
        <w:rPr>
          <w:rFonts w:ascii="Arial" w:hAnsi="Arial" w:cs="Arial"/>
          <w:lang w:val="en-US" w:eastAsia="el-GR"/>
        </w:rPr>
        <w:t xml:space="preserve"> </w:t>
      </w:r>
      <w:r w:rsidRPr="003D7222">
        <w:rPr>
          <w:rFonts w:ascii="Arial" w:hAnsi="Arial" w:cs="Arial"/>
          <w:lang w:val="en-US" w:eastAsia="el-GR"/>
        </w:rPr>
        <w:t xml:space="preserve">study,” </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Surgery</w:t>
      </w:r>
      <w:r w:rsidRPr="003D7222">
        <w:rPr>
          <w:rFonts w:ascii="Arial" w:hAnsi="Arial" w:cs="Arial"/>
          <w:lang w:val="en-US" w:eastAsia="el-GR"/>
        </w:rPr>
        <w:t>, vol. 133, no. 4, pp. 375–382, 2003.</w:t>
      </w:r>
      <w:proofErr w:type="gramEnd"/>
      <w:r>
        <w:rPr>
          <w:rFonts w:ascii="Arial" w:hAnsi="Arial" w:cs="Arial"/>
          <w:lang w:val="en-US" w:eastAsia="el-GR"/>
        </w:rPr>
        <w:t xml:space="preserve"> </w:t>
      </w:r>
    </w:p>
    <w:p w:rsidR="002A196E" w:rsidRDefault="002A196E" w:rsidP="002A196E">
      <w:pPr>
        <w:autoSpaceDE w:val="0"/>
        <w:autoSpaceDN w:val="0"/>
        <w:adjustRightInd w:val="0"/>
        <w:spacing w:after="0"/>
        <w:rPr>
          <w:rFonts w:ascii="Arial" w:hAnsi="Arial" w:cs="Arial"/>
          <w:lang w:val="en-US" w:eastAsia="el-GR"/>
        </w:rPr>
      </w:pPr>
      <w:r w:rsidRPr="00062A49">
        <w:rPr>
          <w:rFonts w:ascii="Arial" w:hAnsi="Arial" w:cs="Arial"/>
          <w:lang w:val="en-US" w:eastAsia="el-GR"/>
        </w:rPr>
        <w:t xml:space="preserve">[11] </w:t>
      </w:r>
      <w:r w:rsidRPr="003D7222">
        <w:rPr>
          <w:rFonts w:ascii="Arial" w:hAnsi="Arial" w:cs="Arial"/>
          <w:lang w:val="en-US" w:eastAsia="el-GR"/>
        </w:rPr>
        <w:t xml:space="preserve">H. Chen, J. M. </w:t>
      </w:r>
      <w:proofErr w:type="spellStart"/>
      <w:r w:rsidRPr="003D7222">
        <w:rPr>
          <w:rFonts w:ascii="Arial" w:hAnsi="Arial" w:cs="Arial"/>
          <w:lang w:val="en-US" w:eastAsia="el-GR"/>
        </w:rPr>
        <w:t>Hardacre</w:t>
      </w:r>
      <w:proofErr w:type="spellEnd"/>
      <w:r w:rsidRPr="003D7222">
        <w:rPr>
          <w:rFonts w:ascii="Arial" w:hAnsi="Arial" w:cs="Arial"/>
          <w:lang w:val="en-US" w:eastAsia="el-GR"/>
        </w:rPr>
        <w:t xml:space="preserve">, A. </w:t>
      </w:r>
      <w:proofErr w:type="spellStart"/>
      <w:r w:rsidRPr="003D7222">
        <w:rPr>
          <w:rFonts w:ascii="Arial" w:hAnsi="Arial" w:cs="Arial"/>
          <w:lang w:val="en-US" w:eastAsia="el-GR"/>
        </w:rPr>
        <w:t>Uzar</w:t>
      </w:r>
      <w:proofErr w:type="spellEnd"/>
      <w:r w:rsidRPr="003D7222">
        <w:rPr>
          <w:rFonts w:ascii="Arial" w:hAnsi="Arial" w:cs="Arial"/>
          <w:lang w:val="en-US" w:eastAsia="el-GR"/>
        </w:rPr>
        <w:t>, J. L. Cameron, and M.</w:t>
      </w:r>
      <w:r>
        <w:rPr>
          <w:rFonts w:ascii="Arial" w:hAnsi="Arial" w:cs="Arial"/>
          <w:lang w:val="en-US" w:eastAsia="el-GR"/>
        </w:rPr>
        <w:t xml:space="preserve"> </w:t>
      </w:r>
      <w:r w:rsidRPr="003D7222">
        <w:rPr>
          <w:rFonts w:ascii="Arial" w:hAnsi="Arial" w:cs="Arial"/>
          <w:lang w:val="en-US" w:eastAsia="el-GR"/>
        </w:rPr>
        <w:t xml:space="preserve">A. </w:t>
      </w:r>
      <w:proofErr w:type="spellStart"/>
      <w:r w:rsidRPr="003D7222">
        <w:rPr>
          <w:rFonts w:ascii="Arial" w:hAnsi="Arial" w:cs="Arial"/>
          <w:lang w:val="en-US" w:eastAsia="el-GR"/>
        </w:rPr>
        <w:t>Choti</w:t>
      </w:r>
      <w:proofErr w:type="spellEnd"/>
      <w:r w:rsidRPr="003D7222">
        <w:rPr>
          <w:rFonts w:ascii="Arial" w:hAnsi="Arial" w:cs="Arial"/>
          <w:lang w:val="en-US" w:eastAsia="el-GR"/>
        </w:rPr>
        <w:t xml:space="preserve">, “Isolated liver metastases from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 xml:space="preserve">tumors: does resection prolong survival?” </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i/>
          <w:iCs/>
          <w:lang w:val="en-US" w:eastAsia="el-GR"/>
        </w:rPr>
        <w:t>Journal of the</w:t>
      </w:r>
      <w:r>
        <w:rPr>
          <w:rFonts w:ascii="Arial" w:hAnsi="Arial" w:cs="Arial"/>
          <w:i/>
          <w:iCs/>
          <w:lang w:val="en-US" w:eastAsia="el-GR"/>
        </w:rPr>
        <w:t xml:space="preserve"> </w:t>
      </w:r>
      <w:r w:rsidRPr="003D7222">
        <w:rPr>
          <w:rFonts w:ascii="Arial" w:hAnsi="Arial" w:cs="Arial"/>
          <w:i/>
          <w:iCs/>
          <w:lang w:val="en-US" w:eastAsia="el-GR"/>
        </w:rPr>
        <w:t>American College of Surgeons</w:t>
      </w:r>
      <w:r w:rsidRPr="003D7222">
        <w:rPr>
          <w:rFonts w:ascii="Arial" w:hAnsi="Arial" w:cs="Arial"/>
          <w:lang w:val="en-US" w:eastAsia="el-GR"/>
        </w:rPr>
        <w:t>, vol. 187, no. 1, pp. 88–93, 1998.</w:t>
      </w:r>
    </w:p>
    <w:p w:rsidR="002A196E" w:rsidRPr="003D7222" w:rsidRDefault="002A196E" w:rsidP="002A196E">
      <w:pPr>
        <w:autoSpaceDE w:val="0"/>
        <w:autoSpaceDN w:val="0"/>
        <w:adjustRightInd w:val="0"/>
        <w:spacing w:after="0"/>
        <w:rPr>
          <w:rFonts w:ascii="Arial" w:hAnsi="Arial" w:cs="Arial"/>
          <w:lang w:val="en-US" w:eastAsia="el-GR"/>
        </w:rPr>
      </w:pPr>
      <w:r w:rsidRPr="00062A49">
        <w:rPr>
          <w:rFonts w:ascii="Arial" w:hAnsi="Arial" w:cs="Arial"/>
          <w:lang w:val="en-US" w:eastAsia="el-GR"/>
        </w:rPr>
        <w:lastRenderedPageBreak/>
        <w:t xml:space="preserve">[12] </w:t>
      </w:r>
      <w:r w:rsidRPr="003D7222">
        <w:rPr>
          <w:rFonts w:ascii="Arial" w:hAnsi="Arial" w:cs="Arial"/>
          <w:lang w:val="en-US" w:eastAsia="el-GR"/>
        </w:rPr>
        <w:t xml:space="preserve">S. C. Mayo, M. C. de </w:t>
      </w:r>
      <w:proofErr w:type="spellStart"/>
      <w:r w:rsidRPr="003D7222">
        <w:rPr>
          <w:rFonts w:ascii="Arial" w:hAnsi="Arial" w:cs="Arial"/>
          <w:lang w:val="en-US" w:eastAsia="el-GR"/>
        </w:rPr>
        <w:t>Jong</w:t>
      </w:r>
      <w:proofErr w:type="spellEnd"/>
      <w:r w:rsidRPr="003D7222">
        <w:rPr>
          <w:rFonts w:ascii="Arial" w:hAnsi="Arial" w:cs="Arial"/>
          <w:lang w:val="en-US" w:eastAsia="el-GR"/>
        </w:rPr>
        <w:t xml:space="preserve">, C. </w:t>
      </w:r>
      <w:proofErr w:type="spellStart"/>
      <w:r w:rsidRPr="003D7222">
        <w:rPr>
          <w:rFonts w:ascii="Arial" w:hAnsi="Arial" w:cs="Arial"/>
          <w:lang w:val="en-US" w:eastAsia="el-GR"/>
        </w:rPr>
        <w:t>Pulitano</w:t>
      </w:r>
      <w:proofErr w:type="spellEnd"/>
      <w:r w:rsidRPr="003D7222">
        <w:rPr>
          <w:rFonts w:ascii="Arial" w:hAnsi="Arial" w:cs="Arial"/>
          <w:lang w:val="en-US" w:eastAsia="el-GR"/>
        </w:rPr>
        <w:t xml:space="preserve"> et al., “Surgical management</w:t>
      </w:r>
      <w:r>
        <w:rPr>
          <w:rFonts w:ascii="Arial" w:hAnsi="Arial" w:cs="Arial"/>
          <w:lang w:val="en-US" w:eastAsia="el-GR"/>
        </w:rPr>
        <w:t xml:space="preserve"> </w:t>
      </w:r>
      <w:r w:rsidRPr="003D7222">
        <w:rPr>
          <w:rFonts w:ascii="Arial" w:hAnsi="Arial" w:cs="Arial"/>
          <w:lang w:val="en-US" w:eastAsia="el-GR"/>
        </w:rPr>
        <w:t xml:space="preserve">of hepatic </w:t>
      </w:r>
      <w:proofErr w:type="spellStart"/>
      <w:r w:rsidRPr="003D7222">
        <w:rPr>
          <w:rFonts w:ascii="Arial" w:hAnsi="Arial" w:cs="Arial"/>
          <w:lang w:val="en-US" w:eastAsia="el-GR"/>
        </w:rPr>
        <w:t>neuroendocrine</w:t>
      </w:r>
      <w:proofErr w:type="spellEnd"/>
      <w:r w:rsidRPr="003D7222">
        <w:rPr>
          <w:rFonts w:ascii="Arial" w:hAnsi="Arial" w:cs="Arial"/>
          <w:lang w:val="en-US" w:eastAsia="el-GR"/>
        </w:rPr>
        <w:t xml:space="preserve"> </w:t>
      </w:r>
      <w:proofErr w:type="spellStart"/>
      <w:r w:rsidRPr="003D7222">
        <w:rPr>
          <w:rFonts w:ascii="Arial" w:hAnsi="Arial" w:cs="Arial"/>
          <w:lang w:val="en-US" w:eastAsia="el-GR"/>
        </w:rPr>
        <w:t>tumormetastasis</w:t>
      </w:r>
      <w:proofErr w:type="spellEnd"/>
      <w:r w:rsidRPr="003D7222">
        <w:rPr>
          <w:rFonts w:ascii="Arial" w:hAnsi="Arial" w:cs="Arial"/>
          <w:lang w:val="en-US" w:eastAsia="el-GR"/>
        </w:rPr>
        <w:t>: results</w:t>
      </w:r>
      <w:r>
        <w:rPr>
          <w:rFonts w:ascii="Arial" w:hAnsi="Arial" w:cs="Arial"/>
          <w:lang w:val="en-US" w:eastAsia="el-GR"/>
        </w:rPr>
        <w:t xml:space="preserve"> </w:t>
      </w:r>
      <w:r w:rsidRPr="003D7222">
        <w:rPr>
          <w:rFonts w:ascii="Arial" w:hAnsi="Arial" w:cs="Arial"/>
          <w:lang w:val="en-US" w:eastAsia="el-GR"/>
        </w:rPr>
        <w:t xml:space="preserve">from an international multi-institutional analysis,” </w:t>
      </w:r>
      <w:r w:rsidRPr="003D7222">
        <w:rPr>
          <w:rFonts w:ascii="Arial" w:hAnsi="Arial" w:cs="Arial"/>
          <w:i/>
          <w:iCs/>
          <w:lang w:val="en-US" w:eastAsia="el-GR"/>
        </w:rPr>
        <w:t>Annals of</w:t>
      </w:r>
      <w:r>
        <w:rPr>
          <w:rFonts w:ascii="Arial" w:hAnsi="Arial" w:cs="Arial"/>
          <w:i/>
          <w:iCs/>
          <w:lang w:val="en-US" w:eastAsia="el-GR"/>
        </w:rPr>
        <w:t xml:space="preserve"> </w:t>
      </w:r>
      <w:r w:rsidRPr="003D7222">
        <w:rPr>
          <w:rFonts w:ascii="Arial" w:hAnsi="Arial" w:cs="Arial"/>
          <w:i/>
          <w:iCs/>
          <w:lang w:val="en-US" w:eastAsia="el-GR"/>
        </w:rPr>
        <w:t>Surgical Oncology</w:t>
      </w:r>
      <w:r w:rsidRPr="003D7222">
        <w:rPr>
          <w:rFonts w:ascii="Arial" w:hAnsi="Arial" w:cs="Arial"/>
          <w:lang w:val="en-US" w:eastAsia="el-GR"/>
        </w:rPr>
        <w:t>, vol. 17, pp. 3129–3136, 2010</w:t>
      </w:r>
      <w:proofErr w:type="gramStart"/>
      <w:r w:rsidRPr="003D7222">
        <w:rPr>
          <w:rFonts w:ascii="Arial" w:hAnsi="Arial" w:cs="Arial"/>
          <w:lang w:val="en-US" w:eastAsia="el-GR"/>
        </w:rPr>
        <w:t>..</w:t>
      </w:r>
      <w:proofErr w:type="gramEnd"/>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13</w:t>
      </w:r>
      <w:proofErr w:type="gramStart"/>
      <w:r w:rsidRPr="003D7222">
        <w:rPr>
          <w:rFonts w:ascii="Arial" w:hAnsi="Arial" w:cs="Arial"/>
          <w:lang w:val="en-US" w:eastAsia="el-GR"/>
        </w:rPr>
        <w:t xml:space="preserve">] </w:t>
      </w:r>
      <w:r>
        <w:rPr>
          <w:rFonts w:ascii="Arial" w:hAnsi="Arial" w:cs="Arial"/>
          <w:lang w:val="en-US" w:eastAsia="el-GR"/>
        </w:rPr>
        <w:t xml:space="preserve"> </w:t>
      </w:r>
      <w:r w:rsidRPr="003D7222">
        <w:rPr>
          <w:rFonts w:ascii="Arial" w:hAnsi="Arial" w:cs="Arial"/>
          <w:lang w:val="en-US" w:eastAsia="el-GR"/>
        </w:rPr>
        <w:t>J</w:t>
      </w:r>
      <w:proofErr w:type="gramEnd"/>
      <w:r w:rsidRPr="003D7222">
        <w:rPr>
          <w:rFonts w:ascii="Arial" w:hAnsi="Arial" w:cs="Arial"/>
          <w:lang w:val="en-US" w:eastAsia="el-GR"/>
        </w:rPr>
        <w:t xml:space="preserve">. C. Yao and J. N. </w:t>
      </w:r>
      <w:proofErr w:type="spellStart"/>
      <w:r w:rsidRPr="003D7222">
        <w:rPr>
          <w:rFonts w:ascii="Arial" w:hAnsi="Arial" w:cs="Arial"/>
          <w:lang w:val="en-US" w:eastAsia="el-GR"/>
        </w:rPr>
        <w:t>Vauthey</w:t>
      </w:r>
      <w:proofErr w:type="spellEnd"/>
      <w:r w:rsidRPr="003D7222">
        <w:rPr>
          <w:rFonts w:ascii="Arial" w:hAnsi="Arial" w:cs="Arial"/>
          <w:lang w:val="en-US" w:eastAsia="el-GR"/>
        </w:rPr>
        <w:t>, “Primary and metastatic hepatic</w:t>
      </w:r>
      <w:r>
        <w:rPr>
          <w:rFonts w:ascii="Arial" w:hAnsi="Arial" w:cs="Arial"/>
          <w:lang w:val="en-US" w:eastAsia="el-GR"/>
        </w:rPr>
        <w:t xml:space="preserve"> </w:t>
      </w:r>
      <w:proofErr w:type="spellStart"/>
      <w:r w:rsidRPr="003D7222">
        <w:rPr>
          <w:rFonts w:ascii="Arial" w:hAnsi="Arial" w:cs="Arial"/>
          <w:lang w:val="en-US" w:eastAsia="el-GR"/>
        </w:rPr>
        <w:t>carcinoid</w:t>
      </w:r>
      <w:proofErr w:type="spellEnd"/>
      <w:r w:rsidRPr="003D7222">
        <w:rPr>
          <w:rFonts w:ascii="Arial" w:hAnsi="Arial" w:cs="Arial"/>
          <w:lang w:val="en-US" w:eastAsia="el-GR"/>
        </w:rPr>
        <w:t xml:space="preserve">: is there an algorithm?” </w:t>
      </w:r>
      <w:proofErr w:type="gramStart"/>
      <w:r w:rsidRPr="003D7222">
        <w:rPr>
          <w:rFonts w:ascii="Arial" w:hAnsi="Arial" w:cs="Arial"/>
          <w:i/>
          <w:iCs/>
          <w:lang w:val="en-US" w:eastAsia="el-GR"/>
        </w:rPr>
        <w:t>Annals of Surgical Oncology</w:t>
      </w:r>
      <w:r w:rsidRPr="003D7222">
        <w:rPr>
          <w:rFonts w:ascii="Arial" w:hAnsi="Arial" w:cs="Arial"/>
          <w:lang w:val="en-US" w:eastAsia="el-GR"/>
        </w:rPr>
        <w:t>,</w:t>
      </w:r>
      <w:r>
        <w:rPr>
          <w:rFonts w:ascii="Arial" w:hAnsi="Arial" w:cs="Arial"/>
          <w:lang w:val="en-US" w:eastAsia="el-GR"/>
        </w:rPr>
        <w:t xml:space="preserve"> </w:t>
      </w:r>
      <w:r w:rsidRPr="003D7222">
        <w:rPr>
          <w:rFonts w:ascii="Arial" w:hAnsi="Arial" w:cs="Arial"/>
          <w:lang w:val="en-US" w:eastAsia="el-GR"/>
        </w:rPr>
        <w:t>vol. 10, no. 10, pp. 1133–1135, 2003.</w:t>
      </w:r>
      <w:proofErr w:type="gramEnd"/>
    </w:p>
    <w:p w:rsidR="002A196E"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14</w:t>
      </w:r>
      <w:r w:rsidRPr="003D7222">
        <w:rPr>
          <w:rFonts w:ascii="Arial" w:hAnsi="Arial" w:cs="Arial"/>
          <w:lang w:val="en-US" w:eastAsia="el-GR"/>
        </w:rPr>
        <w:t>]</w:t>
      </w:r>
      <w:r w:rsidRPr="00062A49">
        <w:rPr>
          <w:rFonts w:ascii="Arial" w:hAnsi="Arial" w:cs="Arial"/>
          <w:lang w:val="en-US" w:eastAsia="el-GR"/>
        </w:rPr>
        <w:t xml:space="preserve"> </w:t>
      </w:r>
      <w:r w:rsidRPr="003D7222">
        <w:rPr>
          <w:rFonts w:ascii="Arial" w:hAnsi="Arial" w:cs="Arial"/>
          <w:lang w:val="en-US" w:eastAsia="el-GR"/>
        </w:rPr>
        <w:t xml:space="preserve">K. O¨ berg, L. </w:t>
      </w:r>
      <w:proofErr w:type="spellStart"/>
      <w:r w:rsidRPr="003D7222">
        <w:rPr>
          <w:rFonts w:ascii="Arial" w:hAnsi="Arial" w:cs="Arial"/>
          <w:lang w:val="en-US" w:eastAsia="el-GR"/>
        </w:rPr>
        <w:t>Kvols</w:t>
      </w:r>
      <w:proofErr w:type="spellEnd"/>
      <w:r w:rsidRPr="003D7222">
        <w:rPr>
          <w:rFonts w:ascii="Arial" w:hAnsi="Arial" w:cs="Arial"/>
          <w:lang w:val="en-US" w:eastAsia="el-GR"/>
        </w:rPr>
        <w:t xml:space="preserve">, M. </w:t>
      </w:r>
      <w:proofErr w:type="spellStart"/>
      <w:r w:rsidRPr="003D7222">
        <w:rPr>
          <w:rFonts w:ascii="Arial" w:hAnsi="Arial" w:cs="Arial"/>
          <w:lang w:val="en-US" w:eastAsia="el-GR"/>
        </w:rPr>
        <w:t>Caplin</w:t>
      </w:r>
      <w:proofErr w:type="spellEnd"/>
      <w:r w:rsidRPr="003D7222">
        <w:rPr>
          <w:rFonts w:ascii="Arial" w:hAnsi="Arial" w:cs="Arial"/>
          <w:lang w:val="en-US" w:eastAsia="el-GR"/>
        </w:rPr>
        <w:t xml:space="preserve"> et al., “Consensus report on</w:t>
      </w:r>
      <w:r>
        <w:rPr>
          <w:rFonts w:ascii="Arial" w:hAnsi="Arial" w:cs="Arial"/>
          <w:lang w:val="en-US" w:eastAsia="el-GR"/>
        </w:rPr>
        <w:t xml:space="preserve"> </w:t>
      </w:r>
      <w:r w:rsidRPr="003D7222">
        <w:rPr>
          <w:rFonts w:ascii="Arial" w:hAnsi="Arial" w:cs="Arial"/>
          <w:lang w:val="en-US" w:eastAsia="el-GR"/>
        </w:rPr>
        <w:t xml:space="preserve">the use of </w:t>
      </w:r>
      <w:proofErr w:type="spellStart"/>
      <w:r w:rsidRPr="003D7222">
        <w:rPr>
          <w:rFonts w:ascii="Arial" w:hAnsi="Arial" w:cs="Arial"/>
          <w:lang w:val="en-US" w:eastAsia="el-GR"/>
        </w:rPr>
        <w:t>somatostatin</w:t>
      </w:r>
      <w:proofErr w:type="spellEnd"/>
      <w:r w:rsidRPr="003D7222">
        <w:rPr>
          <w:rFonts w:ascii="Arial" w:hAnsi="Arial" w:cs="Arial"/>
          <w:lang w:val="en-US" w:eastAsia="el-GR"/>
        </w:rPr>
        <w:t xml:space="preserve"> analogs for the management of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 xml:space="preserve">tumors of the </w:t>
      </w:r>
      <w:proofErr w:type="spellStart"/>
      <w:r w:rsidRPr="003D7222">
        <w:rPr>
          <w:rFonts w:ascii="Arial" w:hAnsi="Arial" w:cs="Arial"/>
          <w:lang w:val="en-US" w:eastAsia="el-GR"/>
        </w:rPr>
        <w:t>gastroenteropancreatic</w:t>
      </w:r>
      <w:proofErr w:type="spellEnd"/>
      <w:r w:rsidRPr="003D7222">
        <w:rPr>
          <w:rFonts w:ascii="Arial" w:hAnsi="Arial" w:cs="Arial"/>
          <w:lang w:val="en-US" w:eastAsia="el-GR"/>
        </w:rPr>
        <w:t xml:space="preserve"> system,”</w:t>
      </w:r>
      <w:r>
        <w:rPr>
          <w:rFonts w:ascii="Arial" w:hAnsi="Arial" w:cs="Arial"/>
          <w:lang w:val="en-US" w:eastAsia="el-GR"/>
        </w:rPr>
        <w:t xml:space="preserve"> </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Annals of Oncology</w:t>
      </w:r>
      <w:r w:rsidRPr="003D7222">
        <w:rPr>
          <w:rFonts w:ascii="Arial" w:hAnsi="Arial" w:cs="Arial"/>
          <w:lang w:val="en-US" w:eastAsia="el-GR"/>
        </w:rPr>
        <w:t>, vol. 15, no. 6, pp. 966–973, 2004.</w:t>
      </w:r>
      <w:proofErr w:type="gramEnd"/>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r>
        <w:rPr>
          <w:rFonts w:ascii="Arial" w:hAnsi="Arial" w:cs="Arial"/>
          <w:lang w:val="en-US" w:eastAsia="el-GR"/>
        </w:rPr>
        <w:t>15</w:t>
      </w:r>
      <w:proofErr w:type="gramStart"/>
      <w:r w:rsidRPr="003D7222">
        <w:rPr>
          <w:rFonts w:ascii="Arial" w:hAnsi="Arial" w:cs="Arial"/>
          <w:lang w:val="en-US" w:eastAsia="el-GR"/>
        </w:rPr>
        <w:t xml:space="preserve">] </w:t>
      </w:r>
      <w:r w:rsidRPr="00062A49">
        <w:rPr>
          <w:rFonts w:ascii="Arial" w:hAnsi="Arial" w:cs="Arial"/>
          <w:lang w:val="en-US" w:eastAsia="el-GR"/>
        </w:rPr>
        <w:t xml:space="preserve"> </w:t>
      </w:r>
      <w:r w:rsidRPr="003D7222">
        <w:rPr>
          <w:rFonts w:ascii="Arial" w:hAnsi="Arial" w:cs="Arial"/>
          <w:lang w:val="en-US" w:eastAsia="el-GR"/>
        </w:rPr>
        <w:t>S</w:t>
      </w:r>
      <w:proofErr w:type="gramEnd"/>
      <w:r w:rsidRPr="003D7222">
        <w:rPr>
          <w:rFonts w:ascii="Arial" w:hAnsi="Arial" w:cs="Arial"/>
          <w:lang w:val="en-US" w:eastAsia="el-GR"/>
        </w:rPr>
        <w:t xml:space="preserve">. </w:t>
      </w:r>
      <w:proofErr w:type="spellStart"/>
      <w:r w:rsidRPr="003D7222">
        <w:rPr>
          <w:rFonts w:ascii="Arial" w:hAnsi="Arial" w:cs="Arial"/>
          <w:lang w:val="en-US" w:eastAsia="el-GR"/>
        </w:rPr>
        <w:t>Scigliano</w:t>
      </w:r>
      <w:proofErr w:type="spellEnd"/>
      <w:r w:rsidRPr="003D7222">
        <w:rPr>
          <w:rFonts w:ascii="Arial" w:hAnsi="Arial" w:cs="Arial"/>
          <w:lang w:val="en-US" w:eastAsia="el-GR"/>
        </w:rPr>
        <w:t xml:space="preserve">, R. </w:t>
      </w:r>
      <w:proofErr w:type="spellStart"/>
      <w:r w:rsidRPr="003D7222">
        <w:rPr>
          <w:rFonts w:ascii="Arial" w:hAnsi="Arial" w:cs="Arial"/>
          <w:lang w:val="en-US" w:eastAsia="el-GR"/>
        </w:rPr>
        <w:t>Lebtahi</w:t>
      </w:r>
      <w:proofErr w:type="spellEnd"/>
      <w:r w:rsidRPr="003D7222">
        <w:rPr>
          <w:rFonts w:ascii="Arial" w:hAnsi="Arial" w:cs="Arial"/>
          <w:lang w:val="en-US" w:eastAsia="el-GR"/>
        </w:rPr>
        <w:t xml:space="preserve">, F. </w:t>
      </w:r>
      <w:proofErr w:type="spellStart"/>
      <w:r w:rsidRPr="003D7222">
        <w:rPr>
          <w:rFonts w:ascii="Arial" w:hAnsi="Arial" w:cs="Arial"/>
          <w:lang w:val="en-US" w:eastAsia="el-GR"/>
        </w:rPr>
        <w:t>Maire</w:t>
      </w:r>
      <w:proofErr w:type="spellEnd"/>
      <w:r w:rsidRPr="003D7222">
        <w:rPr>
          <w:rFonts w:ascii="Arial" w:hAnsi="Arial" w:cs="Arial"/>
          <w:lang w:val="en-US" w:eastAsia="el-GR"/>
        </w:rPr>
        <w:t xml:space="preserve"> et al., “Clinical and imaging</w:t>
      </w:r>
      <w:r>
        <w:rPr>
          <w:rFonts w:ascii="Arial" w:hAnsi="Arial" w:cs="Arial"/>
          <w:lang w:val="en-US" w:eastAsia="el-GR"/>
        </w:rPr>
        <w:t xml:space="preserve"> </w:t>
      </w:r>
      <w:r w:rsidRPr="003D7222">
        <w:rPr>
          <w:rFonts w:ascii="Arial" w:hAnsi="Arial" w:cs="Arial"/>
          <w:lang w:val="en-US" w:eastAsia="el-GR"/>
        </w:rPr>
        <w:t>follow-up after exhaustive liver resection of endocrine metastases:</w:t>
      </w:r>
      <w:r>
        <w:rPr>
          <w:rFonts w:ascii="Arial" w:hAnsi="Arial" w:cs="Arial"/>
          <w:lang w:val="en-US" w:eastAsia="el-GR"/>
        </w:rPr>
        <w:t xml:space="preserve"> </w:t>
      </w:r>
      <w:r w:rsidRPr="003D7222">
        <w:rPr>
          <w:rFonts w:ascii="Arial" w:hAnsi="Arial" w:cs="Arial"/>
          <w:lang w:val="en-US" w:eastAsia="el-GR"/>
        </w:rPr>
        <w:t xml:space="preserve">a 15-year </w:t>
      </w:r>
      <w:proofErr w:type="spellStart"/>
      <w:r w:rsidRPr="003D7222">
        <w:rPr>
          <w:rFonts w:ascii="Arial" w:hAnsi="Arial" w:cs="Arial"/>
          <w:lang w:val="en-US" w:eastAsia="el-GR"/>
        </w:rPr>
        <w:t>monocentric</w:t>
      </w:r>
      <w:proofErr w:type="spellEnd"/>
      <w:r w:rsidRPr="003D7222">
        <w:rPr>
          <w:rFonts w:ascii="Arial" w:hAnsi="Arial" w:cs="Arial"/>
          <w:lang w:val="en-US" w:eastAsia="el-GR"/>
        </w:rPr>
        <w:t xml:space="preserve"> experience,” </w:t>
      </w:r>
      <w:r w:rsidRPr="003D7222">
        <w:rPr>
          <w:rFonts w:ascii="Arial" w:hAnsi="Arial" w:cs="Arial"/>
          <w:i/>
          <w:iCs/>
          <w:lang w:val="en-US" w:eastAsia="el-GR"/>
        </w:rPr>
        <w:t>Endocrine-Related</w:t>
      </w:r>
      <w:r>
        <w:rPr>
          <w:rFonts w:ascii="Arial" w:hAnsi="Arial" w:cs="Arial"/>
          <w:i/>
          <w:iCs/>
          <w:lang w:val="en-US" w:eastAsia="el-GR"/>
        </w:rPr>
        <w:t xml:space="preserve"> </w:t>
      </w:r>
      <w:r w:rsidRPr="003D7222">
        <w:rPr>
          <w:rFonts w:ascii="Arial" w:hAnsi="Arial" w:cs="Arial"/>
          <w:i/>
          <w:iCs/>
          <w:lang w:val="en-US" w:eastAsia="el-GR"/>
        </w:rPr>
        <w:t>Cancer</w:t>
      </w:r>
      <w:r w:rsidRPr="003D7222">
        <w:rPr>
          <w:rFonts w:ascii="Arial" w:hAnsi="Arial" w:cs="Arial"/>
          <w:lang w:val="en-US" w:eastAsia="el-GR"/>
        </w:rPr>
        <w:t>, vol. 16, no. 3, pp. 977–990, 2009.</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16</w:t>
      </w:r>
      <w:r w:rsidRPr="003D7222">
        <w:rPr>
          <w:rFonts w:ascii="Arial" w:hAnsi="Arial" w:cs="Arial"/>
          <w:lang w:val="en-US" w:eastAsia="el-GR"/>
        </w:rPr>
        <w:t xml:space="preserve">] D. Gomez, H. Z. </w:t>
      </w:r>
      <w:proofErr w:type="spellStart"/>
      <w:r w:rsidRPr="003D7222">
        <w:rPr>
          <w:rFonts w:ascii="Arial" w:hAnsi="Arial" w:cs="Arial"/>
          <w:lang w:val="en-US" w:eastAsia="el-GR"/>
        </w:rPr>
        <w:t>Malik</w:t>
      </w:r>
      <w:proofErr w:type="spellEnd"/>
      <w:r w:rsidRPr="003D7222">
        <w:rPr>
          <w:rFonts w:ascii="Arial" w:hAnsi="Arial" w:cs="Arial"/>
          <w:lang w:val="en-US" w:eastAsia="el-GR"/>
        </w:rPr>
        <w:t>, A. Al-</w:t>
      </w:r>
      <w:proofErr w:type="spellStart"/>
      <w:r w:rsidRPr="003D7222">
        <w:rPr>
          <w:rFonts w:ascii="Arial" w:hAnsi="Arial" w:cs="Arial"/>
          <w:lang w:val="en-US" w:eastAsia="el-GR"/>
        </w:rPr>
        <w:t>Mukthar</w:t>
      </w:r>
      <w:proofErr w:type="spellEnd"/>
      <w:r w:rsidRPr="003D7222">
        <w:rPr>
          <w:rFonts w:ascii="Arial" w:hAnsi="Arial" w:cs="Arial"/>
          <w:lang w:val="en-US" w:eastAsia="el-GR"/>
        </w:rPr>
        <w:t xml:space="preserve"> et al., “Hepatic</w:t>
      </w:r>
      <w:r>
        <w:rPr>
          <w:rFonts w:ascii="Arial" w:hAnsi="Arial" w:cs="Arial"/>
          <w:lang w:val="en-US" w:eastAsia="el-GR"/>
        </w:rPr>
        <w:t xml:space="preserve"> </w:t>
      </w:r>
      <w:r w:rsidRPr="003D7222">
        <w:rPr>
          <w:rFonts w:ascii="Arial" w:hAnsi="Arial" w:cs="Arial"/>
          <w:lang w:val="en-US" w:eastAsia="el-GR"/>
        </w:rPr>
        <w:t xml:space="preserve">resection for metastatic gastrointestinal and pancreatic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proofErr w:type="spellStart"/>
      <w:r w:rsidRPr="003D7222">
        <w:rPr>
          <w:rFonts w:ascii="Arial" w:hAnsi="Arial" w:cs="Arial"/>
          <w:lang w:val="en-US" w:eastAsia="el-GR"/>
        </w:rPr>
        <w:t>tumours</w:t>
      </w:r>
      <w:proofErr w:type="spellEnd"/>
      <w:r w:rsidRPr="003D7222">
        <w:rPr>
          <w:rFonts w:ascii="Arial" w:hAnsi="Arial" w:cs="Arial"/>
          <w:lang w:val="en-US" w:eastAsia="el-GR"/>
        </w:rPr>
        <w:t>: outcome and prognostic predictors,”</w:t>
      </w:r>
    </w:p>
    <w:p w:rsidR="002A196E" w:rsidRPr="003D7222" w:rsidRDefault="002A196E" w:rsidP="002A196E">
      <w:pPr>
        <w:autoSpaceDE w:val="0"/>
        <w:autoSpaceDN w:val="0"/>
        <w:adjustRightInd w:val="0"/>
        <w:spacing w:after="0"/>
        <w:rPr>
          <w:rFonts w:ascii="Arial" w:hAnsi="Arial" w:cs="Arial"/>
          <w:lang w:val="en-US" w:eastAsia="el-GR"/>
        </w:rPr>
      </w:pPr>
      <w:proofErr w:type="spellStart"/>
      <w:proofErr w:type="gramStart"/>
      <w:r w:rsidRPr="003D7222">
        <w:rPr>
          <w:rFonts w:ascii="Arial" w:hAnsi="Arial" w:cs="Arial"/>
          <w:i/>
          <w:iCs/>
          <w:lang w:val="en-US" w:eastAsia="el-GR"/>
        </w:rPr>
        <w:t>InternationalHepato-Pancreato-Biliary</w:t>
      </w:r>
      <w:proofErr w:type="spellEnd"/>
      <w:r w:rsidRPr="003D7222">
        <w:rPr>
          <w:rFonts w:ascii="Arial" w:hAnsi="Arial" w:cs="Arial"/>
          <w:i/>
          <w:iCs/>
          <w:lang w:val="en-US" w:eastAsia="el-GR"/>
        </w:rPr>
        <w:t xml:space="preserve"> Association</w:t>
      </w:r>
      <w:r w:rsidRPr="003D7222">
        <w:rPr>
          <w:rFonts w:ascii="Arial" w:hAnsi="Arial" w:cs="Arial"/>
          <w:lang w:val="en-US" w:eastAsia="el-GR"/>
        </w:rPr>
        <w:t>, vol. 9, no.</w:t>
      </w:r>
      <w:r>
        <w:rPr>
          <w:rFonts w:ascii="Arial" w:hAnsi="Arial" w:cs="Arial"/>
          <w:lang w:val="en-US" w:eastAsia="el-GR"/>
        </w:rPr>
        <w:t xml:space="preserve"> </w:t>
      </w:r>
      <w:r w:rsidRPr="003D7222">
        <w:rPr>
          <w:rFonts w:ascii="Arial" w:hAnsi="Arial" w:cs="Arial"/>
          <w:lang w:val="en-US" w:eastAsia="el-GR"/>
        </w:rPr>
        <w:t>5, pp. 345–351, 2007.</w:t>
      </w:r>
      <w:proofErr w:type="gramEnd"/>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17</w:t>
      </w:r>
      <w:proofErr w:type="gramStart"/>
      <w:r w:rsidRPr="003D7222">
        <w:rPr>
          <w:rFonts w:ascii="Arial" w:hAnsi="Arial" w:cs="Arial"/>
          <w:lang w:val="en-US" w:eastAsia="el-GR"/>
        </w:rPr>
        <w:t>]</w:t>
      </w:r>
      <w:r>
        <w:rPr>
          <w:rFonts w:ascii="Arial" w:hAnsi="Arial" w:cs="Arial"/>
          <w:lang w:val="en-US" w:eastAsia="el-GR"/>
        </w:rPr>
        <w:t xml:space="preserve"> </w:t>
      </w:r>
      <w:r w:rsidRPr="003D7222">
        <w:rPr>
          <w:rFonts w:ascii="Arial" w:hAnsi="Arial" w:cs="Arial"/>
          <w:lang w:val="en-US" w:eastAsia="el-GR"/>
        </w:rPr>
        <w:t xml:space="preserve"> R</w:t>
      </w:r>
      <w:proofErr w:type="gramEnd"/>
      <w:r w:rsidRPr="003D7222">
        <w:rPr>
          <w:rFonts w:ascii="Arial" w:hAnsi="Arial" w:cs="Arial"/>
          <w:lang w:val="en-US" w:eastAsia="el-GR"/>
        </w:rPr>
        <w:t xml:space="preserve">. </w:t>
      </w:r>
      <w:proofErr w:type="spellStart"/>
      <w:r w:rsidRPr="003D7222">
        <w:rPr>
          <w:rFonts w:ascii="Arial" w:hAnsi="Arial" w:cs="Arial"/>
          <w:lang w:val="en-US" w:eastAsia="el-GR"/>
        </w:rPr>
        <w:t>Kianmanesh</w:t>
      </w:r>
      <w:proofErr w:type="spellEnd"/>
      <w:r w:rsidRPr="003D7222">
        <w:rPr>
          <w:rFonts w:ascii="Arial" w:hAnsi="Arial" w:cs="Arial"/>
          <w:lang w:val="en-US" w:eastAsia="el-GR"/>
        </w:rPr>
        <w:t xml:space="preserve">, A. </w:t>
      </w:r>
      <w:proofErr w:type="spellStart"/>
      <w:r w:rsidRPr="003D7222">
        <w:rPr>
          <w:rFonts w:ascii="Arial" w:hAnsi="Arial" w:cs="Arial"/>
          <w:lang w:val="en-US" w:eastAsia="el-GR"/>
        </w:rPr>
        <w:t>Sauvanet</w:t>
      </w:r>
      <w:proofErr w:type="spellEnd"/>
      <w:r w:rsidRPr="003D7222">
        <w:rPr>
          <w:rFonts w:ascii="Arial" w:hAnsi="Arial" w:cs="Arial"/>
          <w:lang w:val="en-US" w:eastAsia="el-GR"/>
        </w:rPr>
        <w:t xml:space="preserve">, O. </w:t>
      </w:r>
      <w:proofErr w:type="spellStart"/>
      <w:r w:rsidRPr="003D7222">
        <w:rPr>
          <w:rFonts w:ascii="Arial" w:hAnsi="Arial" w:cs="Arial"/>
          <w:lang w:val="en-US" w:eastAsia="el-GR"/>
        </w:rPr>
        <w:t>Hentic</w:t>
      </w:r>
      <w:proofErr w:type="spellEnd"/>
      <w:r w:rsidRPr="003D7222">
        <w:rPr>
          <w:rFonts w:ascii="Arial" w:hAnsi="Arial" w:cs="Arial"/>
          <w:lang w:val="en-US" w:eastAsia="el-GR"/>
        </w:rPr>
        <w:t xml:space="preserve"> et al., “Two-step</w:t>
      </w:r>
      <w:r>
        <w:rPr>
          <w:rFonts w:ascii="Arial" w:hAnsi="Arial" w:cs="Arial"/>
          <w:lang w:val="en-US" w:eastAsia="el-GR"/>
        </w:rPr>
        <w:t xml:space="preserve"> </w:t>
      </w:r>
      <w:proofErr w:type="spellStart"/>
      <w:r w:rsidRPr="003D7222">
        <w:rPr>
          <w:rFonts w:ascii="Arial" w:hAnsi="Arial" w:cs="Arial"/>
          <w:lang w:val="en-US" w:eastAsia="el-GR"/>
        </w:rPr>
        <w:t>urgery</w:t>
      </w:r>
      <w:proofErr w:type="spellEnd"/>
      <w:r w:rsidRPr="003D7222">
        <w:rPr>
          <w:rFonts w:ascii="Arial" w:hAnsi="Arial" w:cs="Arial"/>
          <w:lang w:val="en-US" w:eastAsia="el-GR"/>
        </w:rPr>
        <w:t xml:space="preserve"> for synchronous </w:t>
      </w:r>
      <w:proofErr w:type="spellStart"/>
      <w:r w:rsidRPr="003D7222">
        <w:rPr>
          <w:rFonts w:ascii="Arial" w:hAnsi="Arial" w:cs="Arial"/>
          <w:lang w:val="en-US" w:eastAsia="el-GR"/>
        </w:rPr>
        <w:t>bilobar</w:t>
      </w:r>
      <w:proofErr w:type="spellEnd"/>
      <w:r w:rsidRPr="003D7222">
        <w:rPr>
          <w:rFonts w:ascii="Arial" w:hAnsi="Arial" w:cs="Arial"/>
          <w:lang w:val="en-US" w:eastAsia="el-GR"/>
        </w:rPr>
        <w:t xml:space="preserve"> liver metastases from digestive</w:t>
      </w:r>
      <w:r>
        <w:rPr>
          <w:rFonts w:ascii="Arial" w:hAnsi="Arial" w:cs="Arial"/>
          <w:lang w:val="en-US" w:eastAsia="el-GR"/>
        </w:rPr>
        <w:t xml:space="preserve"> </w:t>
      </w:r>
      <w:r w:rsidRPr="003D7222">
        <w:rPr>
          <w:rFonts w:ascii="Arial" w:hAnsi="Arial" w:cs="Arial"/>
          <w:lang w:val="en-US" w:eastAsia="el-GR"/>
        </w:rPr>
        <w:t>endocrine tumors: a safe approach for radical resection,”</w:t>
      </w:r>
      <w:r>
        <w:rPr>
          <w:rFonts w:ascii="Arial" w:hAnsi="Arial" w:cs="Arial"/>
          <w:lang w:val="en-US" w:eastAsia="el-GR"/>
        </w:rPr>
        <w:t xml:space="preserve"> </w:t>
      </w:r>
      <w:r w:rsidRPr="003D7222">
        <w:rPr>
          <w:rFonts w:ascii="Arial" w:hAnsi="Arial" w:cs="Arial"/>
          <w:i/>
          <w:iCs/>
          <w:lang w:val="en-US" w:eastAsia="el-GR"/>
        </w:rPr>
        <w:t>Annals of Surgery</w:t>
      </w:r>
      <w:r w:rsidRPr="003D7222">
        <w:rPr>
          <w:rFonts w:ascii="Arial" w:hAnsi="Arial" w:cs="Arial"/>
          <w:lang w:val="en-US" w:eastAsia="el-GR"/>
        </w:rPr>
        <w:t xml:space="preserve">, vol. 247, no. 4, pp. </w:t>
      </w:r>
      <w:r>
        <w:rPr>
          <w:rFonts w:ascii="Arial" w:hAnsi="Arial" w:cs="Arial"/>
          <w:lang w:val="en-US" w:eastAsia="el-GR"/>
        </w:rPr>
        <w:t>14</w:t>
      </w:r>
      <w:r w:rsidRPr="003D7222">
        <w:rPr>
          <w:rFonts w:ascii="Arial" w:hAnsi="Arial" w:cs="Arial"/>
          <w:lang w:val="en-US" w:eastAsia="el-GR"/>
        </w:rPr>
        <w:t>9–6</w:t>
      </w:r>
      <w:r>
        <w:rPr>
          <w:rFonts w:ascii="Arial" w:hAnsi="Arial" w:cs="Arial"/>
          <w:lang w:val="en-US" w:eastAsia="el-GR"/>
        </w:rPr>
        <w:t>14</w:t>
      </w:r>
      <w:r w:rsidRPr="003D7222">
        <w:rPr>
          <w:rFonts w:ascii="Arial" w:hAnsi="Arial" w:cs="Arial"/>
          <w:lang w:val="en-US" w:eastAsia="el-GR"/>
        </w:rPr>
        <w:t>, 2008.</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18</w:t>
      </w:r>
      <w:proofErr w:type="gramStart"/>
      <w:r w:rsidRPr="003D7222">
        <w:rPr>
          <w:rFonts w:ascii="Arial" w:hAnsi="Arial" w:cs="Arial"/>
          <w:lang w:val="en-US" w:eastAsia="el-GR"/>
        </w:rPr>
        <w:t xml:space="preserve">] </w:t>
      </w:r>
      <w:r>
        <w:rPr>
          <w:rFonts w:ascii="Arial" w:hAnsi="Arial" w:cs="Arial"/>
          <w:lang w:val="en-US" w:eastAsia="el-GR"/>
        </w:rPr>
        <w:t xml:space="preserve"> </w:t>
      </w:r>
      <w:r w:rsidRPr="003D7222">
        <w:rPr>
          <w:rFonts w:ascii="Arial" w:hAnsi="Arial" w:cs="Arial"/>
          <w:lang w:val="en-US" w:eastAsia="el-GR"/>
        </w:rPr>
        <w:t>D</w:t>
      </w:r>
      <w:proofErr w:type="gramEnd"/>
      <w:r w:rsidRPr="003D7222">
        <w:rPr>
          <w:rFonts w:ascii="Arial" w:hAnsi="Arial" w:cs="Arial"/>
          <w:lang w:val="en-US" w:eastAsia="el-GR"/>
        </w:rPr>
        <w:t xml:space="preserve">. </w:t>
      </w:r>
      <w:proofErr w:type="spellStart"/>
      <w:r w:rsidRPr="003D7222">
        <w:rPr>
          <w:rFonts w:ascii="Arial" w:hAnsi="Arial" w:cs="Arial"/>
          <w:lang w:val="en-US" w:eastAsia="el-GR"/>
        </w:rPr>
        <w:t>Jaeck</w:t>
      </w:r>
      <w:proofErr w:type="spellEnd"/>
      <w:r w:rsidRPr="003D7222">
        <w:rPr>
          <w:rFonts w:ascii="Arial" w:hAnsi="Arial" w:cs="Arial"/>
          <w:lang w:val="en-US" w:eastAsia="el-GR"/>
        </w:rPr>
        <w:t xml:space="preserve">, E. </w:t>
      </w:r>
      <w:proofErr w:type="spellStart"/>
      <w:r w:rsidRPr="003D7222">
        <w:rPr>
          <w:rFonts w:ascii="Arial" w:hAnsi="Arial" w:cs="Arial"/>
          <w:lang w:val="en-US" w:eastAsia="el-GR"/>
        </w:rPr>
        <w:t>Oussoultzoglou</w:t>
      </w:r>
      <w:proofErr w:type="spellEnd"/>
      <w:r w:rsidRPr="003D7222">
        <w:rPr>
          <w:rFonts w:ascii="Arial" w:hAnsi="Arial" w:cs="Arial"/>
          <w:lang w:val="en-US" w:eastAsia="el-GR"/>
        </w:rPr>
        <w:t xml:space="preserve">, P. </w:t>
      </w:r>
      <w:proofErr w:type="spellStart"/>
      <w:r w:rsidRPr="003D7222">
        <w:rPr>
          <w:rFonts w:ascii="Arial" w:hAnsi="Arial" w:cs="Arial"/>
          <w:lang w:val="en-US" w:eastAsia="el-GR"/>
        </w:rPr>
        <w:t>Bachellier</w:t>
      </w:r>
      <w:proofErr w:type="spellEnd"/>
      <w:r w:rsidRPr="003D7222">
        <w:rPr>
          <w:rFonts w:ascii="Arial" w:hAnsi="Arial" w:cs="Arial"/>
          <w:lang w:val="en-US" w:eastAsia="el-GR"/>
        </w:rPr>
        <w:t xml:space="preserve"> et al., “Hepatic</w:t>
      </w:r>
      <w:r>
        <w:rPr>
          <w:rFonts w:ascii="Arial" w:hAnsi="Arial" w:cs="Arial"/>
          <w:lang w:val="en-US" w:eastAsia="el-GR"/>
        </w:rPr>
        <w:t xml:space="preserve"> </w:t>
      </w:r>
      <w:r w:rsidRPr="003D7222">
        <w:rPr>
          <w:rFonts w:ascii="Arial" w:hAnsi="Arial" w:cs="Arial"/>
          <w:lang w:val="en-US" w:eastAsia="el-GR"/>
        </w:rPr>
        <w:t xml:space="preserve">metastases of </w:t>
      </w:r>
      <w:proofErr w:type="spellStart"/>
      <w:r w:rsidRPr="003D7222">
        <w:rPr>
          <w:rFonts w:ascii="Arial" w:hAnsi="Arial" w:cs="Arial"/>
          <w:lang w:val="en-US" w:eastAsia="el-GR"/>
        </w:rPr>
        <w:t>gastroenteropancreatic</w:t>
      </w:r>
      <w:proofErr w:type="spellEnd"/>
      <w:r w:rsidRPr="003D7222">
        <w:rPr>
          <w:rFonts w:ascii="Arial" w:hAnsi="Arial" w:cs="Arial"/>
          <w:lang w:val="en-US" w:eastAsia="el-GR"/>
        </w:rPr>
        <w:t xml:space="preserve">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 xml:space="preserve">tumors: safe hepatic surgery,” </w:t>
      </w:r>
      <w:r w:rsidRPr="003D7222">
        <w:rPr>
          <w:rFonts w:ascii="Arial" w:hAnsi="Arial" w:cs="Arial"/>
          <w:i/>
          <w:iCs/>
          <w:lang w:val="en-US" w:eastAsia="el-GR"/>
        </w:rPr>
        <w:t>World Journal of Surgery</w:t>
      </w:r>
      <w:r w:rsidRPr="003D7222">
        <w:rPr>
          <w:rFonts w:ascii="Arial" w:hAnsi="Arial" w:cs="Arial"/>
          <w:lang w:val="en-US" w:eastAsia="el-GR"/>
        </w:rPr>
        <w:t>, vol.</w:t>
      </w:r>
      <w:r>
        <w:rPr>
          <w:rFonts w:ascii="Arial" w:hAnsi="Arial" w:cs="Arial"/>
          <w:lang w:val="en-US" w:eastAsia="el-GR"/>
        </w:rPr>
        <w:t xml:space="preserve"> </w:t>
      </w:r>
      <w:r w:rsidRPr="003D7222">
        <w:rPr>
          <w:rFonts w:ascii="Arial" w:hAnsi="Arial" w:cs="Arial"/>
          <w:lang w:val="en-US" w:eastAsia="el-GR"/>
        </w:rPr>
        <w:t>25, no. 6, pp. 689–692, 2001.</w:t>
      </w:r>
    </w:p>
    <w:p w:rsidR="002A196E"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19</w:t>
      </w:r>
      <w:proofErr w:type="gramStart"/>
      <w:r w:rsidRPr="003D7222">
        <w:rPr>
          <w:rFonts w:ascii="Arial" w:hAnsi="Arial" w:cs="Arial"/>
          <w:lang w:val="en-US" w:eastAsia="el-GR"/>
        </w:rPr>
        <w:t xml:space="preserve">] </w:t>
      </w:r>
      <w:r w:rsidRPr="00062A49">
        <w:rPr>
          <w:rFonts w:ascii="Arial" w:hAnsi="Arial" w:cs="Arial"/>
          <w:lang w:val="en-US" w:eastAsia="el-GR"/>
        </w:rPr>
        <w:t xml:space="preserve"> </w:t>
      </w:r>
      <w:r w:rsidRPr="003D7222">
        <w:rPr>
          <w:rFonts w:ascii="Arial" w:hAnsi="Arial" w:cs="Arial"/>
          <w:lang w:val="en-US" w:eastAsia="el-GR"/>
        </w:rPr>
        <w:t>C</w:t>
      </w:r>
      <w:proofErr w:type="gramEnd"/>
      <w:r w:rsidRPr="003D7222">
        <w:rPr>
          <w:rFonts w:ascii="Arial" w:hAnsi="Arial" w:cs="Arial"/>
          <w:lang w:val="en-US" w:eastAsia="el-GR"/>
        </w:rPr>
        <w:t xml:space="preserve">. S. Landry, C. R. Scoggins, K. M. </w:t>
      </w:r>
      <w:proofErr w:type="spellStart"/>
      <w:r w:rsidRPr="003D7222">
        <w:rPr>
          <w:rFonts w:ascii="Arial" w:hAnsi="Arial" w:cs="Arial"/>
          <w:lang w:val="en-US" w:eastAsia="el-GR"/>
        </w:rPr>
        <w:t>Mcmasters</w:t>
      </w:r>
      <w:proofErr w:type="spellEnd"/>
      <w:r w:rsidRPr="003D7222">
        <w:rPr>
          <w:rFonts w:ascii="Arial" w:hAnsi="Arial" w:cs="Arial"/>
          <w:lang w:val="en-US" w:eastAsia="el-GR"/>
        </w:rPr>
        <w:t>, and R. C. G.</w:t>
      </w:r>
      <w:r>
        <w:rPr>
          <w:rFonts w:ascii="Arial" w:hAnsi="Arial" w:cs="Arial"/>
          <w:lang w:val="en-US" w:eastAsia="el-GR"/>
        </w:rPr>
        <w:t xml:space="preserve"> </w:t>
      </w:r>
      <w:r w:rsidRPr="003D7222">
        <w:rPr>
          <w:rFonts w:ascii="Arial" w:hAnsi="Arial" w:cs="Arial"/>
          <w:lang w:val="en-US" w:eastAsia="el-GR"/>
        </w:rPr>
        <w:t>Martin, “Management of hepatic metastasis of gastrointestinal</w:t>
      </w:r>
      <w:r>
        <w:rPr>
          <w:rFonts w:ascii="Arial" w:hAnsi="Arial" w:cs="Arial"/>
          <w:lang w:val="en-US" w:eastAsia="el-GR"/>
        </w:rPr>
        <w:t xml:space="preserve"> </w:t>
      </w:r>
      <w:proofErr w:type="spellStart"/>
      <w:r w:rsidRPr="003D7222">
        <w:rPr>
          <w:rFonts w:ascii="Arial" w:hAnsi="Arial" w:cs="Arial"/>
          <w:lang w:val="en-US" w:eastAsia="el-GR"/>
        </w:rPr>
        <w:t>carcinoid</w:t>
      </w:r>
      <w:proofErr w:type="spellEnd"/>
      <w:r w:rsidRPr="003D7222">
        <w:rPr>
          <w:rFonts w:ascii="Arial" w:hAnsi="Arial" w:cs="Arial"/>
          <w:lang w:val="en-US" w:eastAsia="el-GR"/>
        </w:rPr>
        <w:t xml:space="preserve"> tumors,” </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Journal of Surgical Oncology</w:t>
      </w:r>
      <w:r w:rsidRPr="003D7222">
        <w:rPr>
          <w:rFonts w:ascii="Arial" w:hAnsi="Arial" w:cs="Arial"/>
          <w:lang w:val="en-US" w:eastAsia="el-GR"/>
        </w:rPr>
        <w:t>, vol. 97,</w:t>
      </w:r>
      <w:r>
        <w:rPr>
          <w:rFonts w:ascii="Arial" w:hAnsi="Arial" w:cs="Arial"/>
          <w:lang w:val="en-US" w:eastAsia="el-GR"/>
        </w:rPr>
        <w:t xml:space="preserve"> </w:t>
      </w:r>
      <w:r w:rsidRPr="003D7222">
        <w:rPr>
          <w:rFonts w:ascii="Arial" w:hAnsi="Arial" w:cs="Arial"/>
          <w:lang w:val="en-US" w:eastAsia="el-GR"/>
        </w:rPr>
        <w:t>no. 3, pp. 253–2, 2008.</w:t>
      </w:r>
      <w:proofErr w:type="gramEnd"/>
    </w:p>
    <w:p w:rsidR="002A196E"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20</w:t>
      </w:r>
      <w:proofErr w:type="gramStart"/>
      <w:r w:rsidRPr="003D7222">
        <w:rPr>
          <w:rFonts w:ascii="Arial" w:hAnsi="Arial" w:cs="Arial"/>
          <w:lang w:val="en-US" w:eastAsia="el-GR"/>
        </w:rPr>
        <w:t>]</w:t>
      </w:r>
      <w:r w:rsidRPr="00062A49">
        <w:rPr>
          <w:rFonts w:ascii="Arial" w:hAnsi="Arial" w:cs="Arial"/>
          <w:lang w:val="en-US" w:eastAsia="el-GR"/>
        </w:rPr>
        <w:t xml:space="preserve"> </w:t>
      </w:r>
      <w:r w:rsidRPr="003D7222">
        <w:rPr>
          <w:rFonts w:ascii="Arial" w:hAnsi="Arial" w:cs="Arial"/>
          <w:lang w:val="en-US" w:eastAsia="el-GR"/>
        </w:rPr>
        <w:t xml:space="preserve"> O</w:t>
      </w:r>
      <w:proofErr w:type="gramEnd"/>
      <w:r w:rsidRPr="003D7222">
        <w:rPr>
          <w:rFonts w:ascii="Arial" w:hAnsi="Arial" w:cs="Arial"/>
          <w:lang w:val="en-US" w:eastAsia="el-GR"/>
        </w:rPr>
        <w:t xml:space="preserve">. </w:t>
      </w:r>
      <w:proofErr w:type="spellStart"/>
      <w:r w:rsidRPr="003D7222">
        <w:rPr>
          <w:rFonts w:ascii="Arial" w:hAnsi="Arial" w:cs="Arial"/>
          <w:lang w:val="en-US" w:eastAsia="el-GR"/>
        </w:rPr>
        <w:t>Soreide</w:t>
      </w:r>
      <w:proofErr w:type="spellEnd"/>
      <w:r w:rsidRPr="003D7222">
        <w:rPr>
          <w:rFonts w:ascii="Arial" w:hAnsi="Arial" w:cs="Arial"/>
          <w:lang w:val="en-US" w:eastAsia="el-GR"/>
        </w:rPr>
        <w:t xml:space="preserve">, T. </w:t>
      </w:r>
      <w:proofErr w:type="spellStart"/>
      <w:r w:rsidRPr="003D7222">
        <w:rPr>
          <w:rFonts w:ascii="Arial" w:hAnsi="Arial" w:cs="Arial"/>
          <w:lang w:val="en-US" w:eastAsia="el-GR"/>
        </w:rPr>
        <w:t>Berstad</w:t>
      </w:r>
      <w:proofErr w:type="spellEnd"/>
      <w:r w:rsidRPr="003D7222">
        <w:rPr>
          <w:rFonts w:ascii="Arial" w:hAnsi="Arial" w:cs="Arial"/>
          <w:lang w:val="en-US" w:eastAsia="el-GR"/>
        </w:rPr>
        <w:t xml:space="preserve">, A. </w:t>
      </w:r>
      <w:proofErr w:type="spellStart"/>
      <w:r w:rsidRPr="003D7222">
        <w:rPr>
          <w:rFonts w:ascii="Arial" w:hAnsi="Arial" w:cs="Arial"/>
          <w:lang w:val="en-US" w:eastAsia="el-GR"/>
        </w:rPr>
        <w:t>Bakka</w:t>
      </w:r>
      <w:proofErr w:type="spellEnd"/>
      <w:r w:rsidRPr="003D7222">
        <w:rPr>
          <w:rFonts w:ascii="Arial" w:hAnsi="Arial" w:cs="Arial"/>
          <w:lang w:val="en-US" w:eastAsia="el-GR"/>
        </w:rPr>
        <w:t xml:space="preserve"> et al., “Surgical treatment</w:t>
      </w:r>
      <w:r>
        <w:rPr>
          <w:rFonts w:ascii="Arial" w:hAnsi="Arial" w:cs="Arial"/>
          <w:lang w:val="en-US" w:eastAsia="el-GR"/>
        </w:rPr>
        <w:t xml:space="preserve"> </w:t>
      </w:r>
      <w:r w:rsidRPr="003D7222">
        <w:rPr>
          <w:rFonts w:ascii="Arial" w:hAnsi="Arial" w:cs="Arial"/>
          <w:lang w:val="en-US" w:eastAsia="el-GR"/>
        </w:rPr>
        <w:t xml:space="preserve">as a principle in patients with advanced abdominal </w:t>
      </w:r>
      <w:proofErr w:type="spellStart"/>
      <w:r w:rsidRPr="003D7222">
        <w:rPr>
          <w:rFonts w:ascii="Arial" w:hAnsi="Arial" w:cs="Arial"/>
          <w:lang w:val="en-US" w:eastAsia="el-GR"/>
        </w:rPr>
        <w:t>carcinoid</w:t>
      </w:r>
      <w:proofErr w:type="spellEnd"/>
      <w:r>
        <w:rPr>
          <w:rFonts w:ascii="Arial" w:hAnsi="Arial" w:cs="Arial"/>
          <w:lang w:val="en-US" w:eastAsia="el-GR"/>
        </w:rPr>
        <w:t xml:space="preserve"> </w:t>
      </w:r>
      <w:r w:rsidRPr="003D7222">
        <w:rPr>
          <w:rFonts w:ascii="Arial" w:hAnsi="Arial" w:cs="Arial"/>
          <w:lang w:val="en-US" w:eastAsia="el-GR"/>
        </w:rPr>
        <w:t xml:space="preserve">tumors,” </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Surgery</w:t>
      </w:r>
      <w:r w:rsidRPr="003D7222">
        <w:rPr>
          <w:rFonts w:ascii="Arial" w:hAnsi="Arial" w:cs="Arial"/>
          <w:lang w:val="en-US" w:eastAsia="el-GR"/>
        </w:rPr>
        <w:t>, vol. 111, no. 1, pp. 48–54, 1992.</w:t>
      </w:r>
      <w:proofErr w:type="gramEnd"/>
    </w:p>
    <w:p w:rsidR="002A196E"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21</w:t>
      </w:r>
      <w:proofErr w:type="gramStart"/>
      <w:r w:rsidRPr="003D7222">
        <w:rPr>
          <w:rFonts w:ascii="Arial" w:hAnsi="Arial" w:cs="Arial"/>
          <w:lang w:val="en-US" w:eastAsia="el-GR"/>
        </w:rPr>
        <w:t>]</w:t>
      </w:r>
      <w:r w:rsidRPr="00062A49">
        <w:rPr>
          <w:rFonts w:ascii="Arial" w:hAnsi="Arial" w:cs="Arial"/>
          <w:lang w:val="en-US" w:eastAsia="el-GR"/>
        </w:rPr>
        <w:t xml:space="preserve"> </w:t>
      </w:r>
      <w:r w:rsidRPr="003D7222">
        <w:rPr>
          <w:rFonts w:ascii="Arial" w:hAnsi="Arial" w:cs="Arial"/>
          <w:lang w:val="en-US" w:eastAsia="el-GR"/>
        </w:rPr>
        <w:t xml:space="preserve"> H</w:t>
      </w:r>
      <w:proofErr w:type="gramEnd"/>
      <w:r w:rsidRPr="003D7222">
        <w:rPr>
          <w:rFonts w:ascii="Arial" w:hAnsi="Arial" w:cs="Arial"/>
          <w:lang w:val="en-US" w:eastAsia="el-GR"/>
        </w:rPr>
        <w:t xml:space="preserve">. </w:t>
      </w:r>
      <w:proofErr w:type="spellStart"/>
      <w:r w:rsidRPr="003D7222">
        <w:rPr>
          <w:rFonts w:ascii="Arial" w:hAnsi="Arial" w:cs="Arial"/>
          <w:lang w:val="en-US" w:eastAsia="el-GR"/>
        </w:rPr>
        <w:t>Ahlman</w:t>
      </w:r>
      <w:proofErr w:type="spellEnd"/>
      <w:r w:rsidRPr="003D7222">
        <w:rPr>
          <w:rFonts w:ascii="Arial" w:hAnsi="Arial" w:cs="Arial"/>
          <w:lang w:val="en-US" w:eastAsia="el-GR"/>
        </w:rPr>
        <w:t xml:space="preserve">, B. </w:t>
      </w:r>
      <w:proofErr w:type="spellStart"/>
      <w:r w:rsidRPr="003D7222">
        <w:rPr>
          <w:rFonts w:ascii="Arial" w:hAnsi="Arial" w:cs="Arial"/>
          <w:lang w:val="en-US" w:eastAsia="el-GR"/>
        </w:rPr>
        <w:t>W¨angberg</w:t>
      </w:r>
      <w:proofErr w:type="spellEnd"/>
      <w:r w:rsidRPr="003D7222">
        <w:rPr>
          <w:rFonts w:ascii="Arial" w:hAnsi="Arial" w:cs="Arial"/>
          <w:lang w:val="en-US" w:eastAsia="el-GR"/>
        </w:rPr>
        <w:t xml:space="preserve">, S. </w:t>
      </w:r>
      <w:proofErr w:type="spellStart"/>
      <w:r w:rsidRPr="003D7222">
        <w:rPr>
          <w:rFonts w:ascii="Arial" w:hAnsi="Arial" w:cs="Arial"/>
          <w:lang w:val="en-US" w:eastAsia="el-GR"/>
        </w:rPr>
        <w:t>Jansson</w:t>
      </w:r>
      <w:proofErr w:type="spellEnd"/>
      <w:r w:rsidRPr="003D7222">
        <w:rPr>
          <w:rFonts w:ascii="Arial" w:hAnsi="Arial" w:cs="Arial"/>
          <w:lang w:val="en-US" w:eastAsia="el-GR"/>
        </w:rPr>
        <w:t xml:space="preserve"> et al., “Interventional</w:t>
      </w:r>
      <w:r>
        <w:rPr>
          <w:rFonts w:ascii="Arial" w:hAnsi="Arial" w:cs="Arial"/>
          <w:lang w:val="en-US" w:eastAsia="el-GR"/>
        </w:rPr>
        <w:t xml:space="preserve"> </w:t>
      </w:r>
      <w:r w:rsidRPr="003D7222">
        <w:rPr>
          <w:rFonts w:ascii="Arial" w:hAnsi="Arial" w:cs="Arial"/>
          <w:lang w:val="en-US" w:eastAsia="el-GR"/>
        </w:rPr>
        <w:t xml:space="preserve">treatment of gastrointestinal </w:t>
      </w:r>
      <w:proofErr w:type="spellStart"/>
      <w:r w:rsidRPr="003D7222">
        <w:rPr>
          <w:rFonts w:ascii="Arial" w:hAnsi="Arial" w:cs="Arial"/>
          <w:lang w:val="en-US" w:eastAsia="el-GR"/>
        </w:rPr>
        <w:t>neuroendocrine</w:t>
      </w:r>
      <w:proofErr w:type="spellEnd"/>
      <w:r w:rsidRPr="003D7222">
        <w:rPr>
          <w:rFonts w:ascii="Arial" w:hAnsi="Arial" w:cs="Arial"/>
          <w:lang w:val="en-US" w:eastAsia="el-GR"/>
        </w:rPr>
        <w:t xml:space="preserve"> </w:t>
      </w:r>
      <w:proofErr w:type="spellStart"/>
      <w:r w:rsidRPr="003D7222">
        <w:rPr>
          <w:rFonts w:ascii="Arial" w:hAnsi="Arial" w:cs="Arial"/>
          <w:lang w:val="en-US" w:eastAsia="el-GR"/>
        </w:rPr>
        <w:t>tumours</w:t>
      </w:r>
      <w:proofErr w:type="spellEnd"/>
      <w:r w:rsidRPr="003D7222">
        <w:rPr>
          <w:rFonts w:ascii="Arial" w:hAnsi="Arial" w:cs="Arial"/>
          <w:lang w:val="en-US" w:eastAsia="el-GR"/>
        </w:rPr>
        <w:t xml:space="preserve">,” </w:t>
      </w:r>
    </w:p>
    <w:p w:rsidR="002A196E"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Digestion</w:t>
      </w:r>
      <w:r w:rsidRPr="003D7222">
        <w:rPr>
          <w:rFonts w:ascii="Arial" w:hAnsi="Arial" w:cs="Arial"/>
          <w:lang w:val="en-US" w:eastAsia="el-GR"/>
        </w:rPr>
        <w:t>,</w:t>
      </w:r>
      <w:r>
        <w:rPr>
          <w:rFonts w:ascii="Arial" w:hAnsi="Arial" w:cs="Arial"/>
          <w:lang w:val="en-US" w:eastAsia="el-GR"/>
        </w:rPr>
        <w:t xml:space="preserve"> </w:t>
      </w:r>
      <w:r w:rsidRPr="003D7222">
        <w:rPr>
          <w:rFonts w:ascii="Arial" w:hAnsi="Arial" w:cs="Arial"/>
          <w:lang w:val="en-US" w:eastAsia="el-GR"/>
        </w:rPr>
        <w:t>vol. 62, supplement</w:t>
      </w:r>
      <w:proofErr w:type="gramEnd"/>
      <w:r w:rsidRPr="003D7222">
        <w:rPr>
          <w:rFonts w:ascii="Arial" w:hAnsi="Arial" w:cs="Arial"/>
          <w:lang w:val="en-US" w:eastAsia="el-GR"/>
        </w:rPr>
        <w:t xml:space="preserve"> 1, pp. 59–68, 2000.</w:t>
      </w:r>
      <w:r>
        <w:rPr>
          <w:rFonts w:ascii="Arial" w:hAnsi="Arial" w:cs="Arial"/>
          <w:lang w:val="en-US" w:eastAsia="el-GR"/>
        </w:rPr>
        <w:t xml:space="preserve"> </w:t>
      </w:r>
    </w:p>
    <w:p w:rsidR="002A196E"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w:t>
      </w:r>
      <w:r>
        <w:rPr>
          <w:rFonts w:ascii="Arial" w:hAnsi="Arial" w:cs="Arial"/>
          <w:lang w:val="en-US" w:eastAsia="el-GR"/>
        </w:rPr>
        <w:t>22]</w:t>
      </w:r>
      <w:r w:rsidRPr="00062A49">
        <w:rPr>
          <w:rFonts w:ascii="Arial" w:hAnsi="Arial" w:cs="Arial"/>
          <w:lang w:val="en-US" w:eastAsia="el-GR"/>
        </w:rPr>
        <w:t xml:space="preserve"> </w:t>
      </w:r>
      <w:r w:rsidRPr="003D7222">
        <w:rPr>
          <w:rFonts w:ascii="Arial" w:hAnsi="Arial" w:cs="Arial"/>
          <w:lang w:val="en-US" w:eastAsia="el-GR"/>
        </w:rPr>
        <w:t xml:space="preserve">F. G. </w:t>
      </w:r>
      <w:proofErr w:type="spellStart"/>
      <w:r w:rsidRPr="003D7222">
        <w:rPr>
          <w:rFonts w:ascii="Arial" w:hAnsi="Arial" w:cs="Arial"/>
          <w:lang w:val="en-US" w:eastAsia="el-GR"/>
        </w:rPr>
        <w:t>Que</w:t>
      </w:r>
      <w:proofErr w:type="spellEnd"/>
      <w:r w:rsidRPr="003D7222">
        <w:rPr>
          <w:rFonts w:ascii="Arial" w:hAnsi="Arial" w:cs="Arial"/>
          <w:lang w:val="en-US" w:eastAsia="el-GR"/>
        </w:rPr>
        <w:t xml:space="preserve">, D. M. </w:t>
      </w:r>
      <w:proofErr w:type="spellStart"/>
      <w:r w:rsidRPr="003D7222">
        <w:rPr>
          <w:rFonts w:ascii="Arial" w:hAnsi="Arial" w:cs="Arial"/>
          <w:lang w:val="en-US" w:eastAsia="el-GR"/>
        </w:rPr>
        <w:t>Nagorney</w:t>
      </w:r>
      <w:proofErr w:type="spellEnd"/>
      <w:r w:rsidRPr="003D7222">
        <w:rPr>
          <w:rFonts w:ascii="Arial" w:hAnsi="Arial" w:cs="Arial"/>
          <w:lang w:val="en-US" w:eastAsia="el-GR"/>
        </w:rPr>
        <w:t xml:space="preserve">, K. P. </w:t>
      </w:r>
      <w:proofErr w:type="spellStart"/>
      <w:r w:rsidRPr="003D7222">
        <w:rPr>
          <w:rFonts w:ascii="Arial" w:hAnsi="Arial" w:cs="Arial"/>
          <w:lang w:val="en-US" w:eastAsia="el-GR"/>
        </w:rPr>
        <w:t>Batts</w:t>
      </w:r>
      <w:proofErr w:type="spellEnd"/>
      <w:r w:rsidRPr="003D7222">
        <w:rPr>
          <w:rFonts w:ascii="Arial" w:hAnsi="Arial" w:cs="Arial"/>
          <w:lang w:val="en-US" w:eastAsia="el-GR"/>
        </w:rPr>
        <w:t>, L. J. Linz, and L.</w:t>
      </w:r>
      <w:r>
        <w:rPr>
          <w:rFonts w:ascii="Arial" w:hAnsi="Arial" w:cs="Arial"/>
          <w:lang w:val="en-US" w:eastAsia="el-GR"/>
        </w:rPr>
        <w:t xml:space="preserve"> </w:t>
      </w:r>
      <w:r w:rsidRPr="003D7222">
        <w:rPr>
          <w:rFonts w:ascii="Arial" w:hAnsi="Arial" w:cs="Arial"/>
          <w:lang w:val="en-US" w:eastAsia="el-GR"/>
        </w:rPr>
        <w:t xml:space="preserve">K. </w:t>
      </w:r>
      <w:proofErr w:type="spellStart"/>
      <w:r w:rsidRPr="003D7222">
        <w:rPr>
          <w:rFonts w:ascii="Arial" w:hAnsi="Arial" w:cs="Arial"/>
          <w:lang w:val="en-US" w:eastAsia="el-GR"/>
        </w:rPr>
        <w:t>Kvols</w:t>
      </w:r>
      <w:proofErr w:type="spellEnd"/>
      <w:r w:rsidRPr="003D7222">
        <w:rPr>
          <w:rFonts w:ascii="Arial" w:hAnsi="Arial" w:cs="Arial"/>
          <w:lang w:val="en-US" w:eastAsia="el-GR"/>
        </w:rPr>
        <w:t xml:space="preserve">, “Hepatic resection for metastatic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carcinomas,”</w:t>
      </w:r>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proofErr w:type="gramStart"/>
      <w:r w:rsidRPr="003D7222">
        <w:rPr>
          <w:rFonts w:ascii="Arial" w:hAnsi="Arial" w:cs="Arial"/>
          <w:i/>
          <w:iCs/>
          <w:lang w:val="en-US" w:eastAsia="el-GR"/>
        </w:rPr>
        <w:t>American Journal of Surgery</w:t>
      </w:r>
      <w:r w:rsidRPr="003D7222">
        <w:rPr>
          <w:rFonts w:ascii="Arial" w:hAnsi="Arial" w:cs="Arial"/>
          <w:lang w:val="en-US" w:eastAsia="el-GR"/>
        </w:rPr>
        <w:t>, vol. 169, no. 1, pp.</w:t>
      </w:r>
      <w:r>
        <w:rPr>
          <w:rFonts w:ascii="Arial" w:hAnsi="Arial" w:cs="Arial"/>
          <w:lang w:val="en-US" w:eastAsia="el-GR"/>
        </w:rPr>
        <w:t xml:space="preserve"> </w:t>
      </w:r>
      <w:r w:rsidRPr="003D7222">
        <w:rPr>
          <w:rFonts w:ascii="Arial" w:hAnsi="Arial" w:cs="Arial"/>
          <w:lang w:val="en-US" w:eastAsia="el-GR"/>
        </w:rPr>
        <w:t>36–43, 1995.</w:t>
      </w:r>
      <w:proofErr w:type="gramEnd"/>
    </w:p>
    <w:p w:rsidR="002A196E" w:rsidRPr="003D7222"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r>
        <w:rPr>
          <w:rFonts w:ascii="Arial" w:hAnsi="Arial" w:cs="Arial"/>
          <w:lang w:val="en-US" w:eastAsia="el-GR"/>
        </w:rPr>
        <w:t>23]</w:t>
      </w:r>
      <w:r w:rsidRPr="00062A49">
        <w:rPr>
          <w:rFonts w:ascii="Arial" w:hAnsi="Arial" w:cs="Arial"/>
          <w:lang w:val="en-US" w:eastAsia="el-GR"/>
        </w:rPr>
        <w:t xml:space="preserve"> </w:t>
      </w:r>
      <w:r w:rsidRPr="003D7222">
        <w:rPr>
          <w:rFonts w:ascii="Arial" w:hAnsi="Arial" w:cs="Arial"/>
          <w:lang w:val="en-US" w:eastAsia="el-GR"/>
        </w:rPr>
        <w:t xml:space="preserve">C. </w:t>
      </w:r>
      <w:proofErr w:type="spellStart"/>
      <w:r w:rsidRPr="003D7222">
        <w:rPr>
          <w:rFonts w:ascii="Arial" w:hAnsi="Arial" w:cs="Arial"/>
          <w:lang w:val="en-US" w:eastAsia="el-GR"/>
        </w:rPr>
        <w:t>Proye</w:t>
      </w:r>
      <w:proofErr w:type="spellEnd"/>
      <w:r w:rsidRPr="003D7222">
        <w:rPr>
          <w:rFonts w:ascii="Arial" w:hAnsi="Arial" w:cs="Arial"/>
          <w:lang w:val="en-US" w:eastAsia="el-GR"/>
        </w:rPr>
        <w:t xml:space="preserve">, “Natural history of liver metastasis of </w:t>
      </w:r>
      <w:proofErr w:type="spellStart"/>
      <w:r w:rsidRPr="003D7222">
        <w:rPr>
          <w:rFonts w:ascii="Arial" w:hAnsi="Arial" w:cs="Arial"/>
          <w:lang w:val="en-US" w:eastAsia="el-GR"/>
        </w:rPr>
        <w:t>gastroenteropancreatic</w:t>
      </w:r>
      <w:proofErr w:type="spellEnd"/>
    </w:p>
    <w:p w:rsidR="002A196E" w:rsidRPr="003D7222" w:rsidRDefault="002A196E" w:rsidP="002A196E">
      <w:pPr>
        <w:autoSpaceDE w:val="0"/>
        <w:autoSpaceDN w:val="0"/>
        <w:adjustRightInd w:val="0"/>
        <w:spacing w:after="0"/>
        <w:rPr>
          <w:rFonts w:ascii="Arial" w:hAnsi="Arial" w:cs="Arial"/>
          <w:lang w:val="en-US" w:eastAsia="el-GR"/>
        </w:rPr>
      </w:pPr>
      <w:proofErr w:type="spellStart"/>
      <w:proofErr w:type="gramStart"/>
      <w:r w:rsidRPr="003D7222">
        <w:rPr>
          <w:rFonts w:ascii="Arial" w:hAnsi="Arial" w:cs="Arial"/>
          <w:lang w:val="en-US" w:eastAsia="el-GR"/>
        </w:rPr>
        <w:t>neuroendocrine</w:t>
      </w:r>
      <w:proofErr w:type="spellEnd"/>
      <w:proofErr w:type="gramEnd"/>
      <w:r w:rsidRPr="003D7222">
        <w:rPr>
          <w:rFonts w:ascii="Arial" w:hAnsi="Arial" w:cs="Arial"/>
          <w:lang w:val="en-US" w:eastAsia="el-GR"/>
        </w:rPr>
        <w:t xml:space="preserve"> tumors: place for </w:t>
      </w:r>
      <w:proofErr w:type="spellStart"/>
      <w:r w:rsidRPr="003D7222">
        <w:rPr>
          <w:rFonts w:ascii="Arial" w:hAnsi="Arial" w:cs="Arial"/>
          <w:lang w:val="en-US" w:eastAsia="el-GR"/>
        </w:rPr>
        <w:t>chemoembolization</w:t>
      </w:r>
      <w:proofErr w:type="spellEnd"/>
      <w:r w:rsidRPr="003D7222">
        <w:rPr>
          <w:rFonts w:ascii="Arial" w:hAnsi="Arial" w:cs="Arial"/>
          <w:lang w:val="en-US" w:eastAsia="el-GR"/>
        </w:rPr>
        <w:t>,”</w:t>
      </w:r>
    </w:p>
    <w:p w:rsidR="002A196E" w:rsidRPr="003D7222"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World Journal of Surgery</w:t>
      </w:r>
      <w:r w:rsidRPr="003D7222">
        <w:rPr>
          <w:rFonts w:ascii="Arial" w:hAnsi="Arial" w:cs="Arial"/>
          <w:lang w:val="en-US" w:eastAsia="el-GR"/>
        </w:rPr>
        <w:t>, vol. 25, no. 6, pp. 685–</w:t>
      </w:r>
      <w:r>
        <w:rPr>
          <w:rFonts w:ascii="Arial" w:hAnsi="Arial" w:cs="Arial"/>
          <w:lang w:val="en-US" w:eastAsia="el-GR"/>
        </w:rPr>
        <w:t xml:space="preserve"> </w:t>
      </w:r>
      <w:r w:rsidRPr="003D7222">
        <w:rPr>
          <w:rFonts w:ascii="Arial" w:hAnsi="Arial" w:cs="Arial"/>
          <w:lang w:val="en-US" w:eastAsia="el-GR"/>
        </w:rPr>
        <w:t>688, 2001.</w:t>
      </w:r>
      <w:proofErr w:type="gramEnd"/>
    </w:p>
    <w:p w:rsidR="002A196E" w:rsidRDefault="002A196E" w:rsidP="002A196E">
      <w:pPr>
        <w:autoSpaceDE w:val="0"/>
        <w:autoSpaceDN w:val="0"/>
        <w:adjustRightInd w:val="0"/>
        <w:spacing w:after="0"/>
        <w:rPr>
          <w:rFonts w:ascii="Arial" w:hAnsi="Arial" w:cs="Arial"/>
          <w:lang w:val="en-US" w:eastAsia="el-GR"/>
        </w:rPr>
      </w:pPr>
      <w:r w:rsidRPr="003D7222">
        <w:rPr>
          <w:rFonts w:ascii="Arial" w:hAnsi="Arial" w:cs="Arial"/>
          <w:lang w:val="en-US" w:eastAsia="el-GR"/>
        </w:rPr>
        <w:t xml:space="preserve"> [</w:t>
      </w:r>
      <w:r>
        <w:rPr>
          <w:rFonts w:ascii="Arial" w:hAnsi="Arial" w:cs="Arial"/>
          <w:lang w:val="en-US" w:eastAsia="el-GR"/>
        </w:rPr>
        <w:t>24]</w:t>
      </w:r>
      <w:r w:rsidRPr="00062A49">
        <w:rPr>
          <w:rFonts w:ascii="Arial" w:hAnsi="Arial" w:cs="Arial"/>
          <w:lang w:val="en-US" w:eastAsia="el-GR"/>
        </w:rPr>
        <w:t xml:space="preserve"> </w:t>
      </w:r>
      <w:r w:rsidRPr="003D7222">
        <w:rPr>
          <w:rFonts w:ascii="Arial" w:hAnsi="Arial" w:cs="Arial"/>
          <w:lang w:val="en-US" w:eastAsia="el-GR"/>
        </w:rPr>
        <w:t xml:space="preserve">V. </w:t>
      </w:r>
      <w:proofErr w:type="spellStart"/>
      <w:r w:rsidRPr="003D7222">
        <w:rPr>
          <w:rFonts w:ascii="Arial" w:hAnsi="Arial" w:cs="Arial"/>
          <w:lang w:val="en-US" w:eastAsia="el-GR"/>
        </w:rPr>
        <w:t>Mazzaferro</w:t>
      </w:r>
      <w:proofErr w:type="spellEnd"/>
      <w:r w:rsidRPr="003D7222">
        <w:rPr>
          <w:rFonts w:ascii="Arial" w:hAnsi="Arial" w:cs="Arial"/>
          <w:lang w:val="en-US" w:eastAsia="el-GR"/>
        </w:rPr>
        <w:t xml:space="preserve">, A. </w:t>
      </w:r>
      <w:proofErr w:type="spellStart"/>
      <w:r w:rsidRPr="003D7222">
        <w:rPr>
          <w:rFonts w:ascii="Arial" w:hAnsi="Arial" w:cs="Arial"/>
          <w:lang w:val="en-US" w:eastAsia="el-GR"/>
        </w:rPr>
        <w:t>Pulvirenti</w:t>
      </w:r>
      <w:proofErr w:type="spellEnd"/>
      <w:r w:rsidRPr="003D7222">
        <w:rPr>
          <w:rFonts w:ascii="Arial" w:hAnsi="Arial" w:cs="Arial"/>
          <w:lang w:val="en-US" w:eastAsia="el-GR"/>
        </w:rPr>
        <w:t xml:space="preserve">, and J. </w:t>
      </w:r>
      <w:proofErr w:type="spellStart"/>
      <w:r w:rsidRPr="003D7222">
        <w:rPr>
          <w:rFonts w:ascii="Arial" w:hAnsi="Arial" w:cs="Arial"/>
          <w:lang w:val="en-US" w:eastAsia="el-GR"/>
        </w:rPr>
        <w:t>Coppa</w:t>
      </w:r>
      <w:proofErr w:type="spellEnd"/>
      <w:r w:rsidRPr="003D7222">
        <w:rPr>
          <w:rFonts w:ascii="Arial" w:hAnsi="Arial" w:cs="Arial"/>
          <w:lang w:val="en-US" w:eastAsia="el-GR"/>
        </w:rPr>
        <w:t>, “</w:t>
      </w:r>
      <w:proofErr w:type="spellStart"/>
      <w:r w:rsidRPr="003D7222">
        <w:rPr>
          <w:rFonts w:ascii="Arial" w:hAnsi="Arial" w:cs="Arial"/>
          <w:lang w:val="en-US" w:eastAsia="el-GR"/>
        </w:rPr>
        <w:t>Neuroendocrine</w:t>
      </w:r>
      <w:proofErr w:type="spellEnd"/>
      <w:r>
        <w:rPr>
          <w:rFonts w:ascii="Arial" w:hAnsi="Arial" w:cs="Arial"/>
          <w:lang w:val="en-US" w:eastAsia="el-GR"/>
        </w:rPr>
        <w:t xml:space="preserve"> </w:t>
      </w:r>
      <w:r w:rsidRPr="003D7222">
        <w:rPr>
          <w:rFonts w:ascii="Arial" w:hAnsi="Arial" w:cs="Arial"/>
          <w:lang w:val="en-US" w:eastAsia="el-GR"/>
        </w:rPr>
        <w:t>tumors metastatic to the liver: how to select patients for liver</w:t>
      </w:r>
      <w:r>
        <w:rPr>
          <w:rFonts w:ascii="Arial" w:hAnsi="Arial" w:cs="Arial"/>
          <w:lang w:val="en-US" w:eastAsia="el-GR"/>
        </w:rPr>
        <w:t xml:space="preserve"> </w:t>
      </w:r>
      <w:r w:rsidRPr="003D7222">
        <w:rPr>
          <w:rFonts w:ascii="Arial" w:hAnsi="Arial" w:cs="Arial"/>
          <w:lang w:val="en-US" w:eastAsia="el-GR"/>
        </w:rPr>
        <w:t>transplantation?”</w:t>
      </w:r>
    </w:p>
    <w:p w:rsidR="002A196E" w:rsidRPr="004D159A" w:rsidRDefault="002A196E" w:rsidP="002A196E">
      <w:pPr>
        <w:autoSpaceDE w:val="0"/>
        <w:autoSpaceDN w:val="0"/>
        <w:adjustRightInd w:val="0"/>
        <w:spacing w:after="0"/>
        <w:rPr>
          <w:rFonts w:ascii="Arial" w:hAnsi="Arial" w:cs="Arial"/>
          <w:lang w:val="en-US" w:eastAsia="el-GR"/>
        </w:rPr>
      </w:pPr>
      <w:proofErr w:type="gramStart"/>
      <w:r w:rsidRPr="003D7222">
        <w:rPr>
          <w:rFonts w:ascii="Arial" w:hAnsi="Arial" w:cs="Arial"/>
          <w:i/>
          <w:iCs/>
          <w:lang w:val="en-US" w:eastAsia="el-GR"/>
        </w:rPr>
        <w:t xml:space="preserve">Journal of </w:t>
      </w:r>
      <w:proofErr w:type="spellStart"/>
      <w:r w:rsidRPr="003D7222">
        <w:rPr>
          <w:rFonts w:ascii="Arial" w:hAnsi="Arial" w:cs="Arial"/>
          <w:i/>
          <w:iCs/>
          <w:lang w:val="en-US" w:eastAsia="el-GR"/>
        </w:rPr>
        <w:t>Hepatology</w:t>
      </w:r>
      <w:proofErr w:type="spellEnd"/>
      <w:r w:rsidRPr="003D7222">
        <w:rPr>
          <w:rFonts w:ascii="Arial" w:hAnsi="Arial" w:cs="Arial"/>
          <w:lang w:val="en-US" w:eastAsia="el-GR"/>
        </w:rPr>
        <w:t>, vol. 47, no. 4, pp.</w:t>
      </w:r>
      <w:r>
        <w:rPr>
          <w:rFonts w:ascii="Arial" w:hAnsi="Arial" w:cs="Arial"/>
          <w:lang w:val="en-US" w:eastAsia="el-GR"/>
        </w:rPr>
        <w:t xml:space="preserve"> </w:t>
      </w:r>
      <w:r w:rsidRPr="003D7222">
        <w:rPr>
          <w:rFonts w:ascii="Arial" w:hAnsi="Arial" w:cs="Arial"/>
          <w:lang w:val="en-US" w:eastAsia="el-GR"/>
        </w:rPr>
        <w:t>460–466, 2007.</w:t>
      </w:r>
      <w:proofErr w:type="gramEnd"/>
    </w:p>
    <w:p w:rsidR="002A196E" w:rsidRPr="004D159A" w:rsidRDefault="002A196E" w:rsidP="002A196E">
      <w:pPr>
        <w:autoSpaceDE w:val="0"/>
        <w:autoSpaceDN w:val="0"/>
        <w:adjustRightInd w:val="0"/>
        <w:spacing w:after="0"/>
        <w:rPr>
          <w:rFonts w:ascii="Arial" w:hAnsi="Arial" w:cs="Arial"/>
          <w:lang w:val="en-US" w:eastAsia="el-GR"/>
        </w:rPr>
      </w:pPr>
      <w:r w:rsidRPr="006551F0">
        <w:rPr>
          <w:rFonts w:ascii="Arial" w:hAnsi="Arial" w:cs="Arial"/>
          <w:lang w:val="en-US" w:eastAsia="el-GR"/>
        </w:rPr>
        <w:t>[</w:t>
      </w:r>
      <w:r>
        <w:rPr>
          <w:rFonts w:ascii="Arial" w:hAnsi="Arial" w:cs="Arial"/>
          <w:lang w:val="en-US" w:eastAsia="el-GR"/>
        </w:rPr>
        <w:t>25</w:t>
      </w:r>
      <w:r w:rsidRPr="006551F0">
        <w:rPr>
          <w:rFonts w:ascii="Arial" w:hAnsi="Arial" w:cs="Arial"/>
          <w:lang w:val="en-US" w:eastAsia="el-GR"/>
        </w:rPr>
        <w:t>] E. S. Glazer, J. F. Tseng, W. Al-</w:t>
      </w:r>
      <w:proofErr w:type="spellStart"/>
      <w:r w:rsidRPr="006551F0">
        <w:rPr>
          <w:rFonts w:ascii="Arial" w:hAnsi="Arial" w:cs="Arial"/>
          <w:lang w:val="en-US" w:eastAsia="el-GR"/>
        </w:rPr>
        <w:t>Refaie</w:t>
      </w:r>
      <w:proofErr w:type="spellEnd"/>
      <w:r w:rsidRPr="006551F0">
        <w:rPr>
          <w:rFonts w:ascii="Arial" w:hAnsi="Arial" w:cs="Arial"/>
          <w:lang w:val="en-US" w:eastAsia="el-GR"/>
        </w:rPr>
        <w:t xml:space="preserve"> et al., “Long-term survival</w:t>
      </w:r>
      <w:r>
        <w:rPr>
          <w:rFonts w:ascii="Arial" w:hAnsi="Arial" w:cs="Arial"/>
          <w:lang w:val="en-US" w:eastAsia="el-GR"/>
        </w:rPr>
        <w:t xml:space="preserve"> </w:t>
      </w:r>
      <w:r w:rsidRPr="006551F0">
        <w:rPr>
          <w:rFonts w:ascii="Arial" w:hAnsi="Arial" w:cs="Arial"/>
          <w:lang w:val="en-US" w:eastAsia="el-GR"/>
        </w:rPr>
        <w:t xml:space="preserve">after surgical management of </w:t>
      </w:r>
      <w:proofErr w:type="spellStart"/>
      <w:r w:rsidRPr="006551F0">
        <w:rPr>
          <w:rFonts w:ascii="Arial" w:hAnsi="Arial" w:cs="Arial"/>
          <w:lang w:val="en-US" w:eastAsia="el-GR"/>
        </w:rPr>
        <w:t>neuroendocrine</w:t>
      </w:r>
      <w:proofErr w:type="spellEnd"/>
      <w:r w:rsidRPr="006551F0">
        <w:rPr>
          <w:rFonts w:ascii="Arial" w:hAnsi="Arial" w:cs="Arial"/>
          <w:lang w:val="en-US" w:eastAsia="el-GR"/>
        </w:rPr>
        <w:t xml:space="preserve"> hepatic</w:t>
      </w:r>
      <w:r>
        <w:rPr>
          <w:rFonts w:ascii="Arial" w:hAnsi="Arial" w:cs="Arial"/>
          <w:lang w:val="en-US" w:eastAsia="el-GR"/>
        </w:rPr>
        <w:t xml:space="preserve"> </w:t>
      </w:r>
      <w:r w:rsidRPr="006551F0">
        <w:rPr>
          <w:rFonts w:ascii="Arial" w:hAnsi="Arial" w:cs="Arial"/>
          <w:lang w:val="en-US" w:eastAsia="el-GR"/>
        </w:rPr>
        <w:t xml:space="preserve">metastases,” </w:t>
      </w:r>
      <w:r w:rsidRPr="006551F0">
        <w:rPr>
          <w:rFonts w:ascii="Arial" w:hAnsi="Arial" w:cs="Arial"/>
          <w:i/>
          <w:iCs/>
          <w:lang w:val="en-US" w:eastAsia="el-GR"/>
        </w:rPr>
        <w:t xml:space="preserve">International </w:t>
      </w:r>
      <w:proofErr w:type="spellStart"/>
      <w:r w:rsidRPr="006551F0">
        <w:rPr>
          <w:rFonts w:ascii="Arial" w:hAnsi="Arial" w:cs="Arial"/>
          <w:i/>
          <w:iCs/>
          <w:lang w:val="en-US" w:eastAsia="el-GR"/>
        </w:rPr>
        <w:t>Hepato-Pancreato-Biliary</w:t>
      </w:r>
      <w:proofErr w:type="spellEnd"/>
      <w:r w:rsidRPr="006551F0">
        <w:rPr>
          <w:rFonts w:ascii="Arial" w:hAnsi="Arial" w:cs="Arial"/>
          <w:i/>
          <w:iCs/>
          <w:lang w:val="en-US" w:eastAsia="el-GR"/>
        </w:rPr>
        <w:t xml:space="preserve"> Association</w:t>
      </w:r>
      <w:r w:rsidRPr="006551F0">
        <w:rPr>
          <w:rFonts w:ascii="Arial" w:hAnsi="Arial" w:cs="Arial"/>
          <w:lang w:val="en-US" w:eastAsia="el-GR"/>
        </w:rPr>
        <w:t>,</w:t>
      </w:r>
      <w:r>
        <w:rPr>
          <w:rFonts w:ascii="Arial" w:hAnsi="Arial" w:cs="Arial"/>
          <w:lang w:val="en-US" w:eastAsia="el-GR"/>
        </w:rPr>
        <w:t xml:space="preserve"> </w:t>
      </w:r>
      <w:r w:rsidRPr="004D159A">
        <w:rPr>
          <w:rFonts w:ascii="Arial" w:hAnsi="Arial" w:cs="Arial"/>
          <w:lang w:val="en-US" w:eastAsia="el-GR"/>
        </w:rPr>
        <w:t>vol. 12, no. 6, pp. 427–433, 2010</w:t>
      </w:r>
    </w:p>
    <w:p w:rsidR="002A196E" w:rsidRDefault="002A196E" w:rsidP="002A196E">
      <w:pPr>
        <w:autoSpaceDE w:val="0"/>
        <w:autoSpaceDN w:val="0"/>
        <w:adjustRightInd w:val="0"/>
        <w:spacing w:after="0"/>
        <w:rPr>
          <w:rFonts w:ascii="Arial" w:hAnsi="Arial" w:cs="Arial"/>
          <w:lang w:val="en-US" w:eastAsia="el-GR"/>
        </w:rPr>
      </w:pPr>
      <w:r w:rsidRPr="00D0413A">
        <w:rPr>
          <w:rFonts w:ascii="Arial" w:hAnsi="Arial" w:cs="Arial"/>
          <w:lang w:val="en-US" w:eastAsia="el-GR"/>
        </w:rPr>
        <w:t xml:space="preserve">[26] A. </w:t>
      </w:r>
      <w:proofErr w:type="spellStart"/>
      <w:r w:rsidRPr="00D0413A">
        <w:rPr>
          <w:rFonts w:ascii="Arial" w:hAnsi="Arial" w:cs="Arial"/>
          <w:lang w:val="en-US" w:eastAsia="el-GR"/>
        </w:rPr>
        <w:t>Saxena</w:t>
      </w:r>
      <w:proofErr w:type="spellEnd"/>
      <w:r w:rsidRPr="00D0413A">
        <w:rPr>
          <w:rFonts w:ascii="Arial" w:hAnsi="Arial" w:cs="Arial"/>
          <w:lang w:val="en-US" w:eastAsia="el-GR"/>
        </w:rPr>
        <w:t>, T. C. Chua, F. Chu et al., “Optimizing the surgical</w:t>
      </w:r>
      <w:r>
        <w:rPr>
          <w:rFonts w:ascii="Arial" w:hAnsi="Arial" w:cs="Arial"/>
          <w:lang w:val="en-US" w:eastAsia="el-GR"/>
        </w:rPr>
        <w:t xml:space="preserve"> </w:t>
      </w:r>
      <w:r w:rsidRPr="00D0413A">
        <w:rPr>
          <w:rFonts w:ascii="Arial" w:hAnsi="Arial" w:cs="Arial"/>
          <w:lang w:val="en-US" w:eastAsia="el-GR"/>
        </w:rPr>
        <w:t xml:space="preserve">effort in patients with advanced </w:t>
      </w:r>
      <w:proofErr w:type="spellStart"/>
      <w:r w:rsidRPr="00D0413A">
        <w:rPr>
          <w:rFonts w:ascii="Arial" w:hAnsi="Arial" w:cs="Arial"/>
          <w:lang w:val="en-US" w:eastAsia="el-GR"/>
        </w:rPr>
        <w:t>neuroendocrine</w:t>
      </w:r>
      <w:proofErr w:type="spellEnd"/>
      <w:r w:rsidRPr="00D0413A">
        <w:rPr>
          <w:rFonts w:ascii="Arial" w:hAnsi="Arial" w:cs="Arial"/>
          <w:lang w:val="en-US" w:eastAsia="el-GR"/>
        </w:rPr>
        <w:t xml:space="preserve"> neoplasm</w:t>
      </w:r>
      <w:r>
        <w:rPr>
          <w:rFonts w:ascii="Arial" w:hAnsi="Arial" w:cs="Arial"/>
          <w:lang w:val="en-US" w:eastAsia="el-GR"/>
        </w:rPr>
        <w:t xml:space="preserve"> </w:t>
      </w:r>
      <w:r w:rsidRPr="00D0413A">
        <w:rPr>
          <w:rFonts w:ascii="Arial" w:hAnsi="Arial" w:cs="Arial"/>
          <w:lang w:val="en-US" w:eastAsia="el-GR"/>
        </w:rPr>
        <w:t>hepatic metastases: a critical analysis of 40 patients treated</w:t>
      </w:r>
      <w:r>
        <w:rPr>
          <w:rFonts w:ascii="Arial" w:hAnsi="Arial" w:cs="Arial"/>
          <w:lang w:val="en-US" w:eastAsia="el-GR"/>
        </w:rPr>
        <w:t xml:space="preserve"> </w:t>
      </w:r>
      <w:r w:rsidRPr="00D0413A">
        <w:rPr>
          <w:rFonts w:ascii="Arial" w:hAnsi="Arial" w:cs="Arial"/>
          <w:lang w:val="en-US" w:eastAsia="el-GR"/>
        </w:rPr>
        <w:t xml:space="preserve">by hepatic resection and </w:t>
      </w:r>
      <w:proofErr w:type="spellStart"/>
      <w:r w:rsidRPr="00D0413A">
        <w:rPr>
          <w:rFonts w:ascii="Arial" w:hAnsi="Arial" w:cs="Arial"/>
          <w:lang w:val="en-US" w:eastAsia="el-GR"/>
        </w:rPr>
        <w:t>cryoablation</w:t>
      </w:r>
      <w:proofErr w:type="spellEnd"/>
      <w:r w:rsidRPr="00D0413A">
        <w:rPr>
          <w:rFonts w:ascii="Arial" w:hAnsi="Arial" w:cs="Arial"/>
          <w:lang w:val="en-US" w:eastAsia="el-GR"/>
        </w:rPr>
        <w:t xml:space="preserve">,” </w:t>
      </w:r>
    </w:p>
    <w:p w:rsidR="002A196E" w:rsidRPr="004D159A" w:rsidRDefault="002A196E" w:rsidP="002A196E">
      <w:pPr>
        <w:autoSpaceDE w:val="0"/>
        <w:autoSpaceDN w:val="0"/>
        <w:adjustRightInd w:val="0"/>
        <w:spacing w:after="0"/>
        <w:rPr>
          <w:rFonts w:ascii="Arial" w:hAnsi="Arial" w:cs="Arial"/>
          <w:lang w:val="en-US" w:eastAsia="el-GR"/>
        </w:rPr>
      </w:pPr>
      <w:proofErr w:type="gramStart"/>
      <w:r w:rsidRPr="00D0413A">
        <w:rPr>
          <w:rFonts w:ascii="Arial" w:hAnsi="Arial" w:cs="Arial"/>
          <w:i/>
          <w:iCs/>
          <w:lang w:val="en-US" w:eastAsia="el-GR"/>
        </w:rPr>
        <w:t>American Journal of</w:t>
      </w:r>
      <w:r>
        <w:rPr>
          <w:rFonts w:ascii="Arial" w:hAnsi="Arial" w:cs="Arial"/>
          <w:i/>
          <w:iCs/>
          <w:lang w:val="en-US" w:eastAsia="el-GR"/>
        </w:rPr>
        <w:t xml:space="preserve"> </w:t>
      </w:r>
      <w:r w:rsidRPr="004D159A">
        <w:rPr>
          <w:rFonts w:ascii="Arial" w:hAnsi="Arial" w:cs="Arial"/>
          <w:i/>
          <w:iCs/>
          <w:lang w:val="en-US" w:eastAsia="el-GR"/>
        </w:rPr>
        <w:t>Clinical Oncology</w:t>
      </w:r>
      <w:r w:rsidRPr="004D159A">
        <w:rPr>
          <w:rFonts w:ascii="Arial" w:hAnsi="Arial" w:cs="Arial"/>
          <w:lang w:val="en-US" w:eastAsia="el-GR"/>
        </w:rPr>
        <w:t>.</w:t>
      </w:r>
      <w:proofErr w:type="gramEnd"/>
      <w:r w:rsidRPr="004D159A">
        <w:rPr>
          <w:rFonts w:ascii="Arial" w:hAnsi="Arial" w:cs="Arial"/>
          <w:lang w:val="en-US" w:eastAsia="el-GR"/>
        </w:rPr>
        <w:t xml:space="preserve"> </w:t>
      </w:r>
      <w:proofErr w:type="gramStart"/>
      <w:r w:rsidRPr="004D159A">
        <w:rPr>
          <w:rFonts w:ascii="Arial" w:hAnsi="Arial" w:cs="Arial"/>
          <w:lang w:val="en-US" w:eastAsia="el-GR"/>
        </w:rPr>
        <w:t>In press.</w:t>
      </w:r>
      <w:proofErr w:type="gramEnd"/>
    </w:p>
    <w:p w:rsidR="002A196E" w:rsidRPr="004D159A" w:rsidRDefault="002A196E" w:rsidP="002A196E">
      <w:pPr>
        <w:autoSpaceDE w:val="0"/>
        <w:autoSpaceDN w:val="0"/>
        <w:adjustRightInd w:val="0"/>
        <w:spacing w:after="0"/>
        <w:rPr>
          <w:rFonts w:ascii="Arial" w:hAnsi="Arial" w:cs="Arial"/>
          <w:lang w:val="en-US" w:eastAsia="el-GR"/>
        </w:rPr>
      </w:pPr>
      <w:r w:rsidRPr="004D159A">
        <w:rPr>
          <w:rFonts w:ascii="Arial" w:hAnsi="Arial" w:cs="Arial"/>
          <w:lang w:val="en-US" w:eastAsia="el-GR"/>
        </w:rPr>
        <w:t>[</w:t>
      </w:r>
      <w:r>
        <w:rPr>
          <w:rFonts w:ascii="Arial" w:hAnsi="Arial" w:cs="Arial"/>
          <w:lang w:val="en-US" w:eastAsia="el-GR"/>
        </w:rPr>
        <w:t>27</w:t>
      </w:r>
      <w:r w:rsidRPr="004D159A">
        <w:rPr>
          <w:rFonts w:ascii="Arial" w:hAnsi="Arial" w:cs="Arial"/>
          <w:lang w:val="en-US" w:eastAsia="el-GR"/>
        </w:rPr>
        <w:t xml:space="preserve">] D. Elias, D. </w:t>
      </w:r>
      <w:proofErr w:type="spellStart"/>
      <w:r w:rsidRPr="004D159A">
        <w:rPr>
          <w:rFonts w:ascii="Arial" w:hAnsi="Arial" w:cs="Arial"/>
          <w:lang w:val="en-US" w:eastAsia="el-GR"/>
        </w:rPr>
        <w:t>Go´er´e</w:t>
      </w:r>
      <w:proofErr w:type="spellEnd"/>
      <w:r w:rsidRPr="004D159A">
        <w:rPr>
          <w:rFonts w:ascii="Arial" w:hAnsi="Arial" w:cs="Arial"/>
          <w:lang w:val="en-US" w:eastAsia="el-GR"/>
        </w:rPr>
        <w:t xml:space="preserve">, G. </w:t>
      </w:r>
      <w:proofErr w:type="spellStart"/>
      <w:r w:rsidRPr="004D159A">
        <w:rPr>
          <w:rFonts w:ascii="Arial" w:hAnsi="Arial" w:cs="Arial"/>
          <w:lang w:val="en-US" w:eastAsia="el-GR"/>
        </w:rPr>
        <w:t>Leroux</w:t>
      </w:r>
      <w:proofErr w:type="spellEnd"/>
      <w:r w:rsidRPr="004D159A">
        <w:rPr>
          <w:rFonts w:ascii="Arial" w:hAnsi="Arial" w:cs="Arial"/>
          <w:lang w:val="en-US" w:eastAsia="el-GR"/>
        </w:rPr>
        <w:t xml:space="preserve"> et al., “Combined liver surgery</w:t>
      </w:r>
      <w:r>
        <w:rPr>
          <w:rFonts w:ascii="Arial" w:hAnsi="Arial" w:cs="Arial"/>
          <w:lang w:val="en-US" w:eastAsia="el-GR"/>
        </w:rPr>
        <w:t xml:space="preserve"> </w:t>
      </w:r>
      <w:r w:rsidRPr="004D159A">
        <w:rPr>
          <w:rFonts w:ascii="Arial" w:hAnsi="Arial" w:cs="Arial"/>
          <w:lang w:val="en-US" w:eastAsia="el-GR"/>
        </w:rPr>
        <w:t xml:space="preserve">and RFA for patients with </w:t>
      </w:r>
      <w:proofErr w:type="spellStart"/>
      <w:r w:rsidRPr="004D159A">
        <w:rPr>
          <w:rFonts w:ascii="Arial" w:hAnsi="Arial" w:cs="Arial"/>
          <w:lang w:val="en-US" w:eastAsia="el-GR"/>
        </w:rPr>
        <w:t>gastroenteropancreatic</w:t>
      </w:r>
      <w:proofErr w:type="spellEnd"/>
      <w:r w:rsidRPr="004D159A">
        <w:rPr>
          <w:rFonts w:ascii="Arial" w:hAnsi="Arial" w:cs="Arial"/>
          <w:lang w:val="en-US" w:eastAsia="el-GR"/>
        </w:rPr>
        <w:t xml:space="preserve"> endocrine</w:t>
      </w:r>
      <w:r>
        <w:rPr>
          <w:rFonts w:ascii="Arial" w:hAnsi="Arial" w:cs="Arial"/>
          <w:lang w:val="en-US" w:eastAsia="el-GR"/>
        </w:rPr>
        <w:t xml:space="preserve"> </w:t>
      </w:r>
      <w:r w:rsidRPr="004D159A">
        <w:rPr>
          <w:rFonts w:ascii="Arial" w:hAnsi="Arial" w:cs="Arial"/>
          <w:lang w:val="en-US" w:eastAsia="el-GR"/>
        </w:rPr>
        <w:t>tumors presenting with more than 15 metastases to the liver,”</w:t>
      </w:r>
    </w:p>
    <w:p w:rsidR="002A196E" w:rsidRPr="002A196E" w:rsidRDefault="002A196E" w:rsidP="002A196E">
      <w:pPr>
        <w:autoSpaceDE w:val="0"/>
        <w:autoSpaceDN w:val="0"/>
        <w:adjustRightInd w:val="0"/>
        <w:spacing w:after="0"/>
        <w:rPr>
          <w:rFonts w:ascii="Arial" w:hAnsi="Arial" w:cs="Arial"/>
          <w:lang w:val="en-US" w:eastAsia="el-GR"/>
        </w:rPr>
      </w:pPr>
      <w:r w:rsidRPr="004D159A">
        <w:rPr>
          <w:rFonts w:ascii="Arial" w:hAnsi="Arial" w:cs="Arial"/>
          <w:i/>
          <w:iCs/>
          <w:lang w:val="en-US" w:eastAsia="el-GR"/>
        </w:rPr>
        <w:t>European Journal of Surgical Oncology</w:t>
      </w:r>
      <w:r w:rsidRPr="004D159A">
        <w:rPr>
          <w:rFonts w:ascii="Arial" w:hAnsi="Arial" w:cs="Arial"/>
          <w:lang w:val="en-US" w:eastAsia="el-GR"/>
        </w:rPr>
        <w:t>, vol. 35, no. 10, pp.1092–1097, 2009</w:t>
      </w:r>
    </w:p>
    <w:p w:rsidR="002A196E" w:rsidRPr="00C45CB9" w:rsidRDefault="002A196E" w:rsidP="002A196E">
      <w:pPr>
        <w:autoSpaceDE w:val="0"/>
        <w:autoSpaceDN w:val="0"/>
        <w:adjustRightInd w:val="0"/>
        <w:spacing w:after="0"/>
        <w:rPr>
          <w:rFonts w:ascii="Arial" w:hAnsi="Arial" w:cs="Arial"/>
          <w:lang w:val="en-US" w:eastAsia="el-GR"/>
        </w:rPr>
      </w:pPr>
      <w:r>
        <w:rPr>
          <w:rFonts w:ascii="Arial" w:hAnsi="Arial" w:cs="Arial"/>
          <w:lang w:val="en-US" w:eastAsia="el-GR"/>
        </w:rPr>
        <w:t>[</w:t>
      </w:r>
      <w:r w:rsidRPr="00C45CB9">
        <w:rPr>
          <w:rFonts w:ascii="Arial" w:hAnsi="Arial" w:cs="Arial"/>
          <w:lang w:val="en-US" w:eastAsia="el-GR"/>
        </w:rPr>
        <w:t xml:space="preserve">28] W. C. </w:t>
      </w:r>
      <w:proofErr w:type="spellStart"/>
      <w:r w:rsidRPr="00C45CB9">
        <w:rPr>
          <w:rFonts w:ascii="Arial" w:hAnsi="Arial" w:cs="Arial"/>
          <w:lang w:val="en-US" w:eastAsia="el-GR"/>
        </w:rPr>
        <w:t>Blonski</w:t>
      </w:r>
      <w:proofErr w:type="spellEnd"/>
      <w:r w:rsidRPr="00C45CB9">
        <w:rPr>
          <w:rFonts w:ascii="Arial" w:hAnsi="Arial" w:cs="Arial"/>
          <w:lang w:val="en-US" w:eastAsia="el-GR"/>
        </w:rPr>
        <w:t xml:space="preserve">, K. R. Reddy, A. </w:t>
      </w:r>
      <w:proofErr w:type="spellStart"/>
      <w:r w:rsidRPr="00C45CB9">
        <w:rPr>
          <w:rFonts w:ascii="Arial" w:hAnsi="Arial" w:cs="Arial"/>
          <w:lang w:val="en-US" w:eastAsia="el-GR"/>
        </w:rPr>
        <w:t>Shaked</w:t>
      </w:r>
      <w:proofErr w:type="spellEnd"/>
      <w:r w:rsidRPr="00C45CB9">
        <w:rPr>
          <w:rFonts w:ascii="Arial" w:hAnsi="Arial" w:cs="Arial"/>
          <w:lang w:val="en-US" w:eastAsia="el-GR"/>
        </w:rPr>
        <w:t xml:space="preserve">, E. </w:t>
      </w:r>
      <w:proofErr w:type="spellStart"/>
      <w:r w:rsidRPr="00C45CB9">
        <w:rPr>
          <w:rFonts w:ascii="Arial" w:hAnsi="Arial" w:cs="Arial"/>
          <w:lang w:val="en-US" w:eastAsia="el-GR"/>
        </w:rPr>
        <w:t>Siegelman</w:t>
      </w:r>
      <w:proofErr w:type="spellEnd"/>
      <w:r w:rsidRPr="00C45CB9">
        <w:rPr>
          <w:rFonts w:ascii="Arial" w:hAnsi="Arial" w:cs="Arial"/>
          <w:lang w:val="en-US" w:eastAsia="el-GR"/>
        </w:rPr>
        <w:t xml:space="preserve">, and D. C. Metz, “Liver transplantation for metastatic </w:t>
      </w:r>
      <w:proofErr w:type="spellStart"/>
      <w:r w:rsidRPr="00C45CB9">
        <w:rPr>
          <w:rFonts w:ascii="Arial" w:hAnsi="Arial" w:cs="Arial"/>
          <w:lang w:val="en-US" w:eastAsia="el-GR"/>
        </w:rPr>
        <w:t>neuroendocrine</w:t>
      </w:r>
      <w:proofErr w:type="spellEnd"/>
      <w:r w:rsidRPr="00C45CB9">
        <w:rPr>
          <w:rFonts w:ascii="Arial" w:hAnsi="Arial" w:cs="Arial"/>
          <w:lang w:val="en-US" w:eastAsia="el-GR"/>
        </w:rPr>
        <w:t xml:space="preserve"> tumor: a case report and review of the literature,”</w:t>
      </w:r>
    </w:p>
    <w:p w:rsidR="002A196E" w:rsidRPr="002A196E" w:rsidRDefault="002A196E" w:rsidP="002A196E">
      <w:pPr>
        <w:autoSpaceDE w:val="0"/>
        <w:autoSpaceDN w:val="0"/>
        <w:adjustRightInd w:val="0"/>
        <w:spacing w:after="0"/>
        <w:rPr>
          <w:rFonts w:ascii="Arial" w:hAnsi="Arial" w:cs="Arial"/>
          <w:lang w:val="en-US" w:eastAsia="el-GR"/>
        </w:rPr>
      </w:pPr>
      <w:proofErr w:type="gramStart"/>
      <w:r w:rsidRPr="00C45CB9">
        <w:rPr>
          <w:rFonts w:ascii="Arial" w:hAnsi="Arial" w:cs="Arial"/>
          <w:i/>
          <w:iCs/>
          <w:lang w:val="en-US" w:eastAsia="el-GR"/>
        </w:rPr>
        <w:t>World Journal of Gastroenterology</w:t>
      </w:r>
      <w:r w:rsidRPr="00C45CB9">
        <w:rPr>
          <w:rFonts w:ascii="Arial" w:hAnsi="Arial" w:cs="Arial"/>
          <w:lang w:val="en-US" w:eastAsia="el-GR"/>
        </w:rPr>
        <w:t>, vol. 11, no. 48, pp. 7676–7683, 2005.</w:t>
      </w:r>
      <w:proofErr w:type="gramEnd"/>
    </w:p>
    <w:p w:rsidR="002A196E" w:rsidRPr="002A196E" w:rsidRDefault="002A196E" w:rsidP="002A196E">
      <w:pPr>
        <w:autoSpaceDE w:val="0"/>
        <w:autoSpaceDN w:val="0"/>
        <w:adjustRightInd w:val="0"/>
        <w:spacing w:after="0"/>
        <w:rPr>
          <w:rFonts w:ascii="Arial" w:eastAsia="TimesNewRomanPS" w:hAnsi="Arial" w:cs="Arial"/>
          <w:b/>
          <w:lang w:val="en-US"/>
        </w:rPr>
      </w:pPr>
      <w:r w:rsidRPr="00064937">
        <w:rPr>
          <w:rStyle w:val="ref-label"/>
          <w:rFonts w:ascii="Arial" w:hAnsi="Arial" w:cs="Arial"/>
          <w:lang w:val="en-US"/>
        </w:rPr>
        <w:lastRenderedPageBreak/>
        <w:t>[29</w:t>
      </w:r>
      <w:proofErr w:type="gramStart"/>
      <w:r w:rsidRPr="00064937">
        <w:rPr>
          <w:rStyle w:val="ref-label"/>
          <w:rFonts w:ascii="Arial" w:hAnsi="Arial" w:cs="Arial"/>
          <w:lang w:val="en-US"/>
        </w:rPr>
        <w:t xml:space="preserve">] </w:t>
      </w:r>
      <w:r w:rsidRPr="00064937">
        <w:rPr>
          <w:rFonts w:ascii="Arial" w:hAnsi="Arial" w:cs="Arial"/>
          <w:lang w:val="en-US"/>
        </w:rPr>
        <w:t xml:space="preserve"> </w:t>
      </w:r>
      <w:r w:rsidRPr="00064937">
        <w:rPr>
          <w:rStyle w:val="citation"/>
          <w:rFonts w:ascii="Arial" w:hAnsi="Arial" w:cs="Arial"/>
          <w:lang w:val="en-US"/>
        </w:rPr>
        <w:t>Adam</w:t>
      </w:r>
      <w:proofErr w:type="gramEnd"/>
      <w:r w:rsidRPr="00064937">
        <w:rPr>
          <w:rStyle w:val="citation"/>
          <w:rFonts w:ascii="Arial" w:hAnsi="Arial" w:cs="Arial"/>
          <w:lang w:val="en-US"/>
        </w:rPr>
        <w:t xml:space="preserve"> R, Pascal G, </w:t>
      </w:r>
      <w:proofErr w:type="spellStart"/>
      <w:r w:rsidRPr="00064937">
        <w:rPr>
          <w:rStyle w:val="citation"/>
          <w:rFonts w:ascii="Arial" w:hAnsi="Arial" w:cs="Arial"/>
          <w:lang w:val="en-US"/>
        </w:rPr>
        <w:t>Azoulay</w:t>
      </w:r>
      <w:proofErr w:type="spellEnd"/>
      <w:r w:rsidRPr="00064937">
        <w:rPr>
          <w:rStyle w:val="citation"/>
          <w:rFonts w:ascii="Arial" w:hAnsi="Arial" w:cs="Arial"/>
          <w:lang w:val="en-US"/>
        </w:rPr>
        <w:t xml:space="preserve"> D, et al. Liver resection for colorectal metastases: the third </w:t>
      </w:r>
      <w:proofErr w:type="spellStart"/>
      <w:r w:rsidRPr="00064937">
        <w:rPr>
          <w:rStyle w:val="citation"/>
          <w:rFonts w:ascii="Arial" w:hAnsi="Arial" w:cs="Arial"/>
          <w:lang w:val="en-US"/>
        </w:rPr>
        <w:t>hepatectomy</w:t>
      </w:r>
      <w:proofErr w:type="spellEnd"/>
      <w:r w:rsidRPr="00064937">
        <w:rPr>
          <w:rStyle w:val="citation"/>
          <w:rFonts w:ascii="Arial" w:hAnsi="Arial" w:cs="Arial"/>
          <w:lang w:val="en-US"/>
        </w:rPr>
        <w:t xml:space="preserve">. </w:t>
      </w:r>
      <w:r w:rsidRPr="002A196E">
        <w:rPr>
          <w:rStyle w:val="a6"/>
          <w:rFonts w:ascii="Arial" w:hAnsi="Arial" w:cs="Arial"/>
          <w:lang w:val="en-US"/>
        </w:rPr>
        <w:t>Ann Surg</w:t>
      </w:r>
      <w:r w:rsidRPr="002A196E">
        <w:rPr>
          <w:rStyle w:val="citation"/>
          <w:rFonts w:ascii="Arial" w:hAnsi="Arial" w:cs="Arial"/>
          <w:lang w:val="en-US"/>
        </w:rPr>
        <w:t>. 2003;238:871–883.</w:t>
      </w:r>
    </w:p>
    <w:p w:rsidR="002A196E" w:rsidRPr="001E2F83" w:rsidRDefault="002A196E" w:rsidP="002A196E">
      <w:pPr>
        <w:spacing w:after="0"/>
        <w:rPr>
          <w:rStyle w:val="citation"/>
          <w:rFonts w:ascii="Arial" w:hAnsi="Arial" w:cs="Arial"/>
          <w:lang w:val="en-US"/>
        </w:rPr>
      </w:pPr>
      <w:r w:rsidRPr="00C1200D">
        <w:rPr>
          <w:rStyle w:val="ref-label"/>
          <w:rFonts w:ascii="Arial" w:hAnsi="Arial" w:cs="Arial"/>
          <w:lang w:val="en-US"/>
        </w:rPr>
        <w:t xml:space="preserve"> [</w:t>
      </w:r>
      <w:r w:rsidRPr="002A196E">
        <w:rPr>
          <w:rStyle w:val="ref-label"/>
          <w:rFonts w:ascii="Arial" w:hAnsi="Arial" w:cs="Arial"/>
          <w:lang w:val="en-US"/>
        </w:rPr>
        <w:t>30</w:t>
      </w:r>
      <w:r w:rsidRPr="001E2F83">
        <w:rPr>
          <w:rStyle w:val="ref-label"/>
          <w:rFonts w:ascii="Arial" w:hAnsi="Arial" w:cs="Arial"/>
          <w:lang w:val="en-US"/>
        </w:rPr>
        <w:t>]</w:t>
      </w:r>
      <w:r w:rsidRPr="00C1200D">
        <w:rPr>
          <w:rStyle w:val="ref-label"/>
          <w:rFonts w:ascii="Arial" w:hAnsi="Arial" w:cs="Arial"/>
          <w:lang w:val="en-US"/>
        </w:rPr>
        <w:t>.</w:t>
      </w:r>
      <w:r w:rsidRPr="00C1200D">
        <w:rPr>
          <w:rFonts w:ascii="Arial" w:hAnsi="Arial" w:cs="Arial"/>
          <w:lang w:val="en-US"/>
        </w:rPr>
        <w:t xml:space="preserve"> </w:t>
      </w:r>
      <w:proofErr w:type="spellStart"/>
      <w:r w:rsidRPr="00C1200D">
        <w:rPr>
          <w:rStyle w:val="citation"/>
          <w:rFonts w:ascii="Arial" w:hAnsi="Arial" w:cs="Arial"/>
          <w:lang w:val="en-US"/>
        </w:rPr>
        <w:t>Paineau</w:t>
      </w:r>
      <w:proofErr w:type="spellEnd"/>
      <w:r w:rsidRPr="00C1200D">
        <w:rPr>
          <w:rStyle w:val="citation"/>
          <w:rFonts w:ascii="Arial" w:hAnsi="Arial" w:cs="Arial"/>
          <w:lang w:val="en-US"/>
        </w:rPr>
        <w:t xml:space="preserve"> J, </w:t>
      </w:r>
      <w:proofErr w:type="spellStart"/>
      <w:r w:rsidRPr="00C1200D">
        <w:rPr>
          <w:rStyle w:val="citation"/>
          <w:rFonts w:ascii="Arial" w:hAnsi="Arial" w:cs="Arial"/>
          <w:lang w:val="en-US"/>
        </w:rPr>
        <w:t>Hamy</w:t>
      </w:r>
      <w:proofErr w:type="spellEnd"/>
      <w:r w:rsidRPr="00C1200D">
        <w:rPr>
          <w:rStyle w:val="citation"/>
          <w:rFonts w:ascii="Arial" w:hAnsi="Arial" w:cs="Arial"/>
          <w:lang w:val="en-US"/>
        </w:rPr>
        <w:t xml:space="preserve"> A, </w:t>
      </w:r>
      <w:proofErr w:type="spellStart"/>
      <w:r w:rsidRPr="00C1200D">
        <w:rPr>
          <w:rStyle w:val="citation"/>
          <w:rFonts w:ascii="Arial" w:hAnsi="Arial" w:cs="Arial"/>
          <w:lang w:val="en-US"/>
        </w:rPr>
        <w:t>Savigny</w:t>
      </w:r>
      <w:proofErr w:type="spellEnd"/>
      <w:r w:rsidRPr="00C1200D">
        <w:rPr>
          <w:rStyle w:val="citation"/>
          <w:rFonts w:ascii="Arial" w:hAnsi="Arial" w:cs="Arial"/>
          <w:lang w:val="en-US"/>
        </w:rPr>
        <w:t xml:space="preserve"> B, et al. Resection of hepatic metastases from non colorectal cancers: our experience apropos of 20 cases. </w:t>
      </w:r>
      <w:proofErr w:type="gramStart"/>
      <w:r w:rsidRPr="001E2F83">
        <w:rPr>
          <w:rStyle w:val="a6"/>
          <w:rFonts w:ascii="Arial" w:hAnsi="Arial" w:cs="Arial"/>
          <w:lang w:val="en-US"/>
        </w:rPr>
        <w:t xml:space="preserve">J </w:t>
      </w:r>
      <w:proofErr w:type="spellStart"/>
      <w:r w:rsidRPr="001E2F83">
        <w:rPr>
          <w:rStyle w:val="a6"/>
          <w:rFonts w:ascii="Arial" w:hAnsi="Arial" w:cs="Arial"/>
          <w:lang w:val="en-US"/>
        </w:rPr>
        <w:t>Chir</w:t>
      </w:r>
      <w:proofErr w:type="spellEnd"/>
      <w:r w:rsidRPr="001E2F83">
        <w:rPr>
          <w:rStyle w:val="a6"/>
          <w:rFonts w:ascii="Arial" w:hAnsi="Arial" w:cs="Arial"/>
          <w:lang w:val="en-US"/>
        </w:rPr>
        <w:t xml:space="preserve"> (Paris)</w:t>
      </w:r>
      <w:r w:rsidRPr="001E2F83">
        <w:rPr>
          <w:rStyle w:val="citation"/>
          <w:rFonts w:ascii="Arial" w:hAnsi="Arial" w:cs="Arial"/>
          <w:lang w:val="en-US"/>
        </w:rPr>
        <w:t>.</w:t>
      </w:r>
      <w:proofErr w:type="gramEnd"/>
      <w:r w:rsidRPr="001E2F83">
        <w:rPr>
          <w:rStyle w:val="citation"/>
          <w:rFonts w:ascii="Arial" w:hAnsi="Arial" w:cs="Arial"/>
          <w:lang w:val="en-US"/>
        </w:rPr>
        <w:t xml:space="preserve"> 1995</w:t>
      </w:r>
      <w:proofErr w:type="gramStart"/>
      <w:r w:rsidRPr="001E2F83">
        <w:rPr>
          <w:rStyle w:val="citation"/>
          <w:rFonts w:ascii="Arial" w:hAnsi="Arial" w:cs="Arial"/>
          <w:lang w:val="en-US"/>
        </w:rPr>
        <w:t>;132:1</w:t>
      </w:r>
      <w:proofErr w:type="gramEnd"/>
      <w:r w:rsidRPr="001E2F83">
        <w:rPr>
          <w:rStyle w:val="citation"/>
          <w:rFonts w:ascii="Arial" w:hAnsi="Arial" w:cs="Arial"/>
          <w:lang w:val="en-US"/>
        </w:rPr>
        <w:t>–6</w:t>
      </w:r>
    </w:p>
    <w:p w:rsidR="002A196E" w:rsidRPr="001E2F83" w:rsidRDefault="002A196E" w:rsidP="002A196E">
      <w:pPr>
        <w:spacing w:after="0"/>
        <w:rPr>
          <w:rStyle w:val="nowrap"/>
          <w:rFonts w:ascii="Arial" w:hAnsi="Arial" w:cs="Arial"/>
          <w:lang w:val="en-US"/>
        </w:rPr>
      </w:pPr>
      <w:r w:rsidRPr="00C1200D">
        <w:rPr>
          <w:rStyle w:val="ref-label"/>
          <w:rFonts w:ascii="Arial" w:hAnsi="Arial" w:cs="Arial"/>
          <w:lang w:val="en-US"/>
        </w:rPr>
        <w:t>[</w:t>
      </w:r>
      <w:r w:rsidRPr="002A196E">
        <w:rPr>
          <w:rStyle w:val="ref-label"/>
          <w:rFonts w:ascii="Arial" w:hAnsi="Arial" w:cs="Arial"/>
          <w:lang w:val="en-US"/>
        </w:rPr>
        <w:t>31</w:t>
      </w:r>
      <w:r w:rsidRPr="001E2F83">
        <w:rPr>
          <w:rStyle w:val="ref-label"/>
          <w:rFonts w:ascii="Arial" w:hAnsi="Arial" w:cs="Arial"/>
          <w:lang w:val="en-US"/>
        </w:rPr>
        <w:t>]</w:t>
      </w:r>
      <w:r w:rsidRPr="00C1200D">
        <w:rPr>
          <w:rStyle w:val="ref-label"/>
          <w:rFonts w:ascii="Arial" w:hAnsi="Arial" w:cs="Arial"/>
          <w:lang w:val="en-US"/>
        </w:rPr>
        <w:t>.</w:t>
      </w:r>
      <w:r w:rsidRPr="00C1200D">
        <w:rPr>
          <w:rFonts w:ascii="Arial" w:hAnsi="Arial" w:cs="Arial"/>
          <w:lang w:val="en-US"/>
        </w:rPr>
        <w:t xml:space="preserve"> </w:t>
      </w:r>
      <w:r w:rsidRPr="00C1200D">
        <w:rPr>
          <w:rStyle w:val="citation"/>
          <w:rFonts w:ascii="Arial" w:hAnsi="Arial" w:cs="Arial"/>
          <w:lang w:val="en-US"/>
        </w:rPr>
        <w:t xml:space="preserve">Benevento A, </w:t>
      </w:r>
      <w:proofErr w:type="spellStart"/>
      <w:r w:rsidRPr="00C1200D">
        <w:rPr>
          <w:rStyle w:val="citation"/>
          <w:rFonts w:ascii="Arial" w:hAnsi="Arial" w:cs="Arial"/>
          <w:lang w:val="en-US"/>
        </w:rPr>
        <w:t>Boni</w:t>
      </w:r>
      <w:proofErr w:type="spellEnd"/>
      <w:r w:rsidRPr="00C1200D">
        <w:rPr>
          <w:rStyle w:val="citation"/>
          <w:rFonts w:ascii="Arial" w:hAnsi="Arial" w:cs="Arial"/>
          <w:lang w:val="en-US"/>
        </w:rPr>
        <w:t xml:space="preserve"> L, </w:t>
      </w:r>
      <w:proofErr w:type="spellStart"/>
      <w:r w:rsidRPr="00C1200D">
        <w:rPr>
          <w:rStyle w:val="citation"/>
          <w:rFonts w:ascii="Arial" w:hAnsi="Arial" w:cs="Arial"/>
          <w:lang w:val="en-US"/>
        </w:rPr>
        <w:t>Frediani</w:t>
      </w:r>
      <w:proofErr w:type="spellEnd"/>
      <w:r w:rsidRPr="00C1200D">
        <w:rPr>
          <w:rStyle w:val="citation"/>
          <w:rFonts w:ascii="Arial" w:hAnsi="Arial" w:cs="Arial"/>
          <w:lang w:val="en-US"/>
        </w:rPr>
        <w:t xml:space="preserve"> L, et al. Result of liver resection as treatment for metastases from </w:t>
      </w:r>
      <w:proofErr w:type="spellStart"/>
      <w:r w:rsidRPr="00C1200D">
        <w:rPr>
          <w:rStyle w:val="citation"/>
          <w:rFonts w:ascii="Arial" w:hAnsi="Arial" w:cs="Arial"/>
          <w:lang w:val="en-US"/>
        </w:rPr>
        <w:t>noncolorectal</w:t>
      </w:r>
      <w:proofErr w:type="spellEnd"/>
      <w:r w:rsidRPr="00C1200D">
        <w:rPr>
          <w:rStyle w:val="citation"/>
          <w:rFonts w:ascii="Arial" w:hAnsi="Arial" w:cs="Arial"/>
          <w:lang w:val="en-US"/>
        </w:rPr>
        <w:t xml:space="preserve"> cancer. </w:t>
      </w:r>
      <w:proofErr w:type="gramStart"/>
      <w:r w:rsidRPr="00C1200D">
        <w:rPr>
          <w:rStyle w:val="a6"/>
          <w:rFonts w:ascii="Arial" w:hAnsi="Arial" w:cs="Arial"/>
          <w:lang w:val="en-US"/>
        </w:rPr>
        <w:t xml:space="preserve">J </w:t>
      </w:r>
      <w:proofErr w:type="spellStart"/>
      <w:r w:rsidRPr="00C1200D">
        <w:rPr>
          <w:rStyle w:val="a6"/>
          <w:rFonts w:ascii="Arial" w:hAnsi="Arial" w:cs="Arial"/>
          <w:lang w:val="en-US"/>
        </w:rPr>
        <w:t>Surg</w:t>
      </w:r>
      <w:proofErr w:type="spellEnd"/>
      <w:r w:rsidRPr="00C1200D">
        <w:rPr>
          <w:rStyle w:val="a6"/>
          <w:rFonts w:ascii="Arial" w:hAnsi="Arial" w:cs="Arial"/>
          <w:lang w:val="en-US"/>
        </w:rPr>
        <w:t xml:space="preserve"> </w:t>
      </w:r>
      <w:proofErr w:type="spellStart"/>
      <w:r w:rsidRPr="00C1200D">
        <w:rPr>
          <w:rStyle w:val="a6"/>
          <w:rFonts w:ascii="Arial" w:hAnsi="Arial" w:cs="Arial"/>
          <w:lang w:val="en-US"/>
        </w:rPr>
        <w:t>Oncol</w:t>
      </w:r>
      <w:proofErr w:type="spellEnd"/>
      <w:r w:rsidRPr="00C1200D">
        <w:rPr>
          <w:rStyle w:val="citation"/>
          <w:rFonts w:ascii="Arial" w:hAnsi="Arial" w:cs="Arial"/>
          <w:lang w:val="en-US"/>
        </w:rPr>
        <w:t>.</w:t>
      </w:r>
      <w:proofErr w:type="gramEnd"/>
      <w:r w:rsidRPr="00C1200D">
        <w:rPr>
          <w:rStyle w:val="citation"/>
          <w:rFonts w:ascii="Arial" w:hAnsi="Arial" w:cs="Arial"/>
          <w:lang w:val="en-US"/>
        </w:rPr>
        <w:t xml:space="preserve"> 2000</w:t>
      </w:r>
      <w:proofErr w:type="gramStart"/>
      <w:r w:rsidRPr="00C1200D">
        <w:rPr>
          <w:rStyle w:val="citation"/>
          <w:rFonts w:ascii="Arial" w:hAnsi="Arial" w:cs="Arial"/>
          <w:lang w:val="en-US"/>
        </w:rPr>
        <w:t>;74:24</w:t>
      </w:r>
      <w:proofErr w:type="gramEnd"/>
      <w:r w:rsidRPr="00C1200D">
        <w:rPr>
          <w:rStyle w:val="citation"/>
          <w:rFonts w:ascii="Arial" w:hAnsi="Arial" w:cs="Arial"/>
          <w:lang w:val="en-US"/>
        </w:rPr>
        <w:t xml:space="preserve">–29. </w:t>
      </w:r>
    </w:p>
    <w:p w:rsidR="002A196E" w:rsidRPr="001E2F83" w:rsidRDefault="002A196E" w:rsidP="002A196E">
      <w:pPr>
        <w:spacing w:after="0"/>
        <w:rPr>
          <w:rStyle w:val="citation"/>
          <w:rFonts w:ascii="Arial" w:hAnsi="Arial" w:cs="Arial"/>
          <w:lang w:val="en-US"/>
        </w:rPr>
      </w:pPr>
      <w:r w:rsidRPr="00C1200D">
        <w:rPr>
          <w:rStyle w:val="ref-label"/>
          <w:rFonts w:ascii="Arial" w:hAnsi="Arial" w:cs="Arial"/>
          <w:lang w:val="en-US"/>
        </w:rPr>
        <w:t xml:space="preserve"> [</w:t>
      </w:r>
      <w:r w:rsidRPr="00B860D3">
        <w:rPr>
          <w:rStyle w:val="ref-label"/>
          <w:rFonts w:ascii="Arial" w:hAnsi="Arial" w:cs="Arial"/>
          <w:lang w:val="en-US"/>
        </w:rPr>
        <w:t>32</w:t>
      </w:r>
      <w:r w:rsidRPr="00C1200D">
        <w:rPr>
          <w:rStyle w:val="ref-label"/>
          <w:rFonts w:ascii="Arial" w:hAnsi="Arial" w:cs="Arial"/>
          <w:lang w:val="en-US"/>
        </w:rPr>
        <w:t>].</w:t>
      </w:r>
      <w:r w:rsidRPr="00C1200D">
        <w:rPr>
          <w:rFonts w:ascii="Arial" w:hAnsi="Arial" w:cs="Arial"/>
          <w:lang w:val="en-US"/>
        </w:rPr>
        <w:t xml:space="preserve"> </w:t>
      </w:r>
      <w:r w:rsidRPr="00C1200D">
        <w:rPr>
          <w:rStyle w:val="citation"/>
          <w:rFonts w:ascii="Arial" w:hAnsi="Arial" w:cs="Arial"/>
          <w:lang w:val="en-US"/>
        </w:rPr>
        <w:t xml:space="preserve">van Ruth S, </w:t>
      </w:r>
      <w:proofErr w:type="spellStart"/>
      <w:r w:rsidRPr="00C1200D">
        <w:rPr>
          <w:rStyle w:val="citation"/>
          <w:rFonts w:ascii="Arial" w:hAnsi="Arial" w:cs="Arial"/>
          <w:lang w:val="en-US"/>
        </w:rPr>
        <w:t>Mutsaerts</w:t>
      </w:r>
      <w:proofErr w:type="spellEnd"/>
      <w:r w:rsidRPr="00C1200D">
        <w:rPr>
          <w:rStyle w:val="citation"/>
          <w:rFonts w:ascii="Arial" w:hAnsi="Arial" w:cs="Arial"/>
          <w:lang w:val="en-US"/>
        </w:rPr>
        <w:t xml:space="preserve"> E, </w:t>
      </w:r>
      <w:proofErr w:type="spellStart"/>
      <w:r w:rsidRPr="00C1200D">
        <w:rPr>
          <w:rStyle w:val="citation"/>
          <w:rFonts w:ascii="Arial" w:hAnsi="Arial" w:cs="Arial"/>
          <w:lang w:val="en-US"/>
        </w:rPr>
        <w:t>Zoetmulder</w:t>
      </w:r>
      <w:proofErr w:type="spellEnd"/>
      <w:r w:rsidRPr="00C1200D">
        <w:rPr>
          <w:rStyle w:val="citation"/>
          <w:rFonts w:ascii="Arial" w:hAnsi="Arial" w:cs="Arial"/>
          <w:lang w:val="en-US"/>
        </w:rPr>
        <w:t xml:space="preserve"> FA, van </w:t>
      </w:r>
      <w:proofErr w:type="spellStart"/>
      <w:r w:rsidRPr="00C1200D">
        <w:rPr>
          <w:rStyle w:val="citation"/>
          <w:rFonts w:ascii="Arial" w:hAnsi="Arial" w:cs="Arial"/>
          <w:lang w:val="en-US"/>
        </w:rPr>
        <w:t>Coevorden</w:t>
      </w:r>
      <w:proofErr w:type="spellEnd"/>
      <w:r w:rsidRPr="00C1200D">
        <w:rPr>
          <w:rStyle w:val="citation"/>
          <w:rFonts w:ascii="Arial" w:hAnsi="Arial" w:cs="Arial"/>
          <w:lang w:val="en-US"/>
        </w:rPr>
        <w:t xml:space="preserve"> F. </w:t>
      </w:r>
      <w:proofErr w:type="spellStart"/>
      <w:r w:rsidRPr="00C1200D">
        <w:rPr>
          <w:rStyle w:val="citation"/>
          <w:rFonts w:ascii="Arial" w:hAnsi="Arial" w:cs="Arial"/>
          <w:lang w:val="en-US"/>
        </w:rPr>
        <w:t>Metastasectomy</w:t>
      </w:r>
      <w:proofErr w:type="spellEnd"/>
      <w:r w:rsidRPr="00C1200D">
        <w:rPr>
          <w:rStyle w:val="citation"/>
          <w:rFonts w:ascii="Arial" w:hAnsi="Arial" w:cs="Arial"/>
          <w:lang w:val="en-US"/>
        </w:rPr>
        <w:t xml:space="preserve"> for liver metastases of non-colorectal primaries. </w:t>
      </w:r>
      <w:proofErr w:type="spellStart"/>
      <w:r w:rsidRPr="00C1200D">
        <w:rPr>
          <w:rStyle w:val="a6"/>
          <w:rFonts w:ascii="Arial" w:hAnsi="Arial" w:cs="Arial"/>
          <w:lang w:val="en-US"/>
        </w:rPr>
        <w:t>Eur</w:t>
      </w:r>
      <w:proofErr w:type="spellEnd"/>
      <w:r w:rsidRPr="00C1200D">
        <w:rPr>
          <w:rStyle w:val="a6"/>
          <w:rFonts w:ascii="Arial" w:hAnsi="Arial" w:cs="Arial"/>
          <w:lang w:val="en-US"/>
        </w:rPr>
        <w:t xml:space="preserve"> J </w:t>
      </w:r>
      <w:proofErr w:type="spellStart"/>
      <w:r w:rsidRPr="00C1200D">
        <w:rPr>
          <w:rStyle w:val="a6"/>
          <w:rFonts w:ascii="Arial" w:hAnsi="Arial" w:cs="Arial"/>
          <w:lang w:val="en-US"/>
        </w:rPr>
        <w:t>Surg</w:t>
      </w:r>
      <w:proofErr w:type="spellEnd"/>
      <w:r w:rsidRPr="00C1200D">
        <w:rPr>
          <w:rStyle w:val="a6"/>
          <w:rFonts w:ascii="Arial" w:hAnsi="Arial" w:cs="Arial"/>
          <w:lang w:val="en-US"/>
        </w:rPr>
        <w:t xml:space="preserve"> </w:t>
      </w:r>
      <w:proofErr w:type="spellStart"/>
      <w:r w:rsidRPr="00C1200D">
        <w:rPr>
          <w:rStyle w:val="a6"/>
          <w:rFonts w:ascii="Arial" w:hAnsi="Arial" w:cs="Arial"/>
          <w:lang w:val="en-US"/>
        </w:rPr>
        <w:t>Oncol</w:t>
      </w:r>
      <w:proofErr w:type="spellEnd"/>
      <w:r w:rsidRPr="00C1200D">
        <w:rPr>
          <w:rStyle w:val="citation"/>
          <w:rFonts w:ascii="Arial" w:hAnsi="Arial" w:cs="Arial"/>
          <w:lang w:val="en-US"/>
        </w:rPr>
        <w:t>. 2001</w:t>
      </w:r>
      <w:proofErr w:type="gramStart"/>
      <w:r w:rsidRPr="00C1200D">
        <w:rPr>
          <w:rStyle w:val="citation"/>
          <w:rFonts w:ascii="Arial" w:hAnsi="Arial" w:cs="Arial"/>
          <w:lang w:val="en-US"/>
        </w:rPr>
        <w:t>;27:662</w:t>
      </w:r>
      <w:proofErr w:type="gramEnd"/>
      <w:r w:rsidRPr="00C1200D">
        <w:rPr>
          <w:rStyle w:val="citation"/>
          <w:rFonts w:ascii="Arial" w:hAnsi="Arial" w:cs="Arial"/>
          <w:lang w:val="en-US"/>
        </w:rPr>
        <w:t xml:space="preserve">–667. </w:t>
      </w:r>
      <w:r w:rsidRPr="00C1200D">
        <w:rPr>
          <w:rStyle w:val="ref-label"/>
          <w:rFonts w:ascii="Arial" w:hAnsi="Arial" w:cs="Arial"/>
          <w:lang w:val="en-US"/>
        </w:rPr>
        <w:t>[</w:t>
      </w:r>
      <w:r w:rsidRPr="002A196E">
        <w:rPr>
          <w:rStyle w:val="ref-label"/>
          <w:rFonts w:ascii="Arial" w:hAnsi="Arial" w:cs="Arial"/>
          <w:lang w:val="en-US"/>
        </w:rPr>
        <w:t>33</w:t>
      </w:r>
      <w:r w:rsidRPr="001E2F83">
        <w:rPr>
          <w:rStyle w:val="ref-label"/>
          <w:rFonts w:ascii="Arial" w:hAnsi="Arial" w:cs="Arial"/>
          <w:lang w:val="en-US"/>
        </w:rPr>
        <w:t>]</w:t>
      </w:r>
      <w:r w:rsidRPr="00C1200D">
        <w:rPr>
          <w:rStyle w:val="ref-label"/>
          <w:rFonts w:ascii="Arial" w:hAnsi="Arial" w:cs="Arial"/>
          <w:lang w:val="en-US"/>
        </w:rPr>
        <w:t>.</w:t>
      </w:r>
      <w:r w:rsidRPr="00C1200D">
        <w:rPr>
          <w:rFonts w:ascii="Arial" w:hAnsi="Arial" w:cs="Arial"/>
          <w:lang w:val="en-US"/>
        </w:rPr>
        <w:t xml:space="preserve"> </w:t>
      </w:r>
      <w:r w:rsidRPr="00C1200D">
        <w:rPr>
          <w:rStyle w:val="citation"/>
          <w:rFonts w:ascii="Arial" w:hAnsi="Arial" w:cs="Arial"/>
          <w:lang w:val="en-US"/>
        </w:rPr>
        <w:t xml:space="preserve">Goering JD, </w:t>
      </w:r>
      <w:proofErr w:type="spellStart"/>
      <w:r w:rsidRPr="00C1200D">
        <w:rPr>
          <w:rStyle w:val="citation"/>
          <w:rFonts w:ascii="Arial" w:hAnsi="Arial" w:cs="Arial"/>
          <w:lang w:val="en-US"/>
        </w:rPr>
        <w:t>Mahvi</w:t>
      </w:r>
      <w:proofErr w:type="spellEnd"/>
      <w:r w:rsidRPr="00C1200D">
        <w:rPr>
          <w:rStyle w:val="citation"/>
          <w:rFonts w:ascii="Arial" w:hAnsi="Arial" w:cs="Arial"/>
          <w:lang w:val="en-US"/>
        </w:rPr>
        <w:t xml:space="preserve"> DM, </w:t>
      </w:r>
      <w:proofErr w:type="spellStart"/>
      <w:r w:rsidRPr="00C1200D">
        <w:rPr>
          <w:rStyle w:val="citation"/>
          <w:rFonts w:ascii="Arial" w:hAnsi="Arial" w:cs="Arial"/>
          <w:lang w:val="en-US"/>
        </w:rPr>
        <w:t>Niederhuber</w:t>
      </w:r>
      <w:proofErr w:type="spellEnd"/>
      <w:r w:rsidRPr="00C1200D">
        <w:rPr>
          <w:rStyle w:val="citation"/>
          <w:rFonts w:ascii="Arial" w:hAnsi="Arial" w:cs="Arial"/>
          <w:lang w:val="en-US"/>
        </w:rPr>
        <w:t xml:space="preserve"> JE, et al. </w:t>
      </w:r>
      <w:proofErr w:type="spellStart"/>
      <w:r w:rsidRPr="00C1200D">
        <w:rPr>
          <w:rStyle w:val="citation"/>
          <w:rFonts w:ascii="Arial" w:hAnsi="Arial" w:cs="Arial"/>
          <w:lang w:val="en-US"/>
        </w:rPr>
        <w:t>Cryoablation</w:t>
      </w:r>
      <w:proofErr w:type="spellEnd"/>
      <w:r w:rsidRPr="00C1200D">
        <w:rPr>
          <w:rStyle w:val="citation"/>
          <w:rFonts w:ascii="Arial" w:hAnsi="Arial" w:cs="Arial"/>
          <w:lang w:val="en-US"/>
        </w:rPr>
        <w:t xml:space="preserve"> and liver resection for </w:t>
      </w:r>
      <w:proofErr w:type="spellStart"/>
      <w:r w:rsidRPr="00C1200D">
        <w:rPr>
          <w:rStyle w:val="citation"/>
          <w:rFonts w:ascii="Arial" w:hAnsi="Arial" w:cs="Arial"/>
          <w:lang w:val="en-US"/>
        </w:rPr>
        <w:t>noncolorectal</w:t>
      </w:r>
      <w:proofErr w:type="spellEnd"/>
      <w:r w:rsidRPr="00C1200D">
        <w:rPr>
          <w:rStyle w:val="citation"/>
          <w:rFonts w:ascii="Arial" w:hAnsi="Arial" w:cs="Arial"/>
          <w:lang w:val="en-US"/>
        </w:rPr>
        <w:t xml:space="preserve"> liver metastases. </w:t>
      </w:r>
      <w:r w:rsidRPr="00C1200D">
        <w:rPr>
          <w:rStyle w:val="a6"/>
          <w:rFonts w:ascii="Arial" w:hAnsi="Arial" w:cs="Arial"/>
          <w:lang w:val="en-US"/>
        </w:rPr>
        <w:t>Am J Surg</w:t>
      </w:r>
      <w:r w:rsidRPr="00C1200D">
        <w:rPr>
          <w:rStyle w:val="citation"/>
          <w:rFonts w:ascii="Arial" w:hAnsi="Arial" w:cs="Arial"/>
          <w:lang w:val="en-US"/>
        </w:rPr>
        <w:t>. 2002</w:t>
      </w:r>
      <w:proofErr w:type="gramStart"/>
      <w:r w:rsidRPr="00C1200D">
        <w:rPr>
          <w:rStyle w:val="citation"/>
          <w:rFonts w:ascii="Arial" w:hAnsi="Arial" w:cs="Arial"/>
          <w:lang w:val="en-US"/>
        </w:rPr>
        <w:t>;183:384</w:t>
      </w:r>
      <w:proofErr w:type="gramEnd"/>
      <w:r w:rsidRPr="00C1200D">
        <w:rPr>
          <w:rStyle w:val="citation"/>
          <w:rFonts w:ascii="Arial" w:hAnsi="Arial" w:cs="Arial"/>
          <w:lang w:val="en-US"/>
        </w:rPr>
        <w:t xml:space="preserve">–389. </w:t>
      </w:r>
    </w:p>
    <w:p w:rsidR="002A196E" w:rsidRPr="001E2F83" w:rsidRDefault="002A196E" w:rsidP="002A196E">
      <w:pPr>
        <w:spacing w:after="0"/>
        <w:rPr>
          <w:rStyle w:val="citation"/>
          <w:rFonts w:ascii="Arial" w:hAnsi="Arial" w:cs="Arial"/>
          <w:lang w:val="en-US"/>
        </w:rPr>
      </w:pPr>
      <w:r w:rsidRPr="00C1200D">
        <w:rPr>
          <w:rStyle w:val="citation"/>
          <w:rFonts w:ascii="Arial" w:hAnsi="Arial" w:cs="Arial"/>
          <w:lang w:val="en-US"/>
        </w:rPr>
        <w:t xml:space="preserve"> [</w:t>
      </w:r>
      <w:r w:rsidRPr="002A196E">
        <w:rPr>
          <w:rStyle w:val="citation"/>
          <w:rFonts w:ascii="Arial" w:hAnsi="Arial" w:cs="Arial"/>
          <w:lang w:val="en-US"/>
        </w:rPr>
        <w:t>34</w:t>
      </w:r>
      <w:r w:rsidRPr="001E2F83">
        <w:rPr>
          <w:rStyle w:val="ref-label"/>
          <w:rFonts w:ascii="Arial" w:hAnsi="Arial" w:cs="Arial"/>
          <w:lang w:val="en-US"/>
        </w:rPr>
        <w:t>]</w:t>
      </w:r>
      <w:r w:rsidRPr="00C1200D">
        <w:rPr>
          <w:rStyle w:val="ref-label"/>
          <w:rFonts w:ascii="Arial" w:hAnsi="Arial" w:cs="Arial"/>
          <w:lang w:val="en-US"/>
        </w:rPr>
        <w:t>.</w:t>
      </w:r>
      <w:r w:rsidRPr="00C1200D">
        <w:rPr>
          <w:rFonts w:ascii="Arial" w:hAnsi="Arial" w:cs="Arial"/>
          <w:lang w:val="en-US"/>
        </w:rPr>
        <w:t xml:space="preserve"> </w:t>
      </w:r>
      <w:proofErr w:type="spellStart"/>
      <w:r w:rsidRPr="00C1200D">
        <w:rPr>
          <w:rStyle w:val="citation"/>
          <w:rFonts w:ascii="Arial" w:hAnsi="Arial" w:cs="Arial"/>
          <w:lang w:val="en-US"/>
        </w:rPr>
        <w:t>Weitz</w:t>
      </w:r>
      <w:proofErr w:type="spellEnd"/>
      <w:r w:rsidRPr="00C1200D">
        <w:rPr>
          <w:rStyle w:val="citation"/>
          <w:rFonts w:ascii="Arial" w:hAnsi="Arial" w:cs="Arial"/>
          <w:lang w:val="en-US"/>
        </w:rPr>
        <w:t xml:space="preserve"> J, </w:t>
      </w:r>
      <w:proofErr w:type="spellStart"/>
      <w:r w:rsidRPr="00C1200D">
        <w:rPr>
          <w:rStyle w:val="citation"/>
          <w:rFonts w:ascii="Arial" w:hAnsi="Arial" w:cs="Arial"/>
          <w:lang w:val="en-US"/>
        </w:rPr>
        <w:t>Blumgart</w:t>
      </w:r>
      <w:proofErr w:type="spellEnd"/>
      <w:r w:rsidRPr="00C1200D">
        <w:rPr>
          <w:rStyle w:val="citation"/>
          <w:rFonts w:ascii="Arial" w:hAnsi="Arial" w:cs="Arial"/>
          <w:lang w:val="en-US"/>
        </w:rPr>
        <w:t xml:space="preserve"> LH, Fong Y, et al. Partial </w:t>
      </w:r>
      <w:proofErr w:type="spellStart"/>
      <w:r w:rsidRPr="00C1200D">
        <w:rPr>
          <w:rStyle w:val="citation"/>
          <w:rFonts w:ascii="Arial" w:hAnsi="Arial" w:cs="Arial"/>
          <w:lang w:val="en-US"/>
        </w:rPr>
        <w:t>hepatectomy</w:t>
      </w:r>
      <w:proofErr w:type="spellEnd"/>
      <w:r w:rsidRPr="00C1200D">
        <w:rPr>
          <w:rStyle w:val="citation"/>
          <w:rFonts w:ascii="Arial" w:hAnsi="Arial" w:cs="Arial"/>
          <w:lang w:val="en-US"/>
        </w:rPr>
        <w:t xml:space="preserve"> for metastases from </w:t>
      </w:r>
      <w:proofErr w:type="spellStart"/>
      <w:r w:rsidRPr="00C1200D">
        <w:rPr>
          <w:rStyle w:val="citation"/>
          <w:rFonts w:ascii="Arial" w:hAnsi="Arial" w:cs="Arial"/>
          <w:lang w:val="en-US"/>
        </w:rPr>
        <w:t>noncolorectal</w:t>
      </w:r>
      <w:proofErr w:type="spellEnd"/>
      <w:r w:rsidRPr="00C1200D">
        <w:rPr>
          <w:rStyle w:val="citation"/>
          <w:rFonts w:ascii="Arial" w:hAnsi="Arial" w:cs="Arial"/>
          <w:lang w:val="en-US"/>
        </w:rPr>
        <w:t xml:space="preserve">, </w:t>
      </w:r>
      <w:proofErr w:type="spellStart"/>
      <w:r w:rsidRPr="00C1200D">
        <w:rPr>
          <w:rStyle w:val="citation"/>
          <w:rFonts w:ascii="Arial" w:hAnsi="Arial" w:cs="Arial"/>
          <w:lang w:val="en-US"/>
        </w:rPr>
        <w:t>nonneuroendocrine</w:t>
      </w:r>
      <w:proofErr w:type="spellEnd"/>
      <w:r w:rsidRPr="00C1200D">
        <w:rPr>
          <w:rStyle w:val="citation"/>
          <w:rFonts w:ascii="Arial" w:hAnsi="Arial" w:cs="Arial"/>
          <w:lang w:val="en-US"/>
        </w:rPr>
        <w:t xml:space="preserve"> carcinoma. </w:t>
      </w:r>
      <w:r w:rsidRPr="00C1200D">
        <w:rPr>
          <w:rStyle w:val="a6"/>
          <w:rFonts w:ascii="Arial" w:hAnsi="Arial" w:cs="Arial"/>
          <w:lang w:val="en-US"/>
        </w:rPr>
        <w:t>Ann Surg</w:t>
      </w:r>
      <w:r w:rsidRPr="00C1200D">
        <w:rPr>
          <w:rStyle w:val="citation"/>
          <w:rFonts w:ascii="Arial" w:hAnsi="Arial" w:cs="Arial"/>
          <w:lang w:val="en-US"/>
        </w:rPr>
        <w:t>. 2005</w:t>
      </w:r>
      <w:proofErr w:type="gramStart"/>
      <w:r w:rsidRPr="00C1200D">
        <w:rPr>
          <w:rStyle w:val="citation"/>
          <w:rFonts w:ascii="Arial" w:hAnsi="Arial" w:cs="Arial"/>
          <w:lang w:val="en-US"/>
        </w:rPr>
        <w:t>;241:269</w:t>
      </w:r>
      <w:proofErr w:type="gramEnd"/>
      <w:r w:rsidRPr="00C1200D">
        <w:rPr>
          <w:rStyle w:val="citation"/>
          <w:rFonts w:ascii="Arial" w:hAnsi="Arial" w:cs="Arial"/>
          <w:lang w:val="en-US"/>
        </w:rPr>
        <w:t>–276.</w:t>
      </w:r>
    </w:p>
    <w:p w:rsidR="002A196E" w:rsidRPr="002A196E" w:rsidRDefault="002A196E" w:rsidP="002A196E">
      <w:pPr>
        <w:spacing w:after="0"/>
        <w:rPr>
          <w:rStyle w:val="citation"/>
          <w:rFonts w:ascii="Arial" w:hAnsi="Arial" w:cs="Arial"/>
          <w:lang w:val="en-US"/>
        </w:rPr>
      </w:pPr>
      <w:r w:rsidRPr="00E341AC">
        <w:rPr>
          <w:rStyle w:val="citation"/>
          <w:rFonts w:ascii="Arial" w:hAnsi="Arial" w:cs="Arial"/>
          <w:lang w:val="en-US"/>
        </w:rPr>
        <w:t xml:space="preserve"> [</w:t>
      </w:r>
      <w:r w:rsidRPr="00406448">
        <w:rPr>
          <w:rStyle w:val="citation"/>
          <w:rFonts w:ascii="Arial" w:hAnsi="Arial" w:cs="Arial"/>
          <w:lang w:val="en-US"/>
        </w:rPr>
        <w:t>35</w:t>
      </w:r>
      <w:r w:rsidRPr="00E341AC">
        <w:rPr>
          <w:rStyle w:val="citation"/>
          <w:rFonts w:ascii="Arial" w:hAnsi="Arial" w:cs="Arial"/>
          <w:lang w:val="en-US"/>
        </w:rPr>
        <w:t xml:space="preserve">] </w:t>
      </w:r>
      <w:r>
        <w:rPr>
          <w:rStyle w:val="citation"/>
          <w:rFonts w:ascii="Arial" w:hAnsi="Arial" w:cs="Arial"/>
          <w:lang w:val="en-US"/>
        </w:rPr>
        <w:t xml:space="preserve">Adam R, L. </w:t>
      </w:r>
      <w:proofErr w:type="spellStart"/>
      <w:r>
        <w:rPr>
          <w:rStyle w:val="citation"/>
          <w:rFonts w:ascii="Arial" w:hAnsi="Arial" w:cs="Arial"/>
          <w:lang w:val="en-US"/>
        </w:rPr>
        <w:t>Chiche</w:t>
      </w:r>
      <w:proofErr w:type="spellEnd"/>
      <w:r>
        <w:rPr>
          <w:rStyle w:val="citation"/>
          <w:rFonts w:ascii="Arial" w:hAnsi="Arial" w:cs="Arial"/>
          <w:lang w:val="en-US"/>
        </w:rPr>
        <w:t xml:space="preserve">, T. </w:t>
      </w:r>
      <w:proofErr w:type="spellStart"/>
      <w:r>
        <w:rPr>
          <w:rStyle w:val="citation"/>
          <w:rFonts w:ascii="Arial" w:hAnsi="Arial" w:cs="Arial"/>
          <w:lang w:val="en-US"/>
        </w:rPr>
        <w:t>Aloia</w:t>
      </w:r>
      <w:proofErr w:type="spellEnd"/>
      <w:r>
        <w:rPr>
          <w:rStyle w:val="citation"/>
          <w:rFonts w:ascii="Arial" w:hAnsi="Arial" w:cs="Arial"/>
          <w:lang w:val="en-US"/>
        </w:rPr>
        <w:t xml:space="preserve">, D Elias, R. Salmon, M. </w:t>
      </w:r>
      <w:proofErr w:type="spellStart"/>
      <w:r>
        <w:rPr>
          <w:rStyle w:val="citation"/>
          <w:rFonts w:ascii="Arial" w:hAnsi="Arial" w:cs="Arial"/>
          <w:lang w:val="en-US"/>
        </w:rPr>
        <w:t>Rivoire</w:t>
      </w:r>
      <w:proofErr w:type="spellEnd"/>
      <w:r>
        <w:rPr>
          <w:rStyle w:val="citation"/>
          <w:rFonts w:ascii="Arial" w:hAnsi="Arial" w:cs="Arial"/>
          <w:lang w:val="en-US"/>
        </w:rPr>
        <w:t xml:space="preserve">, D </w:t>
      </w:r>
      <w:proofErr w:type="spellStart"/>
      <w:r>
        <w:rPr>
          <w:rStyle w:val="citation"/>
          <w:rFonts w:ascii="Arial" w:hAnsi="Arial" w:cs="Arial"/>
          <w:lang w:val="en-US"/>
        </w:rPr>
        <w:t>Jaeck</w:t>
      </w:r>
      <w:proofErr w:type="spellEnd"/>
      <w:r>
        <w:rPr>
          <w:rStyle w:val="citation"/>
          <w:rFonts w:ascii="Arial" w:hAnsi="Arial" w:cs="Arial"/>
          <w:lang w:val="en-US"/>
        </w:rPr>
        <w:t xml:space="preserve">, J. </w:t>
      </w:r>
      <w:proofErr w:type="spellStart"/>
      <w:r>
        <w:rPr>
          <w:rStyle w:val="citation"/>
          <w:rFonts w:ascii="Arial" w:hAnsi="Arial" w:cs="Arial"/>
          <w:lang w:val="en-US"/>
        </w:rPr>
        <w:t>Saric</w:t>
      </w:r>
      <w:proofErr w:type="spellEnd"/>
      <w:r>
        <w:rPr>
          <w:rStyle w:val="citation"/>
          <w:rFonts w:ascii="Arial" w:hAnsi="Arial" w:cs="Arial"/>
          <w:lang w:val="en-US"/>
        </w:rPr>
        <w:t xml:space="preserve">, Annals of Surgery  2006: 524;535 – 244 </w:t>
      </w:r>
    </w:p>
    <w:p w:rsidR="002A196E" w:rsidRPr="00383A4F" w:rsidRDefault="002A196E" w:rsidP="002A196E">
      <w:pPr>
        <w:autoSpaceDE w:val="0"/>
        <w:autoSpaceDN w:val="0"/>
        <w:adjustRightInd w:val="0"/>
        <w:spacing w:after="0"/>
        <w:rPr>
          <w:rFonts w:ascii="Arial" w:hAnsi="Arial" w:cs="Arial"/>
          <w:lang w:val="en-US" w:eastAsia="el-GR"/>
        </w:rPr>
      </w:pPr>
      <w:r w:rsidRPr="00E97637">
        <w:rPr>
          <w:rFonts w:ascii="Arial" w:hAnsi="Arial" w:cs="Arial"/>
          <w:lang w:val="en-US" w:eastAsia="el-GR"/>
        </w:rPr>
        <w:t>[36].</w:t>
      </w:r>
      <w:r w:rsidRPr="00383A4F">
        <w:rPr>
          <w:rFonts w:ascii="Arial" w:hAnsi="Arial" w:cs="Arial"/>
          <w:lang w:val="en-US" w:eastAsia="el-GR"/>
        </w:rPr>
        <w:t xml:space="preserve">K. O¨ berg and B. Eriksson, “Endocrine </w:t>
      </w:r>
      <w:proofErr w:type="spellStart"/>
      <w:r w:rsidRPr="00383A4F">
        <w:rPr>
          <w:rFonts w:ascii="Arial" w:hAnsi="Arial" w:cs="Arial"/>
          <w:lang w:val="en-US" w:eastAsia="el-GR"/>
        </w:rPr>
        <w:t>tumours</w:t>
      </w:r>
      <w:proofErr w:type="spellEnd"/>
      <w:r w:rsidRPr="00383A4F">
        <w:rPr>
          <w:rFonts w:ascii="Arial" w:hAnsi="Arial" w:cs="Arial"/>
          <w:lang w:val="en-US" w:eastAsia="el-GR"/>
        </w:rPr>
        <w:t xml:space="preserve"> of the pancreas,”</w:t>
      </w:r>
    </w:p>
    <w:p w:rsidR="002A196E" w:rsidRPr="00E97637" w:rsidRDefault="002A196E" w:rsidP="002A196E">
      <w:pPr>
        <w:autoSpaceDE w:val="0"/>
        <w:autoSpaceDN w:val="0"/>
        <w:adjustRightInd w:val="0"/>
        <w:spacing w:after="0"/>
        <w:rPr>
          <w:rFonts w:ascii="Arial" w:hAnsi="Arial" w:cs="Arial"/>
          <w:lang w:val="en-US" w:eastAsia="el-GR"/>
        </w:rPr>
      </w:pPr>
      <w:r w:rsidRPr="00383A4F">
        <w:rPr>
          <w:rFonts w:ascii="Arial" w:hAnsi="Arial" w:cs="Arial"/>
          <w:i/>
          <w:iCs/>
          <w:lang w:val="en-US" w:eastAsia="el-GR"/>
        </w:rPr>
        <w:t>Best Practice and Research: Clinical Gastroenterology</w:t>
      </w:r>
      <w:r w:rsidRPr="00383A4F">
        <w:rPr>
          <w:rFonts w:ascii="Arial" w:hAnsi="Arial" w:cs="Arial"/>
          <w:lang w:val="en-US" w:eastAsia="el-GR"/>
        </w:rPr>
        <w:t>,</w:t>
      </w:r>
    </w:p>
    <w:p w:rsidR="002A196E" w:rsidRPr="00383A4F" w:rsidRDefault="002A196E" w:rsidP="002A196E">
      <w:pPr>
        <w:autoSpaceDE w:val="0"/>
        <w:autoSpaceDN w:val="0"/>
        <w:adjustRightInd w:val="0"/>
        <w:spacing w:after="0"/>
        <w:rPr>
          <w:rStyle w:val="citation"/>
          <w:rFonts w:ascii="Arial" w:hAnsi="Arial" w:cs="Arial"/>
        </w:rPr>
      </w:pPr>
      <w:proofErr w:type="spellStart"/>
      <w:r w:rsidRPr="00383A4F">
        <w:rPr>
          <w:rFonts w:ascii="Arial" w:hAnsi="Arial" w:cs="Arial"/>
          <w:lang w:eastAsia="el-GR"/>
        </w:rPr>
        <w:t>vol</w:t>
      </w:r>
      <w:proofErr w:type="spellEnd"/>
      <w:r w:rsidRPr="00383A4F">
        <w:rPr>
          <w:rFonts w:ascii="Arial" w:hAnsi="Arial" w:cs="Arial"/>
          <w:lang w:eastAsia="el-GR"/>
        </w:rPr>
        <w:t xml:space="preserve">. 19, </w:t>
      </w:r>
      <w:proofErr w:type="spellStart"/>
      <w:r w:rsidRPr="00383A4F">
        <w:rPr>
          <w:rFonts w:ascii="Arial" w:hAnsi="Arial" w:cs="Arial"/>
          <w:lang w:eastAsia="el-GR"/>
        </w:rPr>
        <w:t>no</w:t>
      </w:r>
      <w:proofErr w:type="spellEnd"/>
      <w:r w:rsidRPr="00383A4F">
        <w:rPr>
          <w:rFonts w:ascii="Arial" w:hAnsi="Arial" w:cs="Arial"/>
          <w:lang w:eastAsia="el-GR"/>
        </w:rPr>
        <w:t xml:space="preserve">. 5, </w:t>
      </w:r>
      <w:proofErr w:type="spellStart"/>
      <w:r w:rsidRPr="00383A4F">
        <w:rPr>
          <w:rFonts w:ascii="Arial" w:hAnsi="Arial" w:cs="Arial"/>
          <w:lang w:eastAsia="el-GR"/>
        </w:rPr>
        <w:t>pp</w:t>
      </w:r>
      <w:proofErr w:type="spellEnd"/>
      <w:r w:rsidRPr="00383A4F">
        <w:rPr>
          <w:rFonts w:ascii="Arial" w:hAnsi="Arial" w:cs="Arial"/>
          <w:lang w:eastAsia="el-GR"/>
        </w:rPr>
        <w:t>. 753–781, 2005.</w:t>
      </w:r>
    </w:p>
    <w:p w:rsidR="00D717A6" w:rsidRDefault="00D717A6"/>
    <w:sectPr w:rsidR="00D717A6" w:rsidSect="00D717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TimesNewRomanPS">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51A3B"/>
    <w:multiLevelType w:val="hybridMultilevel"/>
    <w:tmpl w:val="0AE8E7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AAF5012"/>
    <w:multiLevelType w:val="hybridMultilevel"/>
    <w:tmpl w:val="E692FBF2"/>
    <w:lvl w:ilvl="0" w:tplc="D368BEF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196E"/>
    <w:rsid w:val="002A196E"/>
    <w:rsid w:val="002E5A1F"/>
    <w:rsid w:val="005717A9"/>
    <w:rsid w:val="006E4D0F"/>
    <w:rsid w:val="008C4DE2"/>
    <w:rsid w:val="00D717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3"/>
        <o:r id="V:Rule2" type="connector" idref="#_x0000_s1034"/>
        <o:r id="V:Rule3" type="connector" idref="#_x0000_s1035"/>
        <o:r id="V:Rule6" type="connector" idref="#_x0000_s1044"/>
        <o:r id="V:Rule7" type="connector" idref="#_x0000_s1047"/>
        <o:r id="V:Rule8" type="connector" idref="#_x0000_s1048"/>
        <o:r id="V:Rule9" type="connector" idref="#_x0000_s1049"/>
        <o:r id="V:Rule10" type="connector" idref="#_x0000_s1050"/>
        <o:r id="V:Rule11" type="connector" idref="#_x0000_s1051"/>
        <o:r id="V:Rule12" type="connector" idref="#_x0000_s1052"/>
        <o:r id="V:Rule13" type="connector" idref="#_x0000_s1054"/>
        <o:r id="V:Rule14" type="connector" idref="#_x0000_s1055"/>
        <o:r id="V:Rule15" type="connector" idref="#_x0000_s1056"/>
        <o:r id="V:Rule16" type="connector" idref="#_x0000_s1057"/>
        <o:r id="V:Rule17" type="connector" idref="#_x0000_s1058"/>
        <o:r id="V:Rule18" type="connector" idref="#_x0000_s1060"/>
        <o:r id="V:Rule19" type="connector" idref="#_x0000_s1061"/>
        <o:r id="V:Rule20" type="connector" idref="#_x0000_s1062"/>
        <o:r id="V:Rule21"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96E"/>
    <w:pPr>
      <w:spacing w:after="200" w:line="240" w:lineRule="auto"/>
      <w:jc w:val="left"/>
    </w:pPr>
    <w:rPr>
      <w:rFonts w:ascii="Calibri" w:eastAsia="Calibri" w:hAnsi="Calibri" w:cs="Times New Roman"/>
    </w:rPr>
  </w:style>
  <w:style w:type="paragraph" w:styleId="1">
    <w:name w:val="heading 1"/>
    <w:basedOn w:val="a"/>
    <w:next w:val="a"/>
    <w:link w:val="1Char"/>
    <w:uiPriority w:val="9"/>
    <w:qFormat/>
    <w:rsid w:val="002A196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Char"/>
    <w:uiPriority w:val="9"/>
    <w:semiHidden/>
    <w:unhideWhenUsed/>
    <w:qFormat/>
    <w:rsid w:val="002A196E"/>
    <w:pPr>
      <w:keepNext/>
      <w:spacing w:before="240" w:after="60"/>
      <w:outlineLvl w:val="1"/>
    </w:pPr>
    <w:rPr>
      <w:rFonts w:ascii="Cambria" w:eastAsia="Times New Roman" w:hAnsi="Cambria"/>
      <w:b/>
      <w:bCs/>
      <w:i/>
      <w:iCs/>
      <w:sz w:val="28"/>
      <w:szCs w:val="28"/>
    </w:rPr>
  </w:style>
  <w:style w:type="paragraph" w:styleId="3">
    <w:name w:val="heading 3"/>
    <w:basedOn w:val="a"/>
    <w:next w:val="a"/>
    <w:link w:val="3Char"/>
    <w:uiPriority w:val="9"/>
    <w:semiHidden/>
    <w:unhideWhenUsed/>
    <w:qFormat/>
    <w:rsid w:val="002A196E"/>
    <w:pPr>
      <w:keepNext/>
      <w:spacing w:before="240" w:after="60"/>
      <w:outlineLvl w:val="2"/>
    </w:pPr>
    <w:rPr>
      <w:rFonts w:ascii="Cambria" w:eastAsia="Times New Roman" w:hAnsi="Cambria"/>
      <w:b/>
      <w:bCs/>
      <w:sz w:val="26"/>
      <w:szCs w:val="26"/>
    </w:rPr>
  </w:style>
  <w:style w:type="paragraph" w:styleId="4">
    <w:name w:val="heading 4"/>
    <w:basedOn w:val="a"/>
    <w:next w:val="a"/>
    <w:link w:val="4Char"/>
    <w:uiPriority w:val="9"/>
    <w:unhideWhenUsed/>
    <w:qFormat/>
    <w:rsid w:val="002A196E"/>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A196E"/>
    <w:rPr>
      <w:rFonts w:ascii="Cambria" w:eastAsia="Times New Roman" w:hAnsi="Cambria" w:cs="Times New Roman"/>
      <w:b/>
      <w:bCs/>
      <w:kern w:val="32"/>
      <w:sz w:val="32"/>
      <w:szCs w:val="32"/>
    </w:rPr>
  </w:style>
  <w:style w:type="character" w:customStyle="1" w:styleId="2Char">
    <w:name w:val="Επικεφαλίδα 2 Char"/>
    <w:basedOn w:val="a0"/>
    <w:link w:val="2"/>
    <w:uiPriority w:val="9"/>
    <w:semiHidden/>
    <w:rsid w:val="002A196E"/>
    <w:rPr>
      <w:rFonts w:ascii="Cambria" w:eastAsia="Times New Roman" w:hAnsi="Cambria" w:cs="Times New Roman"/>
      <w:b/>
      <w:bCs/>
      <w:i/>
      <w:iCs/>
      <w:sz w:val="28"/>
      <w:szCs w:val="28"/>
    </w:rPr>
  </w:style>
  <w:style w:type="character" w:customStyle="1" w:styleId="3Char">
    <w:name w:val="Επικεφαλίδα 3 Char"/>
    <w:basedOn w:val="a0"/>
    <w:link w:val="3"/>
    <w:uiPriority w:val="9"/>
    <w:semiHidden/>
    <w:rsid w:val="002A196E"/>
    <w:rPr>
      <w:rFonts w:ascii="Cambria" w:eastAsia="Times New Roman" w:hAnsi="Cambria" w:cs="Times New Roman"/>
      <w:b/>
      <w:bCs/>
      <w:sz w:val="26"/>
      <w:szCs w:val="26"/>
    </w:rPr>
  </w:style>
  <w:style w:type="character" w:customStyle="1" w:styleId="4Char">
    <w:name w:val="Επικεφαλίδα 4 Char"/>
    <w:basedOn w:val="a0"/>
    <w:link w:val="4"/>
    <w:uiPriority w:val="9"/>
    <w:rsid w:val="002A196E"/>
    <w:rPr>
      <w:rFonts w:ascii="Calibri" w:eastAsia="Times New Roman" w:hAnsi="Calibri" w:cs="Times New Roman"/>
      <w:b/>
      <w:bCs/>
      <w:sz w:val="28"/>
      <w:szCs w:val="28"/>
    </w:rPr>
  </w:style>
  <w:style w:type="character" w:customStyle="1" w:styleId="hps">
    <w:name w:val="hps"/>
    <w:basedOn w:val="a0"/>
    <w:rsid w:val="002A196E"/>
  </w:style>
  <w:style w:type="paragraph" w:styleId="a3">
    <w:name w:val="No Spacing"/>
    <w:uiPriority w:val="1"/>
    <w:qFormat/>
    <w:rsid w:val="002A196E"/>
    <w:pPr>
      <w:spacing w:line="240" w:lineRule="auto"/>
      <w:jc w:val="left"/>
    </w:pPr>
    <w:rPr>
      <w:rFonts w:ascii="Calibri" w:eastAsia="Calibri" w:hAnsi="Calibri" w:cs="Times New Roman"/>
    </w:rPr>
  </w:style>
  <w:style w:type="character" w:customStyle="1" w:styleId="atn">
    <w:name w:val="atn"/>
    <w:basedOn w:val="a0"/>
    <w:rsid w:val="002A196E"/>
  </w:style>
  <w:style w:type="paragraph" w:styleId="a4">
    <w:name w:val="header"/>
    <w:basedOn w:val="a"/>
    <w:link w:val="Char"/>
    <w:uiPriority w:val="99"/>
    <w:semiHidden/>
    <w:unhideWhenUsed/>
    <w:rsid w:val="002A196E"/>
    <w:pPr>
      <w:tabs>
        <w:tab w:val="center" w:pos="4153"/>
        <w:tab w:val="right" w:pos="8306"/>
      </w:tabs>
    </w:pPr>
  </w:style>
  <w:style w:type="character" w:customStyle="1" w:styleId="Char">
    <w:name w:val="Κεφαλίδα Char"/>
    <w:basedOn w:val="a0"/>
    <w:link w:val="a4"/>
    <w:uiPriority w:val="99"/>
    <w:semiHidden/>
    <w:rsid w:val="002A196E"/>
    <w:rPr>
      <w:rFonts w:ascii="Calibri" w:eastAsia="Calibri" w:hAnsi="Calibri" w:cs="Times New Roman"/>
    </w:rPr>
  </w:style>
  <w:style w:type="paragraph" w:styleId="a5">
    <w:name w:val="footer"/>
    <w:basedOn w:val="a"/>
    <w:link w:val="Char0"/>
    <w:uiPriority w:val="99"/>
    <w:unhideWhenUsed/>
    <w:rsid w:val="002A196E"/>
    <w:pPr>
      <w:tabs>
        <w:tab w:val="center" w:pos="4153"/>
        <w:tab w:val="right" w:pos="8306"/>
      </w:tabs>
    </w:pPr>
  </w:style>
  <w:style w:type="character" w:customStyle="1" w:styleId="Char0">
    <w:name w:val="Υποσέλιδο Char"/>
    <w:basedOn w:val="a0"/>
    <w:link w:val="a5"/>
    <w:uiPriority w:val="99"/>
    <w:rsid w:val="002A196E"/>
    <w:rPr>
      <w:rFonts w:ascii="Calibri" w:eastAsia="Calibri" w:hAnsi="Calibri" w:cs="Times New Roman"/>
    </w:rPr>
  </w:style>
  <w:style w:type="paragraph" w:styleId="Web">
    <w:name w:val="Normal (Web)"/>
    <w:basedOn w:val="a"/>
    <w:uiPriority w:val="99"/>
    <w:unhideWhenUsed/>
    <w:rsid w:val="002A196E"/>
    <w:pPr>
      <w:spacing w:before="100" w:beforeAutospacing="1" w:after="100" w:afterAutospacing="1"/>
    </w:pPr>
    <w:rPr>
      <w:rFonts w:ascii="Times New Roman" w:eastAsia="Times New Roman" w:hAnsi="Times New Roman"/>
      <w:sz w:val="24"/>
      <w:szCs w:val="24"/>
      <w:lang w:eastAsia="el-GR"/>
    </w:rPr>
  </w:style>
  <w:style w:type="character" w:styleId="-">
    <w:name w:val="Hyperlink"/>
    <w:uiPriority w:val="99"/>
    <w:semiHidden/>
    <w:unhideWhenUsed/>
    <w:rsid w:val="002A196E"/>
    <w:rPr>
      <w:color w:val="0000FF"/>
      <w:u w:val="single"/>
    </w:rPr>
  </w:style>
  <w:style w:type="character" w:customStyle="1" w:styleId="eid712171">
    <w:name w:val="e_id712171"/>
    <w:basedOn w:val="a0"/>
    <w:rsid w:val="002A196E"/>
  </w:style>
  <w:style w:type="character" w:customStyle="1" w:styleId="ref-label">
    <w:name w:val="ref-label"/>
    <w:basedOn w:val="a0"/>
    <w:rsid w:val="002A196E"/>
  </w:style>
  <w:style w:type="character" w:customStyle="1" w:styleId="citation">
    <w:name w:val="citation"/>
    <w:basedOn w:val="a0"/>
    <w:rsid w:val="002A196E"/>
  </w:style>
  <w:style w:type="character" w:styleId="a6">
    <w:name w:val="Emphasis"/>
    <w:uiPriority w:val="20"/>
    <w:qFormat/>
    <w:rsid w:val="002A196E"/>
    <w:rPr>
      <w:i/>
      <w:iCs/>
    </w:rPr>
  </w:style>
  <w:style w:type="character" w:customStyle="1" w:styleId="nowrap">
    <w:name w:val="nowrap"/>
    <w:basedOn w:val="a0"/>
    <w:rsid w:val="002A196E"/>
  </w:style>
  <w:style w:type="character" w:styleId="a7">
    <w:name w:val="Strong"/>
    <w:uiPriority w:val="22"/>
    <w:qFormat/>
    <w:rsid w:val="002A196E"/>
    <w:rPr>
      <w:b/>
      <w:bCs/>
    </w:rPr>
  </w:style>
  <w:style w:type="table" w:styleId="a8">
    <w:name w:val="Table Grid"/>
    <w:basedOn w:val="a1"/>
    <w:uiPriority w:val="59"/>
    <w:rsid w:val="002A196E"/>
    <w:pPr>
      <w:spacing w:line="240" w:lineRule="auto"/>
      <w:jc w:val="left"/>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1"/>
    <w:uiPriority w:val="99"/>
    <w:semiHidden/>
    <w:unhideWhenUsed/>
    <w:rsid w:val="002A196E"/>
    <w:pPr>
      <w:spacing w:after="0"/>
    </w:pPr>
    <w:rPr>
      <w:rFonts w:ascii="Tahoma" w:hAnsi="Tahoma" w:cs="Tahoma"/>
      <w:sz w:val="16"/>
      <w:szCs w:val="16"/>
    </w:rPr>
  </w:style>
  <w:style w:type="character" w:customStyle="1" w:styleId="Char1">
    <w:name w:val="Κείμενο πλαισίου Char"/>
    <w:basedOn w:val="a0"/>
    <w:link w:val="a9"/>
    <w:uiPriority w:val="99"/>
    <w:semiHidden/>
    <w:rsid w:val="002A196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diagramColors" Target="diagrams/colors1.xml"/><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diagramQuickStyle" Target="diagrams/quickStyle1.xml"/><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diagramLayout" Target="diagrams/layout1.xml"/><Relationship Id="rId5" Type="http://schemas.openxmlformats.org/officeDocument/2006/relationships/image" Target="media/image1.png"/><Relationship Id="rId15" Type="http://schemas.openxmlformats.org/officeDocument/2006/relationships/image" Target="media/image6.jpeg"/><Relationship Id="rId10" Type="http://schemas.openxmlformats.org/officeDocument/2006/relationships/diagramData" Target="diagrams/data1.xm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5.jpeg"/><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4D2859-1064-4CA1-8E8D-4125AD62E47C}" type="doc">
      <dgm:prSet loTypeId="urn:microsoft.com/office/officeart/2005/8/layout/orgChart1" loCatId="hierarchy" qsTypeId="urn:microsoft.com/office/officeart/2005/8/quickstyle/simple1" qsCatId="simple" csTypeId="urn:microsoft.com/office/officeart/2005/8/colors/accent1_2" csCatId="accent1"/>
      <dgm:spPr/>
    </dgm:pt>
    <dgm:pt modelId="{004FDEE3-1637-42C3-9274-2AEBC5635521}">
      <dgm:prSet/>
      <dgm:spPr/>
      <dgm:t>
        <a:bodyPr/>
        <a:lstStyle/>
        <a:p>
          <a:pPr marR="0" algn="ctr" rtl="0"/>
          <a:r>
            <a:rPr lang="el-GR" baseline="0" smtClean="0">
              <a:latin typeface="Arial"/>
            </a:rPr>
            <a:t>Ηπατικές μεταστάσεις</a:t>
          </a:r>
        </a:p>
        <a:p>
          <a:pPr marR="0" algn="ctr" rtl="0"/>
          <a:r>
            <a:rPr lang="el-GR" baseline="0" smtClean="0">
              <a:latin typeface="Arial"/>
            </a:rPr>
            <a:t>Νευροενδοκρινικών όγκων</a:t>
          </a:r>
        </a:p>
      </dgm:t>
    </dgm:pt>
    <dgm:pt modelId="{3D27D98F-6C22-4B31-9F03-EB3E6AC9B8E8}" type="parTrans" cxnId="{4ED06F2A-4F70-4CA8-9CDD-FE2AC69B6A3C}">
      <dgm:prSet/>
      <dgm:spPr/>
    </dgm:pt>
    <dgm:pt modelId="{79C93E31-A806-4822-923D-A2E8BD4C25AA}" type="sibTrans" cxnId="{4ED06F2A-4F70-4CA8-9CDD-FE2AC69B6A3C}">
      <dgm:prSet/>
      <dgm:spPr/>
    </dgm:pt>
    <dgm:pt modelId="{A6930478-F0A2-48B4-8292-8B3692A95ACD}">
      <dgm:prSet/>
      <dgm:spPr/>
      <dgm:t>
        <a:bodyPr/>
        <a:lstStyle/>
        <a:p>
          <a:pPr marR="0" algn="ctr" rtl="0"/>
          <a:r>
            <a:rPr lang="en-US" baseline="0" smtClean="0">
              <a:latin typeface="Arial"/>
            </a:rPr>
            <a:t>G1/G2 </a:t>
          </a:r>
          <a:r>
            <a:rPr lang="el-GR" baseline="0" smtClean="0">
              <a:latin typeface="Arial"/>
            </a:rPr>
            <a:t>Μεταστάσεις</a:t>
          </a:r>
          <a:endParaRPr lang="el-GR" smtClean="0"/>
        </a:p>
      </dgm:t>
    </dgm:pt>
    <dgm:pt modelId="{63EE3337-84F1-4D51-94A2-B97F6B7B117D}" type="parTrans" cxnId="{531062D0-4600-4F93-B9A6-526162CB2E6B}">
      <dgm:prSet/>
      <dgm:spPr/>
    </dgm:pt>
    <dgm:pt modelId="{F6EEA297-9EB6-4AB9-B58F-3409CAF1646F}" type="sibTrans" cxnId="{531062D0-4600-4F93-B9A6-526162CB2E6B}">
      <dgm:prSet/>
      <dgm:spPr/>
    </dgm:pt>
    <dgm:pt modelId="{B5B87FE9-61C5-4F83-89F4-6F9E7626C230}">
      <dgm:prSet/>
      <dgm:spPr/>
      <dgm:t>
        <a:bodyPr/>
        <a:lstStyle/>
        <a:p>
          <a:pPr marR="0" algn="ctr" rtl="0"/>
          <a:r>
            <a:rPr lang="en-US" baseline="0" smtClean="0">
              <a:latin typeface="Arial"/>
            </a:rPr>
            <a:t>G3 </a:t>
          </a:r>
          <a:r>
            <a:rPr lang="el-GR" baseline="0" smtClean="0">
              <a:latin typeface="Arial"/>
            </a:rPr>
            <a:t>Μεταστάσεις</a:t>
          </a:r>
          <a:endParaRPr lang="el-GR" smtClean="0"/>
        </a:p>
      </dgm:t>
    </dgm:pt>
    <dgm:pt modelId="{DA8C9D78-F44F-4A1A-9EBA-B25FA74E8C12}" type="parTrans" cxnId="{43E39E0A-3CFC-4D28-A73B-1DFE949634ED}">
      <dgm:prSet/>
      <dgm:spPr/>
    </dgm:pt>
    <dgm:pt modelId="{906C319B-142E-493E-A6E0-37A525B71595}" type="sibTrans" cxnId="{43E39E0A-3CFC-4D28-A73B-1DFE949634ED}">
      <dgm:prSet/>
      <dgm:spPr/>
    </dgm:pt>
    <dgm:pt modelId="{FDC87AC2-7FAF-426E-A33D-50000C08D5C0}" type="pres">
      <dgm:prSet presAssocID="{6C4D2859-1064-4CA1-8E8D-4125AD62E47C}" presName="hierChild1" presStyleCnt="0">
        <dgm:presLayoutVars>
          <dgm:orgChart val="1"/>
          <dgm:chPref val="1"/>
          <dgm:dir/>
          <dgm:animOne val="branch"/>
          <dgm:animLvl val="lvl"/>
          <dgm:resizeHandles/>
        </dgm:presLayoutVars>
      </dgm:prSet>
      <dgm:spPr/>
    </dgm:pt>
    <dgm:pt modelId="{1F861AA6-0342-4DB0-80F1-9832AE96A1EC}" type="pres">
      <dgm:prSet presAssocID="{004FDEE3-1637-42C3-9274-2AEBC5635521}" presName="hierRoot1" presStyleCnt="0">
        <dgm:presLayoutVars>
          <dgm:hierBranch/>
        </dgm:presLayoutVars>
      </dgm:prSet>
      <dgm:spPr/>
    </dgm:pt>
    <dgm:pt modelId="{60046674-4CF1-4E4E-BE9C-608E44756896}" type="pres">
      <dgm:prSet presAssocID="{004FDEE3-1637-42C3-9274-2AEBC5635521}" presName="rootComposite1" presStyleCnt="0"/>
      <dgm:spPr/>
    </dgm:pt>
    <dgm:pt modelId="{8794BB03-FCFF-43A3-89A7-6F179A65D568}" type="pres">
      <dgm:prSet presAssocID="{004FDEE3-1637-42C3-9274-2AEBC5635521}" presName="rootText1" presStyleLbl="node0" presStyleIdx="0" presStyleCnt="1">
        <dgm:presLayoutVars>
          <dgm:chPref val="3"/>
        </dgm:presLayoutVars>
      </dgm:prSet>
      <dgm:spPr/>
    </dgm:pt>
    <dgm:pt modelId="{BA3FDC73-C97B-45D0-AB3F-CBFA8FACA27D}" type="pres">
      <dgm:prSet presAssocID="{004FDEE3-1637-42C3-9274-2AEBC5635521}" presName="rootConnector1" presStyleLbl="node1" presStyleIdx="0" presStyleCnt="0"/>
      <dgm:spPr/>
    </dgm:pt>
    <dgm:pt modelId="{72BEFC9B-D793-44BA-81EC-F2AE1992FEB2}" type="pres">
      <dgm:prSet presAssocID="{004FDEE3-1637-42C3-9274-2AEBC5635521}" presName="hierChild2" presStyleCnt="0"/>
      <dgm:spPr/>
    </dgm:pt>
    <dgm:pt modelId="{69AC6274-D105-4347-9474-57CC122DA533}" type="pres">
      <dgm:prSet presAssocID="{63EE3337-84F1-4D51-94A2-B97F6B7B117D}" presName="Name35" presStyleLbl="parChTrans1D2" presStyleIdx="0" presStyleCnt="2"/>
      <dgm:spPr/>
    </dgm:pt>
    <dgm:pt modelId="{099D7F96-F643-4502-BEAC-8736393396F4}" type="pres">
      <dgm:prSet presAssocID="{A6930478-F0A2-48B4-8292-8B3692A95ACD}" presName="hierRoot2" presStyleCnt="0">
        <dgm:presLayoutVars>
          <dgm:hierBranch/>
        </dgm:presLayoutVars>
      </dgm:prSet>
      <dgm:spPr/>
    </dgm:pt>
    <dgm:pt modelId="{56DB5320-E91B-478B-84D5-4085E93E93B3}" type="pres">
      <dgm:prSet presAssocID="{A6930478-F0A2-48B4-8292-8B3692A95ACD}" presName="rootComposite" presStyleCnt="0"/>
      <dgm:spPr/>
    </dgm:pt>
    <dgm:pt modelId="{80B44EFE-6C78-48D8-A9C9-385D186C2592}" type="pres">
      <dgm:prSet presAssocID="{A6930478-F0A2-48B4-8292-8B3692A95ACD}" presName="rootText" presStyleLbl="node2" presStyleIdx="0" presStyleCnt="2">
        <dgm:presLayoutVars>
          <dgm:chPref val="3"/>
        </dgm:presLayoutVars>
      </dgm:prSet>
      <dgm:spPr/>
    </dgm:pt>
    <dgm:pt modelId="{941A6860-D71D-4E1E-A9E1-AA1A41B701C8}" type="pres">
      <dgm:prSet presAssocID="{A6930478-F0A2-48B4-8292-8B3692A95ACD}" presName="rootConnector" presStyleLbl="node2" presStyleIdx="0" presStyleCnt="2"/>
      <dgm:spPr/>
    </dgm:pt>
    <dgm:pt modelId="{3B38B291-F8BF-4208-85CE-2E17267EA12B}" type="pres">
      <dgm:prSet presAssocID="{A6930478-F0A2-48B4-8292-8B3692A95ACD}" presName="hierChild4" presStyleCnt="0"/>
      <dgm:spPr/>
    </dgm:pt>
    <dgm:pt modelId="{9F5F244B-192E-4C7A-B682-D0A638178105}" type="pres">
      <dgm:prSet presAssocID="{A6930478-F0A2-48B4-8292-8B3692A95ACD}" presName="hierChild5" presStyleCnt="0"/>
      <dgm:spPr/>
    </dgm:pt>
    <dgm:pt modelId="{B20A7347-819D-4414-9A87-5D90314429B6}" type="pres">
      <dgm:prSet presAssocID="{DA8C9D78-F44F-4A1A-9EBA-B25FA74E8C12}" presName="Name35" presStyleLbl="parChTrans1D2" presStyleIdx="1" presStyleCnt="2"/>
      <dgm:spPr/>
    </dgm:pt>
    <dgm:pt modelId="{872BC18B-92DB-4A8D-8C1A-1D1D4F302499}" type="pres">
      <dgm:prSet presAssocID="{B5B87FE9-61C5-4F83-89F4-6F9E7626C230}" presName="hierRoot2" presStyleCnt="0">
        <dgm:presLayoutVars>
          <dgm:hierBranch/>
        </dgm:presLayoutVars>
      </dgm:prSet>
      <dgm:spPr/>
    </dgm:pt>
    <dgm:pt modelId="{2632D141-0DAA-41AB-971E-A15816DBC406}" type="pres">
      <dgm:prSet presAssocID="{B5B87FE9-61C5-4F83-89F4-6F9E7626C230}" presName="rootComposite" presStyleCnt="0"/>
      <dgm:spPr/>
    </dgm:pt>
    <dgm:pt modelId="{1D8A9A7E-38DF-4FEA-99AB-0A19BF81BFD3}" type="pres">
      <dgm:prSet presAssocID="{B5B87FE9-61C5-4F83-89F4-6F9E7626C230}" presName="rootText" presStyleLbl="node2" presStyleIdx="1" presStyleCnt="2">
        <dgm:presLayoutVars>
          <dgm:chPref val="3"/>
        </dgm:presLayoutVars>
      </dgm:prSet>
      <dgm:spPr/>
    </dgm:pt>
    <dgm:pt modelId="{DC078821-220C-449A-A4EF-C4921A2492E5}" type="pres">
      <dgm:prSet presAssocID="{B5B87FE9-61C5-4F83-89F4-6F9E7626C230}" presName="rootConnector" presStyleLbl="node2" presStyleIdx="1" presStyleCnt="2"/>
      <dgm:spPr/>
    </dgm:pt>
    <dgm:pt modelId="{0C191232-F3DA-431B-823A-47EE26DE0577}" type="pres">
      <dgm:prSet presAssocID="{B5B87FE9-61C5-4F83-89F4-6F9E7626C230}" presName="hierChild4" presStyleCnt="0"/>
      <dgm:spPr/>
    </dgm:pt>
    <dgm:pt modelId="{EE69881F-AC3D-456B-AD1F-CBDC904D9C9D}" type="pres">
      <dgm:prSet presAssocID="{B5B87FE9-61C5-4F83-89F4-6F9E7626C230}" presName="hierChild5" presStyleCnt="0"/>
      <dgm:spPr/>
    </dgm:pt>
    <dgm:pt modelId="{4CA556E3-E441-49C7-AC95-827C51ED291F}" type="pres">
      <dgm:prSet presAssocID="{004FDEE3-1637-42C3-9274-2AEBC5635521}" presName="hierChild3" presStyleCnt="0"/>
      <dgm:spPr/>
    </dgm:pt>
  </dgm:ptLst>
  <dgm:cxnLst>
    <dgm:cxn modelId="{67D80D55-76D3-44DC-8D84-2089C5604D80}" type="presOf" srcId="{004FDEE3-1637-42C3-9274-2AEBC5635521}" destId="{8794BB03-FCFF-43A3-89A7-6F179A65D568}" srcOrd="0" destOrd="0" presId="urn:microsoft.com/office/officeart/2005/8/layout/orgChart1"/>
    <dgm:cxn modelId="{984065B1-03C9-49CC-861A-FF670195E107}" type="presOf" srcId="{B5B87FE9-61C5-4F83-89F4-6F9E7626C230}" destId="{DC078821-220C-449A-A4EF-C4921A2492E5}" srcOrd="1" destOrd="0" presId="urn:microsoft.com/office/officeart/2005/8/layout/orgChart1"/>
    <dgm:cxn modelId="{531062D0-4600-4F93-B9A6-526162CB2E6B}" srcId="{004FDEE3-1637-42C3-9274-2AEBC5635521}" destId="{A6930478-F0A2-48B4-8292-8B3692A95ACD}" srcOrd="0" destOrd="0" parTransId="{63EE3337-84F1-4D51-94A2-B97F6B7B117D}" sibTransId="{F6EEA297-9EB6-4AB9-B58F-3409CAF1646F}"/>
    <dgm:cxn modelId="{1A1F3667-2B0D-41B6-A0DB-B2FD194FA5C7}" type="presOf" srcId="{DA8C9D78-F44F-4A1A-9EBA-B25FA74E8C12}" destId="{B20A7347-819D-4414-9A87-5D90314429B6}" srcOrd="0" destOrd="0" presId="urn:microsoft.com/office/officeart/2005/8/layout/orgChart1"/>
    <dgm:cxn modelId="{53FA912B-6A2A-4ADC-8DE9-E9E9362C0698}" type="presOf" srcId="{63EE3337-84F1-4D51-94A2-B97F6B7B117D}" destId="{69AC6274-D105-4347-9474-57CC122DA533}" srcOrd="0" destOrd="0" presId="urn:microsoft.com/office/officeart/2005/8/layout/orgChart1"/>
    <dgm:cxn modelId="{43E39E0A-3CFC-4D28-A73B-1DFE949634ED}" srcId="{004FDEE3-1637-42C3-9274-2AEBC5635521}" destId="{B5B87FE9-61C5-4F83-89F4-6F9E7626C230}" srcOrd="1" destOrd="0" parTransId="{DA8C9D78-F44F-4A1A-9EBA-B25FA74E8C12}" sibTransId="{906C319B-142E-493E-A6E0-37A525B71595}"/>
    <dgm:cxn modelId="{8DDCC367-4FC7-4120-A7B8-B68842452E1D}" type="presOf" srcId="{B5B87FE9-61C5-4F83-89F4-6F9E7626C230}" destId="{1D8A9A7E-38DF-4FEA-99AB-0A19BF81BFD3}" srcOrd="0" destOrd="0" presId="urn:microsoft.com/office/officeart/2005/8/layout/orgChart1"/>
    <dgm:cxn modelId="{9AA9A228-1BCE-46F2-BD6F-AFADFC67BA63}" type="presOf" srcId="{A6930478-F0A2-48B4-8292-8B3692A95ACD}" destId="{80B44EFE-6C78-48D8-A9C9-385D186C2592}" srcOrd="0" destOrd="0" presId="urn:microsoft.com/office/officeart/2005/8/layout/orgChart1"/>
    <dgm:cxn modelId="{90652C67-8024-409D-B4DF-F45B757E5005}" type="presOf" srcId="{6C4D2859-1064-4CA1-8E8D-4125AD62E47C}" destId="{FDC87AC2-7FAF-426E-A33D-50000C08D5C0}" srcOrd="0" destOrd="0" presId="urn:microsoft.com/office/officeart/2005/8/layout/orgChart1"/>
    <dgm:cxn modelId="{4ED06F2A-4F70-4CA8-9CDD-FE2AC69B6A3C}" srcId="{6C4D2859-1064-4CA1-8E8D-4125AD62E47C}" destId="{004FDEE3-1637-42C3-9274-2AEBC5635521}" srcOrd="0" destOrd="0" parTransId="{3D27D98F-6C22-4B31-9F03-EB3E6AC9B8E8}" sibTransId="{79C93E31-A806-4822-923D-A2E8BD4C25AA}"/>
    <dgm:cxn modelId="{04737CE5-6CDC-4228-81C9-0E68D7CC8622}" type="presOf" srcId="{004FDEE3-1637-42C3-9274-2AEBC5635521}" destId="{BA3FDC73-C97B-45D0-AB3F-CBFA8FACA27D}" srcOrd="1" destOrd="0" presId="urn:microsoft.com/office/officeart/2005/8/layout/orgChart1"/>
    <dgm:cxn modelId="{D66B1DDE-3288-4A5B-937E-C5C56FD27B18}" type="presOf" srcId="{A6930478-F0A2-48B4-8292-8B3692A95ACD}" destId="{941A6860-D71D-4E1E-A9E1-AA1A41B701C8}" srcOrd="1" destOrd="0" presId="urn:microsoft.com/office/officeart/2005/8/layout/orgChart1"/>
    <dgm:cxn modelId="{77CD6D10-4733-4339-9C20-6C62E2CDF01D}" type="presParOf" srcId="{FDC87AC2-7FAF-426E-A33D-50000C08D5C0}" destId="{1F861AA6-0342-4DB0-80F1-9832AE96A1EC}" srcOrd="0" destOrd="0" presId="urn:microsoft.com/office/officeart/2005/8/layout/orgChart1"/>
    <dgm:cxn modelId="{8C27D2F2-2C3E-4050-8EF0-4BD416411ADB}" type="presParOf" srcId="{1F861AA6-0342-4DB0-80F1-9832AE96A1EC}" destId="{60046674-4CF1-4E4E-BE9C-608E44756896}" srcOrd="0" destOrd="0" presId="urn:microsoft.com/office/officeart/2005/8/layout/orgChart1"/>
    <dgm:cxn modelId="{78AC3986-BCA9-4EE4-9D4F-3E4CD579ADA0}" type="presParOf" srcId="{60046674-4CF1-4E4E-BE9C-608E44756896}" destId="{8794BB03-FCFF-43A3-89A7-6F179A65D568}" srcOrd="0" destOrd="0" presId="urn:microsoft.com/office/officeart/2005/8/layout/orgChart1"/>
    <dgm:cxn modelId="{96667DDB-0DD2-4E2E-922F-3F12E377588C}" type="presParOf" srcId="{60046674-4CF1-4E4E-BE9C-608E44756896}" destId="{BA3FDC73-C97B-45D0-AB3F-CBFA8FACA27D}" srcOrd="1" destOrd="0" presId="urn:microsoft.com/office/officeart/2005/8/layout/orgChart1"/>
    <dgm:cxn modelId="{E8347BA0-F41A-400B-AAB6-63B5765A2334}" type="presParOf" srcId="{1F861AA6-0342-4DB0-80F1-9832AE96A1EC}" destId="{72BEFC9B-D793-44BA-81EC-F2AE1992FEB2}" srcOrd="1" destOrd="0" presId="urn:microsoft.com/office/officeart/2005/8/layout/orgChart1"/>
    <dgm:cxn modelId="{4EACF7CC-7495-43A4-9DCF-D940D9BEDB64}" type="presParOf" srcId="{72BEFC9B-D793-44BA-81EC-F2AE1992FEB2}" destId="{69AC6274-D105-4347-9474-57CC122DA533}" srcOrd="0" destOrd="0" presId="urn:microsoft.com/office/officeart/2005/8/layout/orgChart1"/>
    <dgm:cxn modelId="{B682767A-4F7B-4E12-8553-E6977CCA7B3F}" type="presParOf" srcId="{72BEFC9B-D793-44BA-81EC-F2AE1992FEB2}" destId="{099D7F96-F643-4502-BEAC-8736393396F4}" srcOrd="1" destOrd="0" presId="urn:microsoft.com/office/officeart/2005/8/layout/orgChart1"/>
    <dgm:cxn modelId="{03E58327-123B-44F6-8C3B-4D54F212789F}" type="presParOf" srcId="{099D7F96-F643-4502-BEAC-8736393396F4}" destId="{56DB5320-E91B-478B-84D5-4085E93E93B3}" srcOrd="0" destOrd="0" presId="urn:microsoft.com/office/officeart/2005/8/layout/orgChart1"/>
    <dgm:cxn modelId="{10232F47-239C-4739-91F7-87EC7ADEC7C5}" type="presParOf" srcId="{56DB5320-E91B-478B-84D5-4085E93E93B3}" destId="{80B44EFE-6C78-48D8-A9C9-385D186C2592}" srcOrd="0" destOrd="0" presId="urn:microsoft.com/office/officeart/2005/8/layout/orgChart1"/>
    <dgm:cxn modelId="{623580D5-DBEA-461C-BAFB-2657AA8F5D12}" type="presParOf" srcId="{56DB5320-E91B-478B-84D5-4085E93E93B3}" destId="{941A6860-D71D-4E1E-A9E1-AA1A41B701C8}" srcOrd="1" destOrd="0" presId="urn:microsoft.com/office/officeart/2005/8/layout/orgChart1"/>
    <dgm:cxn modelId="{79E7D28F-5905-4C68-84FF-3E50E883BE63}" type="presParOf" srcId="{099D7F96-F643-4502-BEAC-8736393396F4}" destId="{3B38B291-F8BF-4208-85CE-2E17267EA12B}" srcOrd="1" destOrd="0" presId="urn:microsoft.com/office/officeart/2005/8/layout/orgChart1"/>
    <dgm:cxn modelId="{2C9A56DD-50BF-4E03-BA63-5851EFADEBE6}" type="presParOf" srcId="{099D7F96-F643-4502-BEAC-8736393396F4}" destId="{9F5F244B-192E-4C7A-B682-D0A638178105}" srcOrd="2" destOrd="0" presId="urn:microsoft.com/office/officeart/2005/8/layout/orgChart1"/>
    <dgm:cxn modelId="{FE8DC231-6AD8-400E-B6F7-F0CD7FB77C37}" type="presParOf" srcId="{72BEFC9B-D793-44BA-81EC-F2AE1992FEB2}" destId="{B20A7347-819D-4414-9A87-5D90314429B6}" srcOrd="2" destOrd="0" presId="urn:microsoft.com/office/officeart/2005/8/layout/orgChart1"/>
    <dgm:cxn modelId="{59D3A192-CF07-4D94-A1B6-8C0E47CA2836}" type="presParOf" srcId="{72BEFC9B-D793-44BA-81EC-F2AE1992FEB2}" destId="{872BC18B-92DB-4A8D-8C1A-1D1D4F302499}" srcOrd="3" destOrd="0" presId="urn:microsoft.com/office/officeart/2005/8/layout/orgChart1"/>
    <dgm:cxn modelId="{4DAC1468-9429-4F20-91B7-6BEEF5007301}" type="presParOf" srcId="{872BC18B-92DB-4A8D-8C1A-1D1D4F302499}" destId="{2632D141-0DAA-41AB-971E-A15816DBC406}" srcOrd="0" destOrd="0" presId="urn:microsoft.com/office/officeart/2005/8/layout/orgChart1"/>
    <dgm:cxn modelId="{5C63BE82-2B07-42B1-8205-6731DB34E4E0}" type="presParOf" srcId="{2632D141-0DAA-41AB-971E-A15816DBC406}" destId="{1D8A9A7E-38DF-4FEA-99AB-0A19BF81BFD3}" srcOrd="0" destOrd="0" presId="urn:microsoft.com/office/officeart/2005/8/layout/orgChart1"/>
    <dgm:cxn modelId="{B6D8CDBA-BF3A-4B50-B88C-0DB4663EA0DC}" type="presParOf" srcId="{2632D141-0DAA-41AB-971E-A15816DBC406}" destId="{DC078821-220C-449A-A4EF-C4921A2492E5}" srcOrd="1" destOrd="0" presId="urn:microsoft.com/office/officeart/2005/8/layout/orgChart1"/>
    <dgm:cxn modelId="{7B6210C5-F1F2-4733-B700-B44B2F721CA5}" type="presParOf" srcId="{872BC18B-92DB-4A8D-8C1A-1D1D4F302499}" destId="{0C191232-F3DA-431B-823A-47EE26DE0577}" srcOrd="1" destOrd="0" presId="urn:microsoft.com/office/officeart/2005/8/layout/orgChart1"/>
    <dgm:cxn modelId="{2362E393-214A-4281-9847-B7B6F3E10C23}" type="presParOf" srcId="{872BC18B-92DB-4A8D-8C1A-1D1D4F302499}" destId="{EE69881F-AC3D-456B-AD1F-CBDC904D9C9D}" srcOrd="2" destOrd="0" presId="urn:microsoft.com/office/officeart/2005/8/layout/orgChart1"/>
    <dgm:cxn modelId="{B512F3D3-F779-42D2-B533-AF167270DA84}" type="presParOf" srcId="{1F861AA6-0342-4DB0-80F1-9832AE96A1EC}" destId="{4CA556E3-E441-49C7-AC95-827C51ED291F}"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20A7347-819D-4414-9A87-5D90314429B6}">
      <dsp:nvSpPr>
        <dsp:cNvPr id="0" name=""/>
        <dsp:cNvSpPr/>
      </dsp:nvSpPr>
      <dsp:spPr>
        <a:xfrm>
          <a:off x="2581592" y="544337"/>
          <a:ext cx="657767" cy="228315"/>
        </a:xfrm>
        <a:custGeom>
          <a:avLst/>
          <a:gdLst/>
          <a:ahLst/>
          <a:cxnLst/>
          <a:rect l="0" t="0" r="0" b="0"/>
          <a:pathLst>
            <a:path>
              <a:moveTo>
                <a:pt x="0" y="0"/>
              </a:moveTo>
              <a:lnTo>
                <a:pt x="0" y="114157"/>
              </a:lnTo>
              <a:lnTo>
                <a:pt x="657767" y="114157"/>
              </a:lnTo>
              <a:lnTo>
                <a:pt x="657767" y="228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AC6274-D105-4347-9474-57CC122DA533}">
      <dsp:nvSpPr>
        <dsp:cNvPr id="0" name=""/>
        <dsp:cNvSpPr/>
      </dsp:nvSpPr>
      <dsp:spPr>
        <a:xfrm>
          <a:off x="1923825" y="544337"/>
          <a:ext cx="657767" cy="228315"/>
        </a:xfrm>
        <a:custGeom>
          <a:avLst/>
          <a:gdLst/>
          <a:ahLst/>
          <a:cxnLst/>
          <a:rect l="0" t="0" r="0" b="0"/>
          <a:pathLst>
            <a:path>
              <a:moveTo>
                <a:pt x="657767" y="0"/>
              </a:moveTo>
              <a:lnTo>
                <a:pt x="657767" y="114157"/>
              </a:lnTo>
              <a:lnTo>
                <a:pt x="0" y="114157"/>
              </a:lnTo>
              <a:lnTo>
                <a:pt x="0" y="228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94BB03-FCFF-43A3-89A7-6F179A65D568}">
      <dsp:nvSpPr>
        <dsp:cNvPr id="0" name=""/>
        <dsp:cNvSpPr/>
      </dsp:nvSpPr>
      <dsp:spPr>
        <a:xfrm>
          <a:off x="2037983" y="727"/>
          <a:ext cx="1087218" cy="54360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l-GR" sz="900" kern="1200" baseline="0" smtClean="0">
              <a:latin typeface="Arial"/>
            </a:rPr>
            <a:t>Ηπατικές μεταστάσεις</a:t>
          </a:r>
        </a:p>
        <a:p>
          <a:pPr marR="0" lvl="0" algn="ctr" defTabSz="400050" rtl="0">
            <a:lnSpc>
              <a:spcPct val="90000"/>
            </a:lnSpc>
            <a:spcBef>
              <a:spcPct val="0"/>
            </a:spcBef>
            <a:spcAft>
              <a:spcPct val="35000"/>
            </a:spcAft>
          </a:pPr>
          <a:r>
            <a:rPr lang="el-GR" sz="900" kern="1200" baseline="0" smtClean="0">
              <a:latin typeface="Arial"/>
            </a:rPr>
            <a:t>Νευροενδοκρινικών όγκων</a:t>
          </a:r>
        </a:p>
      </dsp:txBody>
      <dsp:txXfrm>
        <a:off x="2037983" y="727"/>
        <a:ext cx="1087218" cy="543609"/>
      </dsp:txXfrm>
    </dsp:sp>
    <dsp:sp modelId="{80B44EFE-6C78-48D8-A9C9-385D186C2592}">
      <dsp:nvSpPr>
        <dsp:cNvPr id="0" name=""/>
        <dsp:cNvSpPr/>
      </dsp:nvSpPr>
      <dsp:spPr>
        <a:xfrm>
          <a:off x="1380216" y="772652"/>
          <a:ext cx="1087218" cy="54360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kern="1200" baseline="0" smtClean="0">
              <a:latin typeface="Arial"/>
            </a:rPr>
            <a:t>G1/G2 </a:t>
          </a:r>
          <a:r>
            <a:rPr lang="el-GR" sz="900" kern="1200" baseline="0" smtClean="0">
              <a:latin typeface="Arial"/>
            </a:rPr>
            <a:t>Μεταστάσεις</a:t>
          </a:r>
          <a:endParaRPr lang="el-GR" sz="900" kern="1200" smtClean="0"/>
        </a:p>
      </dsp:txBody>
      <dsp:txXfrm>
        <a:off x="1380216" y="772652"/>
        <a:ext cx="1087218" cy="543609"/>
      </dsp:txXfrm>
    </dsp:sp>
    <dsp:sp modelId="{1D8A9A7E-38DF-4FEA-99AB-0A19BF81BFD3}">
      <dsp:nvSpPr>
        <dsp:cNvPr id="0" name=""/>
        <dsp:cNvSpPr/>
      </dsp:nvSpPr>
      <dsp:spPr>
        <a:xfrm>
          <a:off x="2695750" y="772652"/>
          <a:ext cx="1087218" cy="54360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kern="1200" baseline="0" smtClean="0">
              <a:latin typeface="Arial"/>
            </a:rPr>
            <a:t>G3 </a:t>
          </a:r>
          <a:r>
            <a:rPr lang="el-GR" sz="900" kern="1200" baseline="0" smtClean="0">
              <a:latin typeface="Arial"/>
            </a:rPr>
            <a:t>Μεταστάσεις</a:t>
          </a:r>
          <a:endParaRPr lang="el-GR" sz="900" kern="1200" smtClean="0"/>
        </a:p>
      </dsp:txBody>
      <dsp:txXfrm>
        <a:off x="2695750" y="772652"/>
        <a:ext cx="1087218" cy="54360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6429</Words>
  <Characters>34718</Characters>
  <Application>Microsoft Office Word</Application>
  <DocSecurity>0</DocSecurity>
  <Lines>289</Lines>
  <Paragraphs>82</Paragraphs>
  <ScaleCrop>false</ScaleCrop>
  <Company/>
  <LinksUpToDate>false</LinksUpToDate>
  <CharactersWithSpaces>41065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2013-01-18T13:24:00Z</dcterms:created>
  <dcterms:modified xsi:type="dcterms:W3CDTF">2013-01-18T13:26:00Z</dcterms:modified>
</cp:coreProperties>
</file>