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C98" w:rsidRPr="00327A70" w:rsidRDefault="00567C98" w:rsidP="00327A70">
      <w:pPr>
        <w:jc w:val="center"/>
        <w:rPr>
          <w:b/>
        </w:rPr>
      </w:pPr>
      <w:r w:rsidRPr="00327A70">
        <w:rPr>
          <w:b/>
        </w:rPr>
        <w:t>ΕΠΙΠΛΟΚΕΣ ΕΚΚΟΛΠΩΜΑΤΩΣΗΣ- ΘΕΡΑΠΕΙΑ</w:t>
      </w:r>
    </w:p>
    <w:p w:rsidR="00327A70" w:rsidRDefault="00567C98" w:rsidP="00327A70">
      <w:pPr>
        <w:jc w:val="center"/>
        <w:rPr>
          <w:b/>
          <w:lang w:val="en-US"/>
        </w:rPr>
      </w:pPr>
      <w:r w:rsidRPr="00327A70">
        <w:rPr>
          <w:b/>
        </w:rPr>
        <w:t xml:space="preserve">Μαρία </w:t>
      </w:r>
      <w:proofErr w:type="spellStart"/>
      <w:r w:rsidRPr="00327A70">
        <w:rPr>
          <w:b/>
        </w:rPr>
        <w:t>Χα</w:t>
      </w:r>
      <w:r w:rsidR="00327A70">
        <w:rPr>
          <w:b/>
        </w:rPr>
        <w:t>τζηπέτρου</w:t>
      </w:r>
      <w:proofErr w:type="spellEnd"/>
      <w:r w:rsidR="00327A70">
        <w:rPr>
          <w:b/>
        </w:rPr>
        <w:t xml:space="preserve">, Χειρουργός, </w:t>
      </w:r>
      <w:proofErr w:type="spellStart"/>
      <w:r w:rsidR="00327A70">
        <w:rPr>
          <w:b/>
        </w:rPr>
        <w:t>Επιμ</w:t>
      </w:r>
      <w:proofErr w:type="spellEnd"/>
      <w:r w:rsidR="00327A70">
        <w:rPr>
          <w:b/>
        </w:rPr>
        <w:t>. Α</w:t>
      </w:r>
    </w:p>
    <w:p w:rsidR="00567C98" w:rsidRPr="00327A70" w:rsidRDefault="00567C98" w:rsidP="00327A70">
      <w:pPr>
        <w:jc w:val="center"/>
        <w:rPr>
          <w:b/>
        </w:rPr>
      </w:pPr>
      <w:r w:rsidRPr="00327A70">
        <w:rPr>
          <w:b/>
        </w:rPr>
        <w:t xml:space="preserve"> Β΄ Χειρ. Κλινική</w:t>
      </w:r>
    </w:p>
    <w:p w:rsidR="00567C98" w:rsidRPr="00327A70" w:rsidRDefault="00567C98" w:rsidP="00327A70">
      <w:pPr>
        <w:jc w:val="center"/>
        <w:rPr>
          <w:b/>
        </w:rPr>
      </w:pPr>
      <w:r w:rsidRPr="00327A70">
        <w:rPr>
          <w:b/>
        </w:rPr>
        <w:t>Γ.Ν. Ασκληπιείο Βούλας</w:t>
      </w:r>
    </w:p>
    <w:p w:rsidR="00567C98" w:rsidRDefault="00567C98">
      <w:pPr>
        <w:rPr>
          <w:b/>
          <w:sz w:val="28"/>
          <w:szCs w:val="28"/>
        </w:rPr>
      </w:pPr>
    </w:p>
    <w:p w:rsidR="00567C98" w:rsidRDefault="00567C98">
      <w:r w:rsidRPr="006A1345">
        <w:t>Οι</w:t>
      </w:r>
      <w:r>
        <w:t xml:space="preserve"> </w:t>
      </w:r>
      <w:r w:rsidRPr="006A1345">
        <w:t xml:space="preserve">επιπλοκές της </w:t>
      </w:r>
      <w:proofErr w:type="spellStart"/>
      <w:r>
        <w:t>εκκολπωματικής</w:t>
      </w:r>
      <w:proofErr w:type="spellEnd"/>
      <w:r>
        <w:t xml:space="preserve"> νόσου αφορούν: α) την αιμορραγία και β) τη φλεγμονή (</w:t>
      </w:r>
      <w:proofErr w:type="spellStart"/>
      <w:r>
        <w:t>εκκολπωματίτιδα</w:t>
      </w:r>
      <w:proofErr w:type="spellEnd"/>
      <w:r>
        <w:t xml:space="preserve">). Οι επιπλοκές της </w:t>
      </w:r>
      <w:proofErr w:type="spellStart"/>
      <w:r>
        <w:t>εκκολπωματίτιδας</w:t>
      </w:r>
      <w:proofErr w:type="spellEnd"/>
      <w:r>
        <w:t xml:space="preserve"> είναι το απόστημα, στένωση του εντέρου, η εντερική απόφραξη, τα συρίγγια και η περιτονίτιδα.</w:t>
      </w:r>
    </w:p>
    <w:p w:rsidR="00567C98" w:rsidRDefault="00567C98">
      <w:r>
        <w:t xml:space="preserve">Η αιμορραγία από </w:t>
      </w:r>
      <w:proofErr w:type="spellStart"/>
      <w:r>
        <w:t>εκκολπώματα</w:t>
      </w:r>
      <w:proofErr w:type="spellEnd"/>
      <w:r>
        <w:t xml:space="preserve"> αποτελεί την πιο συχνή αιμορραγία του κατώτερου πεπτικού (17-40% των περιπτώσεων), είναι συνήθως ραγδαία, ανώδυνη και </w:t>
      </w:r>
      <w:proofErr w:type="spellStart"/>
      <w:r>
        <w:t>αυτοπεριοριζόμενη</w:t>
      </w:r>
      <w:proofErr w:type="spellEnd"/>
      <w:r>
        <w:t xml:space="preserve"> (στο 80%).</w:t>
      </w:r>
    </w:p>
    <w:p w:rsidR="00567C98" w:rsidRDefault="00567C98">
      <w:r>
        <w:t xml:space="preserve">Οι κατευθυντήριες γραμμές γα την εκτίμηση και αντιμετώπιση της αιμορραγίας από </w:t>
      </w:r>
      <w:proofErr w:type="spellStart"/>
      <w:r>
        <w:t>εκκολπώματα</w:t>
      </w:r>
      <w:proofErr w:type="spellEnd"/>
      <w:r>
        <w:t xml:space="preserve"> είναι </w:t>
      </w:r>
      <w:r w:rsidRPr="00D20110">
        <w:rPr>
          <w:b/>
          <w:vertAlign w:val="superscript"/>
        </w:rPr>
        <w:t>1</w:t>
      </w:r>
      <w:r>
        <w:t>:</w:t>
      </w:r>
    </w:p>
    <w:p w:rsidR="00567C98" w:rsidRPr="00D20110" w:rsidRDefault="00567C98" w:rsidP="00D20110">
      <w:pPr>
        <w:numPr>
          <w:ilvl w:val="0"/>
          <w:numId w:val="8"/>
        </w:numPr>
      </w:pPr>
      <w:r w:rsidRPr="00D20110">
        <w:t xml:space="preserve">Για την εκτίμηση της </w:t>
      </w:r>
      <w:proofErr w:type="spellStart"/>
      <w:r w:rsidRPr="00D20110">
        <w:t>αμορραγίας</w:t>
      </w:r>
      <w:proofErr w:type="spellEnd"/>
      <w:r w:rsidRPr="00D20110">
        <w:t xml:space="preserve"> το κατώτερου πεπτικού η </w:t>
      </w:r>
      <w:proofErr w:type="spellStart"/>
      <w:r w:rsidRPr="00D20110">
        <w:t>κολονοσκόπηση</w:t>
      </w:r>
      <w:proofErr w:type="spellEnd"/>
      <w:r w:rsidRPr="00D20110">
        <w:t xml:space="preserve"> είναι ασφαλής και έχει υψηλή </w:t>
      </w:r>
      <w:proofErr w:type="spellStart"/>
      <w:r w:rsidRPr="00D20110">
        <w:t>διαγωστική</w:t>
      </w:r>
      <w:proofErr w:type="spellEnd"/>
      <w:r w:rsidRPr="00D20110">
        <w:t xml:space="preserve"> αξία ώστε να θεωρείται σαν αρχική εξέταση εκλογής (</w:t>
      </w:r>
      <w:r w:rsidRPr="00D20110">
        <w:rPr>
          <w:lang w:val="en-US"/>
        </w:rPr>
        <w:t>level</w:t>
      </w:r>
      <w:r w:rsidRPr="00D20110">
        <w:t xml:space="preserve"> </w:t>
      </w:r>
      <w:r w:rsidRPr="00D20110">
        <w:rPr>
          <w:lang w:val="en-US"/>
        </w:rPr>
        <w:t>of</w:t>
      </w:r>
      <w:r w:rsidRPr="00D20110">
        <w:t xml:space="preserve"> </w:t>
      </w:r>
      <w:r w:rsidRPr="00D20110">
        <w:rPr>
          <w:lang w:val="en-US"/>
        </w:rPr>
        <w:t>evidence</w:t>
      </w:r>
      <w:r w:rsidRPr="00D20110">
        <w:t xml:space="preserve">, </w:t>
      </w:r>
      <w:r w:rsidRPr="00D20110">
        <w:rPr>
          <w:lang w:val="en-US"/>
        </w:rPr>
        <w:t>C</w:t>
      </w:r>
      <w:r w:rsidRPr="00D20110">
        <w:t xml:space="preserve">). </w:t>
      </w:r>
    </w:p>
    <w:p w:rsidR="00567C98" w:rsidRPr="00D20110" w:rsidRDefault="00567C98" w:rsidP="00D20110">
      <w:pPr>
        <w:numPr>
          <w:ilvl w:val="0"/>
          <w:numId w:val="8"/>
        </w:numPr>
      </w:pPr>
      <w:r w:rsidRPr="00D20110">
        <w:t xml:space="preserve">Σε ασθενείς με αιμορραγία κατώτερου πεπτικού η επείγουσα  </w:t>
      </w:r>
      <w:proofErr w:type="spellStart"/>
      <w:r w:rsidRPr="00D20110">
        <w:t>κολονοσκόπηση</w:t>
      </w:r>
      <w:proofErr w:type="spellEnd"/>
      <w:r w:rsidRPr="00D20110">
        <w:t xml:space="preserve"> θεωρείται ασφαλής (</w:t>
      </w:r>
      <w:r w:rsidRPr="00D20110">
        <w:rPr>
          <w:lang w:val="en-US"/>
        </w:rPr>
        <w:t>level</w:t>
      </w:r>
      <w:r w:rsidRPr="00D20110">
        <w:t xml:space="preserve"> </w:t>
      </w:r>
      <w:r w:rsidRPr="00D20110">
        <w:rPr>
          <w:lang w:val="en-US"/>
        </w:rPr>
        <w:t>of</w:t>
      </w:r>
      <w:r w:rsidRPr="00D20110">
        <w:t xml:space="preserve"> </w:t>
      </w:r>
      <w:r w:rsidRPr="00D20110">
        <w:rPr>
          <w:lang w:val="en-US"/>
        </w:rPr>
        <w:t>evidence</w:t>
      </w:r>
      <w:r w:rsidRPr="00D20110">
        <w:t xml:space="preserve">, </w:t>
      </w:r>
      <w:r w:rsidRPr="00D20110">
        <w:rPr>
          <w:lang w:val="en-US"/>
        </w:rPr>
        <w:t>B</w:t>
      </w:r>
      <w:r w:rsidRPr="00D20110">
        <w:t xml:space="preserve">). </w:t>
      </w:r>
    </w:p>
    <w:p w:rsidR="00567C98" w:rsidRPr="00D20110" w:rsidRDefault="00567C98" w:rsidP="00D20110">
      <w:pPr>
        <w:numPr>
          <w:ilvl w:val="0"/>
          <w:numId w:val="8"/>
        </w:numPr>
      </w:pPr>
      <w:r w:rsidRPr="00D20110">
        <w:t xml:space="preserve"> Σε ασθενείς με συνεχιζόμενη αιμορραγία κατώτερου πεπτικού και μη </w:t>
      </w:r>
      <w:proofErr w:type="spellStart"/>
      <w:r w:rsidRPr="00D20110">
        <w:t>διαγνωστκή</w:t>
      </w:r>
      <w:proofErr w:type="spellEnd"/>
      <w:r w:rsidRPr="00D20110">
        <w:t xml:space="preserve"> </w:t>
      </w:r>
      <w:proofErr w:type="spellStart"/>
      <w:r w:rsidRPr="00D20110">
        <w:t>κολονοσκόπηση</w:t>
      </w:r>
      <w:proofErr w:type="spellEnd"/>
      <w:r w:rsidRPr="00D20110">
        <w:t xml:space="preserve">, </w:t>
      </w:r>
      <w:proofErr w:type="spellStart"/>
      <w:r w:rsidRPr="00D20110">
        <w:t>σπινθηρογραφικός</w:t>
      </w:r>
      <w:proofErr w:type="spellEnd"/>
      <w:r w:rsidRPr="00D20110">
        <w:t xml:space="preserve"> έλεγχος με </w:t>
      </w:r>
      <w:r w:rsidRPr="00D20110">
        <w:rPr>
          <w:lang w:val="en-US"/>
        </w:rPr>
        <w:t>technetium</w:t>
      </w:r>
      <w:r w:rsidRPr="00D20110">
        <w:t>-99</w:t>
      </w:r>
      <w:r w:rsidRPr="00D20110">
        <w:rPr>
          <w:lang w:val="en-US"/>
        </w:rPr>
        <w:t>m</w:t>
      </w:r>
      <w:r w:rsidRPr="00D20110">
        <w:t xml:space="preserve"> ή αγγειογραφία μπορεί να πραγματοποιηθεί (</w:t>
      </w:r>
      <w:r w:rsidRPr="00D20110">
        <w:rPr>
          <w:lang w:val="en-US"/>
        </w:rPr>
        <w:t>level</w:t>
      </w:r>
      <w:r w:rsidRPr="00D20110">
        <w:t xml:space="preserve"> </w:t>
      </w:r>
      <w:r w:rsidRPr="00D20110">
        <w:rPr>
          <w:lang w:val="en-US"/>
        </w:rPr>
        <w:t>of</w:t>
      </w:r>
      <w:r w:rsidRPr="00D20110">
        <w:t xml:space="preserve"> </w:t>
      </w:r>
      <w:r w:rsidRPr="00D20110">
        <w:rPr>
          <w:lang w:val="en-US"/>
        </w:rPr>
        <w:t>evidence</w:t>
      </w:r>
      <w:r w:rsidRPr="00D20110">
        <w:t xml:space="preserve">, </w:t>
      </w:r>
      <w:r w:rsidRPr="00D20110">
        <w:rPr>
          <w:lang w:val="en-US"/>
        </w:rPr>
        <w:t>C</w:t>
      </w:r>
      <w:r w:rsidRPr="00D20110">
        <w:t xml:space="preserve">). </w:t>
      </w:r>
    </w:p>
    <w:p w:rsidR="00567C98" w:rsidRPr="00D20110" w:rsidRDefault="00567C98" w:rsidP="00D20110">
      <w:pPr>
        <w:numPr>
          <w:ilvl w:val="0"/>
          <w:numId w:val="8"/>
        </w:numPr>
      </w:pPr>
      <w:r w:rsidRPr="00D20110">
        <w:t xml:space="preserve">Ενδοσκοπική θεραπεία με έγχυση </w:t>
      </w:r>
      <w:proofErr w:type="spellStart"/>
      <w:r w:rsidRPr="00D20110">
        <w:t>επινεφρίνης</w:t>
      </w:r>
      <w:proofErr w:type="spellEnd"/>
      <w:r w:rsidRPr="00D20110">
        <w:t xml:space="preserve"> ή </w:t>
      </w:r>
      <w:proofErr w:type="spellStart"/>
      <w:r w:rsidRPr="00D20110">
        <w:t>ηλεκτροκαυτηρίαση</w:t>
      </w:r>
      <w:proofErr w:type="spellEnd"/>
      <w:r w:rsidRPr="00D20110">
        <w:t xml:space="preserve"> (</w:t>
      </w:r>
      <w:r w:rsidRPr="00D20110">
        <w:rPr>
          <w:lang w:val="en-US"/>
        </w:rPr>
        <w:t>level</w:t>
      </w:r>
      <w:r w:rsidRPr="00D20110">
        <w:t xml:space="preserve"> </w:t>
      </w:r>
      <w:r w:rsidRPr="00D20110">
        <w:rPr>
          <w:lang w:val="en-US"/>
        </w:rPr>
        <w:t>of</w:t>
      </w:r>
      <w:r w:rsidRPr="00D20110">
        <w:t xml:space="preserve"> </w:t>
      </w:r>
      <w:r w:rsidRPr="00D20110">
        <w:rPr>
          <w:lang w:val="en-US"/>
        </w:rPr>
        <w:t>evidence</w:t>
      </w:r>
      <w:r w:rsidRPr="00D20110">
        <w:t xml:space="preserve">, </w:t>
      </w:r>
      <w:r w:rsidRPr="00D20110">
        <w:rPr>
          <w:lang w:val="en-US"/>
        </w:rPr>
        <w:t>B</w:t>
      </w:r>
      <w:r w:rsidRPr="00D20110">
        <w:t xml:space="preserve">). </w:t>
      </w:r>
    </w:p>
    <w:p w:rsidR="00567C98" w:rsidRPr="00D20110" w:rsidRDefault="00567C98" w:rsidP="00D20110">
      <w:pPr>
        <w:numPr>
          <w:ilvl w:val="0"/>
          <w:numId w:val="8"/>
        </w:numPr>
      </w:pPr>
      <w:r w:rsidRPr="00D20110">
        <w:t>Ασπιρίνη και μη στεροειδή αντιφλεγμονώδη  (</w:t>
      </w:r>
      <w:r w:rsidRPr="00D20110">
        <w:rPr>
          <w:lang w:val="en-US"/>
        </w:rPr>
        <w:t>NSAIDs</w:t>
      </w:r>
      <w:r w:rsidRPr="00D20110">
        <w:t xml:space="preserve">) συσχετίζονται με αιμορραγία από </w:t>
      </w:r>
      <w:proofErr w:type="spellStart"/>
      <w:r w:rsidRPr="00D20110">
        <w:t>εκκολπώματα</w:t>
      </w:r>
      <w:proofErr w:type="spellEnd"/>
      <w:r w:rsidRPr="00D20110">
        <w:t>, γι</w:t>
      </w:r>
      <w:r>
        <w:t>’</w:t>
      </w:r>
      <w:r w:rsidRPr="00D20110">
        <w:t xml:space="preserve"> αυτό αποφεύγονται σε ασθενείς με αυτή τη διάγνωση (</w:t>
      </w:r>
      <w:r w:rsidRPr="00D20110">
        <w:rPr>
          <w:lang w:val="en-US"/>
        </w:rPr>
        <w:t>level</w:t>
      </w:r>
      <w:r w:rsidRPr="00D20110">
        <w:t xml:space="preserve"> </w:t>
      </w:r>
      <w:r w:rsidRPr="00D20110">
        <w:rPr>
          <w:lang w:val="en-US"/>
        </w:rPr>
        <w:t>of</w:t>
      </w:r>
      <w:r w:rsidRPr="00D20110">
        <w:t xml:space="preserve"> </w:t>
      </w:r>
      <w:r w:rsidRPr="00D20110">
        <w:rPr>
          <w:lang w:val="en-US"/>
        </w:rPr>
        <w:t>evidence</w:t>
      </w:r>
      <w:r w:rsidRPr="00D20110">
        <w:t xml:space="preserve">, </w:t>
      </w:r>
      <w:r w:rsidRPr="00D20110">
        <w:rPr>
          <w:lang w:val="en-US"/>
        </w:rPr>
        <w:t>C</w:t>
      </w:r>
      <w:r w:rsidRPr="00D20110">
        <w:t>).</w:t>
      </w:r>
      <w:r w:rsidRPr="00D20110">
        <w:rPr>
          <w:i/>
          <w:iCs/>
        </w:rPr>
        <w:t xml:space="preserve"> </w:t>
      </w:r>
    </w:p>
    <w:p w:rsidR="00567C98" w:rsidRPr="00D20110" w:rsidRDefault="00567C98" w:rsidP="00D20110">
      <w:pPr>
        <w:ind w:left="720"/>
      </w:pPr>
    </w:p>
    <w:p w:rsidR="00567C98" w:rsidRDefault="00567C98" w:rsidP="00D20110">
      <w:pPr>
        <w:ind w:left="360"/>
        <w:rPr>
          <w:iCs/>
        </w:rPr>
      </w:pPr>
      <w:r>
        <w:rPr>
          <w:iCs/>
        </w:rPr>
        <w:t xml:space="preserve">Ως </w:t>
      </w:r>
      <w:proofErr w:type="spellStart"/>
      <w:r>
        <w:rPr>
          <w:iCs/>
        </w:rPr>
        <w:t>εκκολπωματίτιδα</w:t>
      </w:r>
      <w:proofErr w:type="spellEnd"/>
      <w:r>
        <w:rPr>
          <w:iCs/>
        </w:rPr>
        <w:t xml:space="preserve"> ορίζεται η</w:t>
      </w:r>
      <w:r w:rsidRPr="00D20110">
        <w:rPr>
          <w:iCs/>
        </w:rPr>
        <w:t xml:space="preserve"> </w:t>
      </w:r>
      <w:r w:rsidRPr="00D20110">
        <w:rPr>
          <w:iCs/>
          <w:u w:val="single"/>
        </w:rPr>
        <w:t>φλεγμονή</w:t>
      </w:r>
      <w:r w:rsidRPr="00D20110">
        <w:rPr>
          <w:iCs/>
        </w:rPr>
        <w:t xml:space="preserve"> ενός ή περισσοτέρων </w:t>
      </w:r>
      <w:proofErr w:type="spellStart"/>
      <w:r w:rsidRPr="00D20110">
        <w:rPr>
          <w:iCs/>
        </w:rPr>
        <w:t>εκκολπωμάτων</w:t>
      </w:r>
      <w:proofErr w:type="spellEnd"/>
      <w:r w:rsidRPr="00D20110">
        <w:rPr>
          <w:iCs/>
        </w:rPr>
        <w:t xml:space="preserve">, η οποία συχνά συνοδεύεται από </w:t>
      </w:r>
      <w:proofErr w:type="spellStart"/>
      <w:r w:rsidRPr="00D20110">
        <w:rPr>
          <w:iCs/>
        </w:rPr>
        <w:t>μικρο</w:t>
      </w:r>
      <w:proofErr w:type="spellEnd"/>
      <w:r w:rsidRPr="00D20110">
        <w:rPr>
          <w:iCs/>
        </w:rPr>
        <w:t>- ή μακροσκοπική διάτρηση</w:t>
      </w:r>
      <w:r>
        <w:rPr>
          <w:iCs/>
        </w:rPr>
        <w:t>.</w:t>
      </w:r>
    </w:p>
    <w:p w:rsidR="00567C98" w:rsidRDefault="00567C98" w:rsidP="00D20110">
      <w:pPr>
        <w:ind w:left="360"/>
        <w:rPr>
          <w:iCs/>
        </w:rPr>
      </w:pPr>
      <w:r>
        <w:rPr>
          <w:iCs/>
        </w:rPr>
        <w:t xml:space="preserve">Το 15-25% των περιπτώσεων </w:t>
      </w:r>
      <w:proofErr w:type="spellStart"/>
      <w:r>
        <w:rPr>
          <w:iCs/>
        </w:rPr>
        <w:t>εκκολπωματίτιδας</w:t>
      </w:r>
      <w:proofErr w:type="spellEnd"/>
      <w:r>
        <w:rPr>
          <w:iCs/>
        </w:rPr>
        <w:t xml:space="preserve"> καταλήγουν σε επιπλοκές που χρειάζονται χειρουργική αντιμετώπιση.</w:t>
      </w:r>
    </w:p>
    <w:p w:rsidR="00567C98" w:rsidRPr="00CD4512" w:rsidRDefault="00567C98" w:rsidP="00EA7D71">
      <w:pPr>
        <w:ind w:left="360"/>
      </w:pPr>
      <w:r w:rsidRPr="00CD4512">
        <w:t xml:space="preserve">Η </w:t>
      </w:r>
      <w:proofErr w:type="spellStart"/>
      <w:r w:rsidRPr="00CD4512">
        <w:t>συμτωματολογία</w:t>
      </w:r>
      <w:proofErr w:type="spellEnd"/>
      <w:r w:rsidRPr="00CD4512">
        <w:t xml:space="preserve"> της </w:t>
      </w:r>
      <w:proofErr w:type="spellStart"/>
      <w:r w:rsidRPr="00CD4512">
        <w:t>επιπλεγμένης</w:t>
      </w:r>
      <w:proofErr w:type="spellEnd"/>
      <w:r w:rsidRPr="00CD4512">
        <w:t xml:space="preserve"> </w:t>
      </w:r>
      <w:proofErr w:type="spellStart"/>
      <w:r w:rsidRPr="00CD4512">
        <w:t>εκκολπωματίτιδας</w:t>
      </w:r>
      <w:proofErr w:type="spellEnd"/>
      <w:r w:rsidRPr="00CD4512">
        <w:t xml:space="preserve"> είναι δραματικότερη από εκείνη της μη </w:t>
      </w:r>
      <w:proofErr w:type="spellStart"/>
      <w:r w:rsidRPr="00CD4512">
        <w:t>επιπλεγμένης</w:t>
      </w:r>
      <w:proofErr w:type="spellEnd"/>
      <w:r w:rsidRPr="00CD4512">
        <w:t xml:space="preserve">, αν και σε ασθενείς με συρίγγια τα συμπτώματα είναι </w:t>
      </w:r>
      <w:proofErr w:type="spellStart"/>
      <w:r w:rsidRPr="00CD4512">
        <w:t>αμβληχρά</w:t>
      </w:r>
      <w:proofErr w:type="spellEnd"/>
      <w:r w:rsidRPr="00CD4512">
        <w:t xml:space="preserve">. Σε απόστημα και διάτρηση του εντέρου συνήθως παρουσιάζεται πυρετός και ταχυκαρδία. Ασθενείς με διάτρηση και γενικευμένη περιτονίτιδα, </w:t>
      </w:r>
      <w:r w:rsidRPr="00CD4512">
        <w:lastRenderedPageBreak/>
        <w:t>παρουσιάζουν γενικευμένο κοιλιακό άλγος και παραλυτικό ειλεό. Σε παραμελημένες καταστάσεις περιτονίτιδας μπορεί να επέλθει σηπτικό σοκ.</w:t>
      </w:r>
    </w:p>
    <w:p w:rsidR="00567C98" w:rsidRPr="00CD4512" w:rsidRDefault="00567C98" w:rsidP="00CD4512">
      <w:pPr>
        <w:ind w:left="360"/>
      </w:pPr>
      <w:r w:rsidRPr="00CD4512">
        <w:t xml:space="preserve">Εντερική απόφραξη </w:t>
      </w:r>
      <w:r>
        <w:rPr>
          <w:iCs/>
        </w:rPr>
        <w:t>από πάχυνση του τοιχώματος του σιγμοειδούς ή από πίεση από απόστημα,</w:t>
      </w:r>
      <w:r w:rsidRPr="00CD4512">
        <w:t xml:space="preserve"> μπορεί να προκαλέσει </w:t>
      </w:r>
      <w:proofErr w:type="spellStart"/>
      <w:r w:rsidRPr="00CD4512">
        <w:t>κωλικοειδές</w:t>
      </w:r>
      <w:proofErr w:type="spellEnd"/>
      <w:r w:rsidRPr="00CD4512">
        <w:t xml:space="preserve"> άλγος, μετεωρισμό, δυσκοιλιότητα</w:t>
      </w:r>
      <w:r>
        <w:t xml:space="preserve">, έως </w:t>
      </w:r>
      <w:r>
        <w:rPr>
          <w:iCs/>
        </w:rPr>
        <w:t>επίσχεση αερίων/κοπράνων.</w:t>
      </w:r>
    </w:p>
    <w:p w:rsidR="00567C98" w:rsidRPr="00EA7D71" w:rsidRDefault="00567C98" w:rsidP="00EA7D71">
      <w:pPr>
        <w:ind w:left="360"/>
        <w:rPr>
          <w:iCs/>
        </w:rPr>
      </w:pPr>
      <w:r>
        <w:rPr>
          <w:iCs/>
        </w:rPr>
        <w:t>Από την κλινική εξέταση προκύπτουν</w:t>
      </w:r>
    </w:p>
    <w:p w:rsidR="00567C98" w:rsidRPr="00EA7D71" w:rsidRDefault="00567C98" w:rsidP="00EA7D71">
      <w:pPr>
        <w:pStyle w:val="a3"/>
        <w:numPr>
          <w:ilvl w:val="0"/>
          <w:numId w:val="23"/>
        </w:numPr>
      </w:pPr>
      <w:r w:rsidRPr="00EA7D71">
        <w:t>Εντοπισμένη ευαισθησία με ή χωρίς ψηλαφητή μάζα ιδιαίτερα αριστερά (</w:t>
      </w:r>
      <w:proofErr w:type="spellStart"/>
      <w:r w:rsidRPr="00EA7D71">
        <w:t>φλεγμαίνον</w:t>
      </w:r>
      <w:proofErr w:type="spellEnd"/>
      <w:r w:rsidRPr="00EA7D71">
        <w:t xml:space="preserve"> κόλον/ απόστημα)</w:t>
      </w:r>
    </w:p>
    <w:p w:rsidR="00567C98" w:rsidRPr="00EA7D71" w:rsidRDefault="00567C98" w:rsidP="00EA7D71">
      <w:pPr>
        <w:pStyle w:val="a3"/>
        <w:numPr>
          <w:ilvl w:val="0"/>
          <w:numId w:val="23"/>
        </w:numPr>
      </w:pPr>
      <w:r w:rsidRPr="00EA7D71">
        <w:t xml:space="preserve">Γενικευμένη ευαισθησία με ακούσια </w:t>
      </w:r>
      <w:proofErr w:type="spellStart"/>
      <w:r w:rsidRPr="00EA7D71">
        <w:t>μυική</w:t>
      </w:r>
      <w:proofErr w:type="spellEnd"/>
      <w:r w:rsidRPr="00EA7D71">
        <w:t xml:space="preserve"> αντίσταση και μείωση των εντερικών ήχων (διάχυτη περιτονίτιδα)</w:t>
      </w:r>
    </w:p>
    <w:p w:rsidR="00567C98" w:rsidRPr="00EA7D71" w:rsidRDefault="00567C98" w:rsidP="00EA7D71">
      <w:pPr>
        <w:pStyle w:val="a3"/>
        <w:numPr>
          <w:ilvl w:val="0"/>
          <w:numId w:val="23"/>
        </w:numPr>
      </w:pPr>
      <w:proofErr w:type="spellStart"/>
      <w:r w:rsidRPr="00EA7D71">
        <w:t>Πνευματουρία</w:t>
      </w:r>
      <w:proofErr w:type="spellEnd"/>
      <w:r w:rsidRPr="00EA7D71">
        <w:t xml:space="preserve"> (50-60%)</w:t>
      </w:r>
      <w:r>
        <w:t>, αποβολή κοπράνων από τα ούρα,</w:t>
      </w:r>
      <w:r w:rsidRPr="00EA7D71">
        <w:t xml:space="preserve"> ή αποβολή ούρων από το ορθό (σπάνια) σε </w:t>
      </w:r>
      <w:proofErr w:type="spellStart"/>
      <w:r w:rsidRPr="00EA7D71">
        <w:t>εντεροκυστικά</w:t>
      </w:r>
      <w:proofErr w:type="spellEnd"/>
      <w:r w:rsidRPr="00EA7D71">
        <w:t xml:space="preserve"> συρίγγια</w:t>
      </w:r>
    </w:p>
    <w:p w:rsidR="00567C98" w:rsidRPr="00EA7D71" w:rsidRDefault="00567C98" w:rsidP="00D20110">
      <w:r w:rsidRPr="00EA7D71">
        <w:t xml:space="preserve">Δακτυλική εξέταση </w:t>
      </w:r>
      <w:r>
        <w:t>πρέπει να γίνεται σε όλους τους</w:t>
      </w:r>
      <w:r w:rsidRPr="00EA7D71">
        <w:t xml:space="preserve"> ασθενείς</w:t>
      </w:r>
      <w:r>
        <w:t>.</w:t>
      </w:r>
    </w:p>
    <w:p w:rsidR="00567C98" w:rsidRPr="00EA7D71" w:rsidRDefault="00567C98" w:rsidP="00B61FE8">
      <w:r>
        <w:t>Η διαφορική διάγνωση περιλαμβάνει:</w:t>
      </w:r>
    </w:p>
    <w:p w:rsidR="00567C98" w:rsidRPr="00EA7D71" w:rsidRDefault="00567C98" w:rsidP="00EA7D71">
      <w:pPr>
        <w:pStyle w:val="a3"/>
        <w:numPr>
          <w:ilvl w:val="0"/>
          <w:numId w:val="24"/>
        </w:numPr>
      </w:pPr>
      <w:r w:rsidRPr="00EA7D71">
        <w:t>Οξεία σκωληκοειδίτιδα</w:t>
      </w:r>
    </w:p>
    <w:p w:rsidR="00567C98" w:rsidRPr="00EA7D71" w:rsidRDefault="00567C98" w:rsidP="00EA7D71">
      <w:pPr>
        <w:pStyle w:val="a3"/>
        <w:numPr>
          <w:ilvl w:val="0"/>
          <w:numId w:val="24"/>
        </w:numPr>
      </w:pPr>
      <w:r w:rsidRPr="00EA7D71">
        <w:t>Φλεγμονώδης νόσος εντέρου (ν.</w:t>
      </w:r>
      <w:r>
        <w:t xml:space="preserve"> </w:t>
      </w:r>
      <w:proofErr w:type="spellStart"/>
      <w:r w:rsidRPr="00EA7D71">
        <w:rPr>
          <w:lang w:val="en-US"/>
        </w:rPr>
        <w:t>Chron</w:t>
      </w:r>
      <w:proofErr w:type="spellEnd"/>
      <w:r w:rsidRPr="00EA7D71">
        <w:t>’</w:t>
      </w:r>
      <w:r w:rsidRPr="00EA7D71">
        <w:rPr>
          <w:lang w:val="en-US"/>
        </w:rPr>
        <w:t>s</w:t>
      </w:r>
      <w:r w:rsidRPr="00EA7D71">
        <w:t xml:space="preserve">) </w:t>
      </w:r>
    </w:p>
    <w:p w:rsidR="00567C98" w:rsidRPr="00EA7D71" w:rsidRDefault="00567C98" w:rsidP="00EA7D71">
      <w:pPr>
        <w:pStyle w:val="a3"/>
        <w:numPr>
          <w:ilvl w:val="0"/>
          <w:numId w:val="24"/>
        </w:numPr>
      </w:pPr>
      <w:r w:rsidRPr="00EA7D71">
        <w:t>Φλεγμονή πυέλου</w:t>
      </w:r>
    </w:p>
    <w:p w:rsidR="00567C98" w:rsidRPr="00EA7D71" w:rsidRDefault="00567C98" w:rsidP="00EA7D71">
      <w:pPr>
        <w:pStyle w:val="a3"/>
        <w:numPr>
          <w:ilvl w:val="0"/>
          <w:numId w:val="24"/>
        </w:numPr>
      </w:pPr>
      <w:r w:rsidRPr="00EA7D71">
        <w:t>Έκτοπη κύηση</w:t>
      </w:r>
    </w:p>
    <w:p w:rsidR="00567C98" w:rsidRPr="008D197C" w:rsidRDefault="00567C98" w:rsidP="00EA7D71">
      <w:pPr>
        <w:pStyle w:val="a3"/>
        <w:numPr>
          <w:ilvl w:val="0"/>
          <w:numId w:val="24"/>
        </w:numPr>
      </w:pPr>
      <w:r w:rsidRPr="00EA7D71">
        <w:t>Κυστίτιδα</w:t>
      </w:r>
    </w:p>
    <w:p w:rsidR="00567C98" w:rsidRDefault="00567C98" w:rsidP="00EA7D71">
      <w:pPr>
        <w:pStyle w:val="a3"/>
        <w:numPr>
          <w:ilvl w:val="0"/>
          <w:numId w:val="24"/>
        </w:numPr>
      </w:pPr>
      <w:r>
        <w:t>Καρκίνος ορθού-</w:t>
      </w:r>
      <w:proofErr w:type="spellStart"/>
      <w:r>
        <w:t>κόλου</w:t>
      </w:r>
      <w:proofErr w:type="spellEnd"/>
    </w:p>
    <w:p w:rsidR="00567C98" w:rsidRPr="00EA7D71" w:rsidRDefault="00567C98" w:rsidP="00EA7D71">
      <w:pPr>
        <w:pStyle w:val="a3"/>
        <w:numPr>
          <w:ilvl w:val="0"/>
          <w:numId w:val="24"/>
        </w:numPr>
      </w:pPr>
      <w:r>
        <w:t>Λοιμώδης κολίτιδα</w:t>
      </w:r>
    </w:p>
    <w:p w:rsidR="00567C98" w:rsidRPr="00D20110" w:rsidRDefault="00567C98" w:rsidP="00D20110">
      <w:pPr>
        <w:rPr>
          <w:b/>
          <w:sz w:val="28"/>
          <w:szCs w:val="28"/>
          <w:u w:val="single"/>
        </w:rPr>
      </w:pPr>
    </w:p>
    <w:p w:rsidR="00567C98" w:rsidRPr="00EF2C9F" w:rsidRDefault="00567C98" w:rsidP="00EF2C9F">
      <w:pPr>
        <w:ind w:left="360"/>
      </w:pPr>
      <w:r w:rsidRPr="00EF2C9F">
        <w:t xml:space="preserve">Ο απεικονιστικός έλεγχος για τη διάγνωση της </w:t>
      </w:r>
      <w:proofErr w:type="spellStart"/>
      <w:r w:rsidRPr="00EF2C9F">
        <w:t>εκκολπωματίτιδας</w:t>
      </w:r>
      <w:proofErr w:type="spellEnd"/>
      <w:r w:rsidRPr="00EF2C9F">
        <w:t xml:space="preserve"> και των επιπλοκών της είναι:</w:t>
      </w:r>
    </w:p>
    <w:p w:rsidR="00567C98" w:rsidRPr="00EF2C9F" w:rsidRDefault="00567C98" w:rsidP="009979BF">
      <w:pPr>
        <w:pStyle w:val="a3"/>
        <w:numPr>
          <w:ilvl w:val="0"/>
          <w:numId w:val="26"/>
        </w:numPr>
      </w:pPr>
      <w:r w:rsidRPr="00EF2C9F">
        <w:t>Απλές ακτινογραφίες (διάτρηση/απόφραξη)</w:t>
      </w:r>
    </w:p>
    <w:p w:rsidR="00567C98" w:rsidRPr="00EF2C9F" w:rsidRDefault="00567C98" w:rsidP="009979BF">
      <w:pPr>
        <w:pStyle w:val="a3"/>
        <w:numPr>
          <w:ilvl w:val="0"/>
          <w:numId w:val="26"/>
        </w:numPr>
      </w:pPr>
      <w:r w:rsidRPr="00EF2C9F">
        <w:t>Υπερηχογράφημα</w:t>
      </w:r>
    </w:p>
    <w:p w:rsidR="00567C98" w:rsidRPr="00EF2C9F" w:rsidRDefault="00567C98" w:rsidP="009979BF">
      <w:pPr>
        <w:pStyle w:val="a3"/>
        <w:numPr>
          <w:ilvl w:val="0"/>
          <w:numId w:val="26"/>
        </w:numPr>
      </w:pPr>
      <w:r w:rsidRPr="00EF2C9F">
        <w:t>Αξονική τομογραφία (εξέταση εκλογής)</w:t>
      </w:r>
    </w:p>
    <w:p w:rsidR="00567C98" w:rsidRPr="009979BF" w:rsidRDefault="00567C98" w:rsidP="009979BF">
      <w:pPr>
        <w:pStyle w:val="a3"/>
        <w:numPr>
          <w:ilvl w:val="0"/>
          <w:numId w:val="26"/>
        </w:numPr>
        <w:rPr>
          <w:b/>
          <w:u w:val="single"/>
        </w:rPr>
      </w:pPr>
      <w:r w:rsidRPr="009979BF">
        <w:rPr>
          <w:b/>
          <w:u w:val="single"/>
        </w:rPr>
        <w:t>Ενδοσκοπικός έλεγχος ΑΝΤΕΝΔΕΙΚΝΥΤΑΙ στην οξεία φάση</w:t>
      </w:r>
    </w:p>
    <w:p w:rsidR="00567C98" w:rsidRDefault="00567C98" w:rsidP="00B61FE8">
      <w:pPr>
        <w:rPr>
          <w:b/>
          <w:sz w:val="28"/>
          <w:szCs w:val="28"/>
          <w:u w:val="single"/>
        </w:rPr>
      </w:pPr>
    </w:p>
    <w:p w:rsidR="00567C98" w:rsidRDefault="00567C98" w:rsidP="00E5323F">
      <w:r w:rsidRPr="00BE6C16">
        <w:t xml:space="preserve">Στην </w:t>
      </w:r>
      <w:r>
        <w:t xml:space="preserve">αξονική τομογραφία κοιλίας, απεικονίζονται: </w:t>
      </w:r>
      <w:proofErr w:type="spellStart"/>
      <w:r>
        <w:t>εκκολπωμάτα</w:t>
      </w:r>
      <w:proofErr w:type="spellEnd"/>
      <w:r w:rsidRPr="00BE6C16">
        <w:t xml:space="preserve">, φλεγμονή </w:t>
      </w:r>
      <w:r>
        <w:t xml:space="preserve">του </w:t>
      </w:r>
      <w:proofErr w:type="spellStart"/>
      <w:r w:rsidRPr="00BE6C16">
        <w:t>περικολικού</w:t>
      </w:r>
      <w:proofErr w:type="spellEnd"/>
      <w:r w:rsidRPr="00BE6C16">
        <w:t xml:space="preserve"> λίπους</w:t>
      </w:r>
      <w:r>
        <w:t xml:space="preserve"> και του </w:t>
      </w:r>
      <w:proofErr w:type="spellStart"/>
      <w:r>
        <w:t>μεσεντερίου</w:t>
      </w:r>
      <w:proofErr w:type="spellEnd"/>
      <w:r w:rsidRPr="00BE6C16">
        <w:t>, πάχυνση τοιχώματος εντέρου &gt; 4</w:t>
      </w:r>
      <w:r w:rsidRPr="00BE6C16">
        <w:rPr>
          <w:lang w:val="en-US"/>
        </w:rPr>
        <w:t>mm</w:t>
      </w:r>
      <w:r w:rsidRPr="00BE6C16">
        <w:t>,</w:t>
      </w:r>
      <w:r>
        <w:t xml:space="preserve"> ή </w:t>
      </w:r>
      <w:r w:rsidRPr="00BE6C16">
        <w:t xml:space="preserve"> παρακείμενο </w:t>
      </w:r>
      <w:proofErr w:type="spellStart"/>
      <w:r>
        <w:t>παρακολικό</w:t>
      </w:r>
      <w:proofErr w:type="spellEnd"/>
      <w:r>
        <w:t xml:space="preserve"> ή </w:t>
      </w:r>
      <w:proofErr w:type="spellStart"/>
      <w:r>
        <w:t>ενδοπυελικό</w:t>
      </w:r>
      <w:proofErr w:type="spellEnd"/>
      <w:r>
        <w:t xml:space="preserve"> </w:t>
      </w:r>
      <w:r w:rsidRPr="00BE6C16">
        <w:t>απόστημα</w:t>
      </w:r>
      <w:r>
        <w:t>.</w:t>
      </w:r>
      <w:r w:rsidRPr="00BE6C16">
        <w:t xml:space="preserve"> </w:t>
      </w:r>
      <w:r>
        <w:t>Η μέθοδος έχει ε</w:t>
      </w:r>
      <w:r w:rsidRPr="00BE6C16">
        <w:t>υαισθησία 93-93%</w:t>
      </w:r>
      <w:r>
        <w:t xml:space="preserve"> και ε</w:t>
      </w:r>
      <w:r w:rsidRPr="00BE6C16">
        <w:t>ιδικότητα 100%</w:t>
      </w:r>
      <w:r>
        <w:t xml:space="preserve">. </w:t>
      </w:r>
      <w:r w:rsidRPr="00BE6C16">
        <w:t>Επιτρέπει την απεικόνιση της έκτασης της νόσου</w:t>
      </w:r>
      <w:r>
        <w:t xml:space="preserve"> και α</w:t>
      </w:r>
      <w:r w:rsidRPr="00BE6C16">
        <w:t>ναδεικνύει άλλες παθολογικές καταστάσεις στην κάτω κοιλία</w:t>
      </w:r>
      <w:r>
        <w:t xml:space="preserve"> που μπορεί να μιμούνται </w:t>
      </w:r>
      <w:proofErr w:type="spellStart"/>
      <w:r>
        <w:t>εκκολπωματίτιδα</w:t>
      </w:r>
      <w:proofErr w:type="spellEnd"/>
      <w:r>
        <w:t>.</w:t>
      </w:r>
      <w:r w:rsidRPr="00E5323F">
        <w:t xml:space="preserve"> </w:t>
      </w:r>
      <w:r w:rsidRPr="00BE6C16">
        <w:t xml:space="preserve">Σε περιπτώσεις που δεν διαχωρίζεται </w:t>
      </w:r>
      <w:proofErr w:type="spellStart"/>
      <w:r w:rsidRPr="00BE6C16">
        <w:t>εκκολπωματίτιδα</w:t>
      </w:r>
      <w:proofErr w:type="spellEnd"/>
      <w:r w:rsidRPr="00BE6C16">
        <w:t xml:space="preserve"> από καρκίνωμα, άλλες εξετάσεις με σκιαγραφικό επιτρέπονται</w:t>
      </w:r>
      <w:r>
        <w:t>.</w:t>
      </w:r>
    </w:p>
    <w:p w:rsidR="00567C98" w:rsidRDefault="00567C98" w:rsidP="00E5323F"/>
    <w:p w:rsidR="00567C98" w:rsidRPr="00BE6C16" w:rsidRDefault="00567C98" w:rsidP="00BE6C16">
      <w:pPr>
        <w:ind w:left="360"/>
      </w:pPr>
    </w:p>
    <w:p w:rsidR="00567C98" w:rsidRPr="00A27BD6" w:rsidRDefault="00567C98" w:rsidP="00B61FE8">
      <w:pPr>
        <w:rPr>
          <w:b/>
          <w:u w:val="single"/>
        </w:rPr>
      </w:pPr>
      <w:r w:rsidRPr="0021091E">
        <w:rPr>
          <w:b/>
          <w:u w:val="single"/>
        </w:rPr>
        <w:t xml:space="preserve">ΤΑΞΝΟΜΗΣΗ ΚΑΤΑ </w:t>
      </w:r>
      <w:r w:rsidRPr="0021091E">
        <w:rPr>
          <w:b/>
          <w:u w:val="single"/>
          <w:lang w:val="en-US"/>
        </w:rPr>
        <w:t>HINCHEY</w:t>
      </w:r>
      <w:r w:rsidRPr="00EE4E62">
        <w:rPr>
          <w:b/>
          <w:u w:val="single"/>
          <w:vertAlign w:val="superscript"/>
        </w:rPr>
        <w:tab/>
        <w:t>2</w:t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  <w:t>ΘΝΗΤΟΤΗΤΑ</w:t>
      </w:r>
    </w:p>
    <w:p w:rsidR="00567C98" w:rsidRDefault="00567C98" w:rsidP="00B61FE8">
      <w:pPr>
        <w:rPr>
          <w:b/>
        </w:rPr>
      </w:pPr>
      <w:r>
        <w:rPr>
          <w:b/>
        </w:rPr>
        <w:t xml:space="preserve">ΣΤΑΔΙΟ 1: </w:t>
      </w:r>
      <w:r w:rsidRPr="0021091E">
        <w:t xml:space="preserve">Απόστημα </w:t>
      </w:r>
      <w:proofErr w:type="spellStart"/>
      <w:r w:rsidRPr="0021091E">
        <w:t>παρακολικά</w:t>
      </w:r>
      <w:proofErr w:type="spellEnd"/>
      <w:r w:rsidRPr="0021091E">
        <w:t xml:space="preserve"> ή στο </w:t>
      </w:r>
      <w:proofErr w:type="spellStart"/>
      <w:r w:rsidRPr="0021091E">
        <w:t>μεσεντέριο</w:t>
      </w:r>
      <w:proofErr w:type="spellEnd"/>
      <w:r>
        <w:t xml:space="preserve">     </w:t>
      </w:r>
      <w:r>
        <w:tab/>
      </w:r>
      <w:r>
        <w:tab/>
      </w:r>
      <w:r w:rsidRPr="00A27BD6">
        <w:rPr>
          <w:b/>
        </w:rPr>
        <w:t>&lt;5%</w:t>
      </w:r>
    </w:p>
    <w:p w:rsidR="00567C98" w:rsidRPr="0021091E" w:rsidRDefault="00567C98" w:rsidP="00B61FE8">
      <w:r>
        <w:rPr>
          <w:b/>
        </w:rPr>
        <w:t xml:space="preserve">ΣΤΑΔΙΟ 2: </w:t>
      </w:r>
      <w:proofErr w:type="spellStart"/>
      <w:r w:rsidRPr="0021091E">
        <w:t>Ενδοπυελικό</w:t>
      </w:r>
      <w:proofErr w:type="spellEnd"/>
      <w:r w:rsidRPr="0021091E">
        <w:t xml:space="preserve"> απόστημα</w:t>
      </w:r>
      <w:r>
        <w:tab/>
      </w:r>
      <w:r>
        <w:tab/>
      </w:r>
      <w:r>
        <w:tab/>
      </w:r>
      <w:r>
        <w:tab/>
      </w:r>
      <w:r>
        <w:tab/>
      </w:r>
      <w:r w:rsidRPr="00A27BD6">
        <w:rPr>
          <w:b/>
        </w:rPr>
        <w:t>&lt;5%</w:t>
      </w:r>
    </w:p>
    <w:p w:rsidR="00567C98" w:rsidRDefault="00567C98" w:rsidP="00B61FE8">
      <w:pPr>
        <w:rPr>
          <w:b/>
        </w:rPr>
      </w:pPr>
      <w:r>
        <w:rPr>
          <w:b/>
        </w:rPr>
        <w:t xml:space="preserve">ΣΤΑΔΙΟ 3: </w:t>
      </w:r>
      <w:r w:rsidRPr="0021091E">
        <w:t>Πυώδης περιτονίτιδα</w:t>
      </w:r>
      <w:r>
        <w:tab/>
      </w:r>
      <w:r>
        <w:tab/>
      </w:r>
      <w:r>
        <w:tab/>
      </w:r>
      <w:r>
        <w:tab/>
      </w:r>
      <w:r>
        <w:tab/>
        <w:t xml:space="preserve"> </w:t>
      </w:r>
      <w:r w:rsidRPr="00A27BD6">
        <w:rPr>
          <w:b/>
        </w:rPr>
        <w:t>13%</w:t>
      </w:r>
    </w:p>
    <w:p w:rsidR="00567C98" w:rsidRPr="00A27BD6" w:rsidRDefault="00567C98" w:rsidP="00B61FE8">
      <w:pPr>
        <w:rPr>
          <w:b/>
        </w:rPr>
      </w:pPr>
      <w:r>
        <w:rPr>
          <w:b/>
        </w:rPr>
        <w:t xml:space="preserve">ΣΤΑΔΙΟ 4: </w:t>
      </w:r>
      <w:r w:rsidRPr="0021091E">
        <w:t>Κοπρανώδης περιτονίτιδα</w:t>
      </w:r>
      <w:r>
        <w:tab/>
      </w:r>
      <w:r>
        <w:tab/>
      </w:r>
      <w:r>
        <w:tab/>
      </w:r>
      <w:r>
        <w:tab/>
      </w:r>
      <w:r w:rsidRPr="00A27BD6">
        <w:rPr>
          <w:b/>
        </w:rPr>
        <w:t xml:space="preserve"> 43%</w:t>
      </w:r>
    </w:p>
    <w:p w:rsidR="00567C98" w:rsidRDefault="00567C98" w:rsidP="00B61FE8">
      <w:pPr>
        <w:rPr>
          <w:b/>
          <w:sz w:val="28"/>
          <w:szCs w:val="28"/>
          <w:u w:val="single"/>
        </w:rPr>
      </w:pPr>
    </w:p>
    <w:p w:rsidR="00567C98" w:rsidRDefault="00327A70" w:rsidP="00B61FE8">
      <w:pPr>
        <w:rPr>
          <w:b/>
          <w:sz w:val="28"/>
          <w:szCs w:val="28"/>
          <w:u w:val="single"/>
        </w:rPr>
      </w:pPr>
      <w:r w:rsidRPr="003B119B">
        <w:rPr>
          <w:b/>
          <w:noProof/>
          <w:sz w:val="28"/>
          <w:szCs w:val="28"/>
          <w:u w:val="single"/>
          <w:lang w:eastAsia="el-G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Εικόνα 6" o:spid="_x0000_i1025" type="#_x0000_t75" style="width:5in;height:393.75pt;visibility:visible">
            <v:imagedata r:id="rId7" o:title=""/>
          </v:shape>
        </w:pict>
      </w:r>
    </w:p>
    <w:p w:rsidR="00567C98" w:rsidRPr="00A27BD6" w:rsidRDefault="00327A70" w:rsidP="00A27BD6">
      <w:pPr>
        <w:ind w:left="3600" w:firstLine="720"/>
        <w:rPr>
          <w:b/>
          <w:sz w:val="28"/>
          <w:szCs w:val="28"/>
          <w:u w:val="single"/>
        </w:rPr>
      </w:pPr>
      <w:r w:rsidRPr="003B119B">
        <w:rPr>
          <w:b/>
          <w:noProof/>
          <w:sz w:val="28"/>
          <w:szCs w:val="28"/>
          <w:u w:val="single"/>
          <w:lang w:eastAsia="el-GR"/>
        </w:rPr>
        <w:pict>
          <v:shape id="Εικόνα 2" o:spid="_x0000_i1026" type="#_x0000_t75" style="width:164.25pt;height:25.5pt;visibility:visible" filled="t" fillcolor="#4f81bd">
            <v:imagedata r:id="rId8" o:title=""/>
          </v:shape>
        </w:pict>
      </w:r>
    </w:p>
    <w:p w:rsidR="00567C98" w:rsidRPr="0021091E" w:rsidRDefault="00567C98" w:rsidP="00B61FE8"/>
    <w:p w:rsidR="00567C98" w:rsidRPr="0021091E" w:rsidRDefault="00567C98" w:rsidP="00D20110">
      <w:pPr>
        <w:numPr>
          <w:ilvl w:val="0"/>
          <w:numId w:val="14"/>
        </w:numPr>
      </w:pPr>
      <w:r w:rsidRPr="0021091E">
        <w:t xml:space="preserve">Σε ασθενείς με </w:t>
      </w:r>
      <w:proofErr w:type="spellStart"/>
      <w:r w:rsidRPr="0021091E">
        <w:t>παρακολικό</w:t>
      </w:r>
      <w:proofErr w:type="spellEnd"/>
      <w:r w:rsidRPr="0021091E">
        <w:t xml:space="preserve"> απόστημα μεγαλύτερο των 4 </w:t>
      </w:r>
      <w:r w:rsidRPr="0021091E">
        <w:rPr>
          <w:lang w:val="en-US"/>
        </w:rPr>
        <w:t>cm</w:t>
      </w:r>
      <w:r w:rsidRPr="0021091E">
        <w:t xml:space="preserve"> (</w:t>
      </w:r>
      <w:proofErr w:type="spellStart"/>
      <w:r w:rsidRPr="0021091E">
        <w:t>Hinchey</w:t>
      </w:r>
      <w:proofErr w:type="spellEnd"/>
      <w:r w:rsidRPr="0021091E">
        <w:t xml:space="preserve"> </w:t>
      </w:r>
      <w:proofErr w:type="spellStart"/>
      <w:r w:rsidRPr="0021091E">
        <w:t>stage</w:t>
      </w:r>
      <w:proofErr w:type="spellEnd"/>
      <w:r w:rsidRPr="0021091E">
        <w:t xml:space="preserve"> 2), </w:t>
      </w:r>
      <w:proofErr w:type="spellStart"/>
      <w:r w:rsidRPr="0021091E">
        <w:t>διαδερμική</w:t>
      </w:r>
      <w:proofErr w:type="spellEnd"/>
      <w:r w:rsidRPr="0021091E">
        <w:t xml:space="preserve"> παρακέντηση υπό </w:t>
      </w:r>
      <w:r w:rsidRPr="0021091E">
        <w:rPr>
          <w:lang w:val="en-US"/>
        </w:rPr>
        <w:t>CT</w:t>
      </w:r>
      <w:r w:rsidRPr="0021091E">
        <w:t xml:space="preserve"> </w:t>
      </w:r>
      <w:r w:rsidRPr="0021091E">
        <w:rPr>
          <w:lang w:val="en-US"/>
        </w:rPr>
        <w:t>scan</w:t>
      </w:r>
      <w:r w:rsidRPr="0021091E">
        <w:t xml:space="preserve"> μπορεί να αποδειχθεί ωφέλιμη.</w:t>
      </w:r>
    </w:p>
    <w:p w:rsidR="00567C98" w:rsidRDefault="00567C98" w:rsidP="00D20110">
      <w:pPr>
        <w:numPr>
          <w:ilvl w:val="0"/>
          <w:numId w:val="14"/>
        </w:numPr>
      </w:pPr>
      <w:r w:rsidRPr="0021091E">
        <w:t xml:space="preserve">Η </w:t>
      </w:r>
      <w:proofErr w:type="spellStart"/>
      <w:r w:rsidRPr="0021091E">
        <w:t>διαδερμική</w:t>
      </w:r>
      <w:proofErr w:type="spellEnd"/>
      <w:r w:rsidRPr="0021091E">
        <w:t xml:space="preserve"> παρακέντηση μπορεί να επιτρέψει προγραμματισμένη επέμβαση, αυξάνοντας τις πιθανότητες μιας επιτυχημένης ενός σταδίου αποκατάστασης του εντέρου </w:t>
      </w:r>
    </w:p>
    <w:p w:rsidR="00567C98" w:rsidRPr="0021091E" w:rsidRDefault="00567C98" w:rsidP="0021091E">
      <w:pPr>
        <w:ind w:left="720"/>
      </w:pPr>
    </w:p>
    <w:p w:rsidR="00567C98" w:rsidRPr="0021091E" w:rsidRDefault="00567C98" w:rsidP="00B61FE8">
      <w:pPr>
        <w:rPr>
          <w:b/>
          <w:u w:val="single"/>
        </w:rPr>
      </w:pPr>
      <w:r w:rsidRPr="0021091E">
        <w:rPr>
          <w:b/>
          <w:u w:val="single"/>
        </w:rPr>
        <w:t>ΕΝΔΕΙΞΕΙΣ ΧΕΙΡΟΥΡΓΙΚΗΣ ΕΠΕΜΒΑΣΗΣ</w:t>
      </w:r>
    </w:p>
    <w:p w:rsidR="00567C98" w:rsidRPr="0021091E" w:rsidRDefault="00567C98" w:rsidP="00D20110">
      <w:pPr>
        <w:numPr>
          <w:ilvl w:val="0"/>
          <w:numId w:val="15"/>
        </w:numPr>
        <w:rPr>
          <w:u w:val="single"/>
        </w:rPr>
      </w:pPr>
      <w:r w:rsidRPr="0021091E">
        <w:rPr>
          <w:u w:val="single"/>
        </w:rPr>
        <w:t>Μη ανταπόκριση ή επιδείνωση παρά τη συντηρητική αγωγή</w:t>
      </w:r>
    </w:p>
    <w:p w:rsidR="00567C98" w:rsidRPr="0021091E" w:rsidRDefault="00567C98" w:rsidP="00D20110">
      <w:pPr>
        <w:numPr>
          <w:ilvl w:val="0"/>
          <w:numId w:val="15"/>
        </w:numPr>
        <w:rPr>
          <w:u w:val="single"/>
        </w:rPr>
      </w:pPr>
      <w:r w:rsidRPr="0021091E">
        <w:rPr>
          <w:u w:val="single"/>
        </w:rPr>
        <w:t xml:space="preserve">Υποτροπιάζοντα επεισόδια </w:t>
      </w:r>
    </w:p>
    <w:p w:rsidR="00567C98" w:rsidRPr="0021091E" w:rsidRDefault="00567C98" w:rsidP="00D20110">
      <w:pPr>
        <w:numPr>
          <w:ilvl w:val="0"/>
          <w:numId w:val="15"/>
        </w:numPr>
        <w:rPr>
          <w:u w:val="single"/>
        </w:rPr>
      </w:pPr>
      <w:r w:rsidRPr="0021091E">
        <w:rPr>
          <w:u w:val="single"/>
        </w:rPr>
        <w:t>Ειδικές επιπλοκές</w:t>
      </w:r>
      <w:r w:rsidRPr="0021091E">
        <w:rPr>
          <w:u w:val="single"/>
        </w:rPr>
        <w:tab/>
      </w:r>
    </w:p>
    <w:p w:rsidR="00567C98" w:rsidRPr="0021091E" w:rsidRDefault="00567C98" w:rsidP="00D20110">
      <w:pPr>
        <w:numPr>
          <w:ilvl w:val="1"/>
          <w:numId w:val="15"/>
        </w:numPr>
        <w:rPr>
          <w:u w:val="single"/>
        </w:rPr>
      </w:pPr>
      <w:r w:rsidRPr="0021091E">
        <w:rPr>
          <w:u w:val="single"/>
        </w:rPr>
        <w:t>Περιτονίτιδα από διάτρηση</w:t>
      </w:r>
    </w:p>
    <w:p w:rsidR="00567C98" w:rsidRPr="0021091E" w:rsidRDefault="00567C98" w:rsidP="00D20110">
      <w:pPr>
        <w:numPr>
          <w:ilvl w:val="1"/>
          <w:numId w:val="15"/>
        </w:numPr>
        <w:rPr>
          <w:u w:val="single"/>
        </w:rPr>
      </w:pPr>
      <w:r w:rsidRPr="0021091E">
        <w:rPr>
          <w:u w:val="single"/>
        </w:rPr>
        <w:t xml:space="preserve">Απόστημα </w:t>
      </w:r>
    </w:p>
    <w:p w:rsidR="00567C98" w:rsidRPr="0021091E" w:rsidRDefault="00567C98" w:rsidP="00D20110">
      <w:pPr>
        <w:numPr>
          <w:ilvl w:val="1"/>
          <w:numId w:val="15"/>
        </w:numPr>
        <w:rPr>
          <w:u w:val="single"/>
        </w:rPr>
      </w:pPr>
      <w:r w:rsidRPr="0021091E">
        <w:rPr>
          <w:u w:val="single"/>
        </w:rPr>
        <w:t>Συρίγγιο (ουροδόχο κύστη, κόλον, λεπτό έντερο, μήτρα, κόλπο, δέρμα</w:t>
      </w:r>
    </w:p>
    <w:p w:rsidR="00567C98" w:rsidRPr="0021091E" w:rsidRDefault="00567C98" w:rsidP="0021091E">
      <w:pPr>
        <w:numPr>
          <w:ilvl w:val="1"/>
          <w:numId w:val="15"/>
        </w:numPr>
        <w:rPr>
          <w:u w:val="single"/>
        </w:rPr>
      </w:pPr>
      <w:r w:rsidRPr="0021091E">
        <w:rPr>
          <w:u w:val="single"/>
        </w:rPr>
        <w:t>Εντερική απόφραξη</w:t>
      </w:r>
    </w:p>
    <w:p w:rsidR="00567C98" w:rsidRPr="0021091E" w:rsidRDefault="00567C98" w:rsidP="0021091E">
      <w:pPr>
        <w:pStyle w:val="a3"/>
        <w:numPr>
          <w:ilvl w:val="0"/>
          <w:numId w:val="29"/>
        </w:numPr>
        <w:rPr>
          <w:u w:val="single"/>
        </w:rPr>
      </w:pPr>
      <w:r w:rsidRPr="0021091E">
        <w:rPr>
          <w:u w:val="single"/>
        </w:rPr>
        <w:t xml:space="preserve">Αδυναμία </w:t>
      </w:r>
      <w:proofErr w:type="spellStart"/>
      <w:r w:rsidRPr="0021091E">
        <w:rPr>
          <w:u w:val="single"/>
        </w:rPr>
        <w:t>δ.δ</w:t>
      </w:r>
      <w:proofErr w:type="spellEnd"/>
      <w:r w:rsidRPr="0021091E">
        <w:rPr>
          <w:u w:val="single"/>
        </w:rPr>
        <w:t xml:space="preserve"> από καρκίνωμα</w:t>
      </w:r>
    </w:p>
    <w:p w:rsidR="00567C98" w:rsidRPr="00D24172" w:rsidRDefault="00567C98" w:rsidP="00B61FE8">
      <w:r w:rsidRPr="008027F6">
        <w:rPr>
          <w:b/>
          <w:u w:val="single"/>
        </w:rPr>
        <w:br/>
      </w:r>
      <w:r w:rsidRPr="008027F6">
        <w:rPr>
          <w:b/>
        </w:rPr>
        <w:t>Επείγουσα χειρουργική</w:t>
      </w:r>
      <w:r>
        <w:t xml:space="preserve"> αντιμετώπιση χρήζουν οι περιπτώσεις </w:t>
      </w:r>
      <w:r w:rsidRPr="00D24172">
        <w:rPr>
          <w:b/>
        </w:rPr>
        <w:t>σταδίου 3 και 4</w:t>
      </w:r>
      <w:r>
        <w:t xml:space="preserve"> κατά </w:t>
      </w:r>
      <w:proofErr w:type="spellStart"/>
      <w:r w:rsidRPr="0021091E">
        <w:t>Hinchey</w:t>
      </w:r>
      <w:proofErr w:type="spellEnd"/>
      <w:r>
        <w:t>.</w:t>
      </w:r>
    </w:p>
    <w:p w:rsidR="00567C98" w:rsidRDefault="00567C98" w:rsidP="00B61FE8">
      <w:r>
        <w:t xml:space="preserve">Ασθενείς σε  </w:t>
      </w:r>
      <w:proofErr w:type="spellStart"/>
      <w:r>
        <w:t>ανοσοκατα</w:t>
      </w:r>
      <w:r w:rsidRPr="00D24172">
        <w:t>στολή</w:t>
      </w:r>
      <w:proofErr w:type="spellEnd"/>
      <w:r w:rsidRPr="00D24172">
        <w:t xml:space="preserve"> διατρέχουν αυξημένο κίνδυνο ρήξης του εντέρου, γι αυτό ο ουδός για την απόφαση για χειρουργική επέμβαση, πρέπει να είναι χαμηλότερος στις περιπτώσεις αυτές.</w:t>
      </w:r>
    </w:p>
    <w:p w:rsidR="00567C98" w:rsidRDefault="00567C98" w:rsidP="008027F6">
      <w:r>
        <w:t>Χειρουργική</w:t>
      </w:r>
      <w:r w:rsidRPr="008027F6">
        <w:t xml:space="preserve"> </w:t>
      </w:r>
      <w:r>
        <w:t>επέμβαση</w:t>
      </w:r>
      <w:r w:rsidRPr="008027F6">
        <w:t xml:space="preserve"> </w:t>
      </w:r>
      <w:r>
        <w:t>δύο</w:t>
      </w:r>
      <w:r w:rsidRPr="008027F6">
        <w:t xml:space="preserve"> </w:t>
      </w:r>
      <w:r>
        <w:t>σταδίων</w:t>
      </w:r>
      <w:r w:rsidRPr="008027F6">
        <w:t xml:space="preserve"> </w:t>
      </w:r>
      <w:r>
        <w:t>για</w:t>
      </w:r>
      <w:r w:rsidRPr="008027F6">
        <w:t xml:space="preserve"> </w:t>
      </w:r>
      <w:r>
        <w:t>την</w:t>
      </w:r>
      <w:r w:rsidRPr="008027F6">
        <w:t xml:space="preserve"> </w:t>
      </w:r>
      <w:proofErr w:type="spellStart"/>
      <w:r>
        <w:t>εκκολπωματίτιδα</w:t>
      </w:r>
      <w:proofErr w:type="spellEnd"/>
      <w:r>
        <w:t>:</w:t>
      </w:r>
    </w:p>
    <w:p w:rsidR="00567C98" w:rsidRPr="004B0EBF" w:rsidRDefault="00567C98" w:rsidP="00B61FE8">
      <w:r>
        <w:t>Κατά</w:t>
      </w:r>
      <w:r w:rsidRPr="00C469C6">
        <w:t xml:space="preserve"> </w:t>
      </w:r>
      <w:r>
        <w:t>την</w:t>
      </w:r>
      <w:r w:rsidRPr="00C469C6">
        <w:t xml:space="preserve"> </w:t>
      </w:r>
      <w:r>
        <w:t>πρώτη</w:t>
      </w:r>
      <w:r w:rsidRPr="00C469C6">
        <w:t xml:space="preserve"> </w:t>
      </w:r>
      <w:r>
        <w:t>επέμβαση</w:t>
      </w:r>
      <w:r w:rsidRPr="00C469C6">
        <w:t xml:space="preserve"> </w:t>
      </w:r>
      <w:r>
        <w:t>αφαιρείται</w:t>
      </w:r>
      <w:r w:rsidRPr="00C469C6">
        <w:t xml:space="preserve"> </w:t>
      </w:r>
      <w:r>
        <w:t>το</w:t>
      </w:r>
      <w:r w:rsidRPr="00C469C6">
        <w:t xml:space="preserve"> </w:t>
      </w:r>
      <w:r>
        <w:t>πάσχον</w:t>
      </w:r>
      <w:r w:rsidRPr="00C469C6">
        <w:t xml:space="preserve"> </w:t>
      </w:r>
      <w:r>
        <w:t>έντερο</w:t>
      </w:r>
      <w:r w:rsidRPr="00C469C6">
        <w:t xml:space="preserve"> </w:t>
      </w:r>
      <w:r>
        <w:t>και</w:t>
      </w:r>
      <w:r w:rsidRPr="00C469C6">
        <w:t xml:space="preserve"> </w:t>
      </w:r>
      <w:r>
        <w:t>εκτελείται</w:t>
      </w:r>
      <w:r w:rsidRPr="00C469C6">
        <w:t xml:space="preserve"> </w:t>
      </w:r>
      <w:r>
        <w:t>κολοστομία</w:t>
      </w:r>
      <w:r w:rsidRPr="00C469C6">
        <w:t xml:space="preserve">, </w:t>
      </w:r>
      <w:r>
        <w:t>ενώ</w:t>
      </w:r>
      <w:r w:rsidRPr="00C469C6">
        <w:t xml:space="preserve"> </w:t>
      </w:r>
      <w:r>
        <w:t>το</w:t>
      </w:r>
      <w:r w:rsidRPr="00C469C6">
        <w:t xml:space="preserve"> </w:t>
      </w:r>
      <w:r>
        <w:t>περιφερικό</w:t>
      </w:r>
      <w:r w:rsidRPr="00C469C6">
        <w:t xml:space="preserve"> </w:t>
      </w:r>
      <w:r>
        <w:t>κολόβωμα</w:t>
      </w:r>
      <w:r w:rsidRPr="00C469C6">
        <w:t xml:space="preserve"> </w:t>
      </w:r>
      <w:r>
        <w:t>του</w:t>
      </w:r>
      <w:r w:rsidRPr="00C469C6">
        <w:t xml:space="preserve"> </w:t>
      </w:r>
      <w:r>
        <w:t>εντέρου συρράπτεται</w:t>
      </w:r>
      <w:r w:rsidRPr="00C469C6">
        <w:t xml:space="preserve"> (</w:t>
      </w:r>
      <w:r>
        <w:t xml:space="preserve">επέμβαση </w:t>
      </w:r>
      <w:r w:rsidRPr="008027F6">
        <w:rPr>
          <w:lang w:val="en-US"/>
        </w:rPr>
        <w:t>Hartmann</w:t>
      </w:r>
      <w:r w:rsidRPr="00C469C6">
        <w:t>'</w:t>
      </w:r>
      <w:r w:rsidRPr="008027F6">
        <w:rPr>
          <w:lang w:val="en-US"/>
        </w:rPr>
        <w:t>s</w:t>
      </w:r>
      <w:r w:rsidRPr="00C469C6">
        <w:t xml:space="preserve">). </w:t>
      </w:r>
      <w:r>
        <w:t>Κατά</w:t>
      </w:r>
      <w:r w:rsidRPr="00C469C6">
        <w:t xml:space="preserve"> </w:t>
      </w:r>
      <w:r>
        <w:t>την</w:t>
      </w:r>
      <w:r w:rsidRPr="00C469C6">
        <w:t xml:space="preserve"> </w:t>
      </w:r>
      <w:r>
        <w:t>δεύτερη</w:t>
      </w:r>
      <w:r w:rsidRPr="00C469C6">
        <w:t xml:space="preserve"> </w:t>
      </w:r>
      <w:r>
        <w:t>επέμβαση</w:t>
      </w:r>
      <w:r w:rsidRPr="00C469C6">
        <w:t xml:space="preserve"> (</w:t>
      </w:r>
      <w:r>
        <w:t>σε</w:t>
      </w:r>
      <w:r w:rsidRPr="00C469C6">
        <w:t xml:space="preserve"> </w:t>
      </w:r>
      <w:r>
        <w:t>δεύτερο</w:t>
      </w:r>
      <w:r w:rsidRPr="00C469C6">
        <w:t xml:space="preserve"> </w:t>
      </w:r>
      <w:r>
        <w:t>χρόνο-3 μήνες μετά</w:t>
      </w:r>
      <w:r w:rsidRPr="00C469C6">
        <w:t xml:space="preserve">), </w:t>
      </w:r>
      <w:r>
        <w:t>αποκαθίσταται</w:t>
      </w:r>
      <w:r w:rsidRPr="00C469C6">
        <w:t xml:space="preserve"> </w:t>
      </w:r>
      <w:r>
        <w:t>η συνέχεια του εντέρου. Τα</w:t>
      </w:r>
      <w:r w:rsidRPr="00C469C6">
        <w:t xml:space="preserve"> </w:t>
      </w:r>
      <w:r>
        <w:t>όρια</w:t>
      </w:r>
      <w:r w:rsidRPr="00C469C6">
        <w:t xml:space="preserve"> </w:t>
      </w:r>
      <w:r>
        <w:t>της</w:t>
      </w:r>
      <w:r w:rsidRPr="00C469C6">
        <w:t xml:space="preserve"> </w:t>
      </w:r>
      <w:proofErr w:type="spellStart"/>
      <w:r>
        <w:t>εκτομής</w:t>
      </w:r>
      <w:proofErr w:type="spellEnd"/>
      <w:r w:rsidRPr="00C469C6">
        <w:t xml:space="preserve"> </w:t>
      </w:r>
      <w:r>
        <w:t>πρέπει</w:t>
      </w:r>
      <w:r w:rsidRPr="00C469C6">
        <w:t xml:space="preserve"> </w:t>
      </w:r>
      <w:r>
        <w:t>να</w:t>
      </w:r>
      <w:r w:rsidRPr="00C469C6">
        <w:t xml:space="preserve"> </w:t>
      </w:r>
      <w:r>
        <w:t>περιλαμβάνουν</w:t>
      </w:r>
      <w:r w:rsidRPr="00C469C6">
        <w:t xml:space="preserve"> </w:t>
      </w:r>
      <w:r>
        <w:t>ολόκληρο</w:t>
      </w:r>
      <w:r w:rsidRPr="00C469C6">
        <w:t xml:space="preserve"> </w:t>
      </w:r>
      <w:r>
        <w:t>το</w:t>
      </w:r>
      <w:r w:rsidRPr="00C469C6">
        <w:t xml:space="preserve"> </w:t>
      </w:r>
      <w:r>
        <w:t>πάσχον</w:t>
      </w:r>
      <w:r w:rsidRPr="00C469C6">
        <w:t xml:space="preserve"> </w:t>
      </w:r>
      <w:r>
        <w:t>σιγμοειδές</w:t>
      </w:r>
      <w:r w:rsidRPr="00C469C6">
        <w:t xml:space="preserve"> </w:t>
      </w:r>
      <w:r>
        <w:t>κόλον</w:t>
      </w:r>
      <w:r w:rsidRPr="00C469C6">
        <w:t xml:space="preserve">, </w:t>
      </w:r>
      <w:r>
        <w:t>ενώ</w:t>
      </w:r>
      <w:r w:rsidRPr="00C469C6">
        <w:t xml:space="preserve"> </w:t>
      </w:r>
      <w:r>
        <w:t>το</w:t>
      </w:r>
      <w:r w:rsidRPr="00C469C6">
        <w:t xml:space="preserve"> </w:t>
      </w:r>
      <w:r>
        <w:t>περιφερικό</w:t>
      </w:r>
      <w:r w:rsidRPr="00C469C6">
        <w:t xml:space="preserve"> </w:t>
      </w:r>
      <w:r>
        <w:t>άκρο</w:t>
      </w:r>
      <w:r w:rsidRPr="00C469C6">
        <w:t xml:space="preserve"> </w:t>
      </w:r>
      <w:r>
        <w:t>πρέπει</w:t>
      </w:r>
      <w:r w:rsidRPr="00C469C6">
        <w:t xml:space="preserve"> </w:t>
      </w:r>
      <w:r>
        <w:t>να</w:t>
      </w:r>
      <w:r w:rsidRPr="00C469C6">
        <w:t xml:space="preserve"> </w:t>
      </w:r>
      <w:r>
        <w:t>εκτείνεται</w:t>
      </w:r>
      <w:r w:rsidRPr="00C469C6">
        <w:t xml:space="preserve"> </w:t>
      </w:r>
      <w:r>
        <w:t>κάτω</w:t>
      </w:r>
      <w:r w:rsidRPr="00C469C6">
        <w:t xml:space="preserve"> </w:t>
      </w:r>
      <w:r>
        <w:t>από</w:t>
      </w:r>
      <w:r w:rsidRPr="00C469C6">
        <w:t xml:space="preserve"> </w:t>
      </w:r>
      <w:r>
        <w:t>την</w:t>
      </w:r>
      <w:r w:rsidRPr="00C469C6">
        <w:t xml:space="preserve"> </w:t>
      </w:r>
      <w:r>
        <w:t>ανάκαμψη</w:t>
      </w:r>
      <w:r w:rsidRPr="00C469C6">
        <w:t xml:space="preserve"> </w:t>
      </w:r>
      <w:r>
        <w:t>του</w:t>
      </w:r>
      <w:r w:rsidRPr="00C469C6">
        <w:t xml:space="preserve"> </w:t>
      </w:r>
      <w:r>
        <w:t>περιτοναίου</w:t>
      </w:r>
      <w:r w:rsidRPr="00C469C6">
        <w:t xml:space="preserve">, </w:t>
      </w:r>
      <w:r>
        <w:t>στο</w:t>
      </w:r>
      <w:r w:rsidRPr="00C469C6">
        <w:t xml:space="preserve"> </w:t>
      </w:r>
      <w:r>
        <w:t>ανώτερο</w:t>
      </w:r>
      <w:r w:rsidRPr="00C469C6">
        <w:t xml:space="preserve"> </w:t>
      </w:r>
      <w:r>
        <w:t>ορθό</w:t>
      </w:r>
      <w:r w:rsidRPr="00C469C6">
        <w:t xml:space="preserve">, </w:t>
      </w:r>
      <w:r>
        <w:t>για</w:t>
      </w:r>
      <w:r w:rsidRPr="00C469C6">
        <w:t xml:space="preserve"> </w:t>
      </w:r>
      <w:r>
        <w:t>να ελαττωθεί ο κίνδυνος υποτροπών. Η επέμβαση αυτή προτιμάται σε περιπτώσεις κοπρανώδους περιτονίτιδας και στις περισσότερες περιπτώσεις πυώδους περιτονίτιδας.</w:t>
      </w:r>
    </w:p>
    <w:p w:rsidR="00567C98" w:rsidRPr="00F83C13" w:rsidRDefault="00567C98" w:rsidP="00F83C13">
      <w:r w:rsidRPr="00F83C13">
        <w:t xml:space="preserve">Εναλλακτική επέμβαση για την </w:t>
      </w:r>
      <w:proofErr w:type="spellStart"/>
      <w:r w:rsidRPr="00F83C13">
        <w:t>εντερεκτομή</w:t>
      </w:r>
      <w:proofErr w:type="spellEnd"/>
      <w:r w:rsidRPr="00F83C13">
        <w:t xml:space="preserve"> κατά </w:t>
      </w:r>
      <w:r w:rsidRPr="00F83C13">
        <w:rPr>
          <w:lang w:val="en-US"/>
        </w:rPr>
        <w:t>Hartmann</w:t>
      </w:r>
      <w:r w:rsidRPr="00F83C13">
        <w:t xml:space="preserve"> του πάσχοντος εντέρου, είναι η αναστόμωση σε πρώτο χρόνο και κεντρική </w:t>
      </w:r>
      <w:proofErr w:type="spellStart"/>
      <w:r w:rsidRPr="00F83C13">
        <w:t>προφυλατική</w:t>
      </w:r>
      <w:proofErr w:type="spellEnd"/>
      <w:r w:rsidRPr="00F83C13">
        <w:t xml:space="preserve"> κολοστομία ή </w:t>
      </w:r>
      <w:proofErr w:type="spellStart"/>
      <w:r w:rsidRPr="00F83C13">
        <w:t>ειλεοστομία</w:t>
      </w:r>
      <w:proofErr w:type="spellEnd"/>
      <w:r w:rsidRPr="00F83C13">
        <w:t>.</w:t>
      </w:r>
      <w:r>
        <w:t xml:space="preserve"> Προτιμάται ό</w:t>
      </w:r>
      <w:r w:rsidRPr="00F83C13">
        <w:t>ταν κρίνεται επισφαλής η αναστόμωση σε πρώτο χρόνο, αλλά δεν υπάρχει πυώδης ή κοπρανώδης περιτονίτιδα και δεν υπάρχει οίδημα του εντέρου.</w:t>
      </w:r>
      <w:r>
        <w:t xml:space="preserve"> Με αυτή την τεχνική α</w:t>
      </w:r>
      <w:r w:rsidRPr="00F83C13">
        <w:t xml:space="preserve">ποφεύγεται η δύσκολη τεχνικά δεύτερη επέμβαση για την αποκατάσταση του εντέρου, στην </w:t>
      </w:r>
      <w:proofErr w:type="spellStart"/>
      <w:r w:rsidRPr="00F83C13">
        <w:t>εντερεκτομή</w:t>
      </w:r>
      <w:proofErr w:type="spellEnd"/>
      <w:r w:rsidRPr="00F83C13">
        <w:t xml:space="preserve"> κατά </w:t>
      </w:r>
      <w:r w:rsidRPr="00F83C13">
        <w:rPr>
          <w:lang w:val="en-US"/>
        </w:rPr>
        <w:t>Hartmann</w:t>
      </w:r>
      <w:r w:rsidRPr="00F83C13">
        <w:t xml:space="preserve"> </w:t>
      </w:r>
    </w:p>
    <w:p w:rsidR="00567C98" w:rsidRDefault="00327A70" w:rsidP="00B61FE8">
      <w:pPr>
        <w:rPr>
          <w:b/>
          <w:sz w:val="28"/>
          <w:szCs w:val="28"/>
          <w:u w:val="single"/>
        </w:rPr>
      </w:pPr>
      <w:r w:rsidRPr="003B119B">
        <w:rPr>
          <w:b/>
          <w:noProof/>
          <w:sz w:val="28"/>
          <w:szCs w:val="28"/>
          <w:u w:val="single"/>
          <w:lang w:eastAsia="el-GR"/>
        </w:rPr>
        <w:lastRenderedPageBreak/>
        <w:pict>
          <v:shape id="Εικόνα 8" o:spid="_x0000_i1027" type="#_x0000_t75" style="width:410.25pt;height:315.75pt;visibility:visible">
            <v:imagedata r:id="rId9" o:title=""/>
          </v:shape>
        </w:pict>
      </w:r>
    </w:p>
    <w:p w:rsidR="00567C98" w:rsidRDefault="00327A70" w:rsidP="00C46744">
      <w:pPr>
        <w:ind w:left="5040"/>
      </w:pPr>
      <w:r>
        <w:rPr>
          <w:noProof/>
          <w:lang w:eastAsia="el-GR"/>
        </w:rPr>
        <w:pict>
          <v:shape id="_x0000_i1028" type="#_x0000_t75" style="width:164.25pt;height:25.5pt;visibility:visible" filled="t" fillcolor="#4f81bd">
            <v:imagedata r:id="rId8" o:title=""/>
          </v:shape>
        </w:pict>
      </w:r>
    </w:p>
    <w:p w:rsidR="00567C98" w:rsidRPr="00C469C6" w:rsidRDefault="00567C98" w:rsidP="00D20110">
      <w:r w:rsidRPr="00C469C6">
        <w:t>ΥΠΟΤΡΟΠΗ</w:t>
      </w:r>
      <w:r>
        <w:t xml:space="preserve"> μετά χειρουργική επέμβαση</w:t>
      </w:r>
      <w:r w:rsidRPr="00C469C6">
        <w:t xml:space="preserve">: 12% σε περιπτώσεις ατελούς </w:t>
      </w:r>
      <w:proofErr w:type="spellStart"/>
      <w:r w:rsidRPr="00C469C6">
        <w:t>εκτομής</w:t>
      </w:r>
      <w:proofErr w:type="spellEnd"/>
      <w:r w:rsidRPr="00C469C6">
        <w:t xml:space="preserve"> του σιγμοειδούς,</w:t>
      </w:r>
      <w:r>
        <w:t xml:space="preserve"> </w:t>
      </w:r>
      <w:r w:rsidRPr="00C469C6">
        <w:t>ενώ μόνο 6% , εάν η αναστόμωση έγινε στο εγγύς, (άνω τριτημόριο), τμήμα του ορθού</w:t>
      </w:r>
      <w:r>
        <w:t>.</w:t>
      </w:r>
    </w:p>
    <w:p w:rsidR="00567C98" w:rsidRPr="00C469C6" w:rsidRDefault="00567C98" w:rsidP="00B61FE8">
      <w:r w:rsidRPr="00C469C6">
        <w:t xml:space="preserve">Σε περιπτώσεις περιτονίτιδας άμεση έναρξη αντιβίωσης ή με </w:t>
      </w:r>
      <w:proofErr w:type="spellStart"/>
      <w:r w:rsidRPr="00C469C6">
        <w:t>μονοθεραπεία</w:t>
      </w:r>
      <w:proofErr w:type="spellEnd"/>
      <w:r w:rsidRPr="00C469C6">
        <w:t xml:space="preserve">:  </w:t>
      </w:r>
      <w:proofErr w:type="spellStart"/>
      <w:r w:rsidRPr="00C469C6">
        <w:t>imipenem</w:t>
      </w:r>
      <w:proofErr w:type="spellEnd"/>
      <w:r w:rsidRPr="00C469C6">
        <w:t>/</w:t>
      </w:r>
      <w:proofErr w:type="spellStart"/>
      <w:r w:rsidRPr="00C469C6">
        <w:t>cilastin</w:t>
      </w:r>
      <w:proofErr w:type="spellEnd"/>
      <w:r w:rsidRPr="00C469C6">
        <w:t xml:space="preserve"> ή </w:t>
      </w:r>
      <w:proofErr w:type="spellStart"/>
      <w:r w:rsidRPr="00C469C6">
        <w:t>piperacillin</w:t>
      </w:r>
      <w:proofErr w:type="spellEnd"/>
      <w:r w:rsidRPr="00C469C6">
        <w:t>/</w:t>
      </w:r>
      <w:proofErr w:type="spellStart"/>
      <w:r w:rsidRPr="00C469C6">
        <w:t>tazobactam</w:t>
      </w:r>
      <w:proofErr w:type="spellEnd"/>
      <w:r w:rsidRPr="00C469C6">
        <w:t xml:space="preserve">, ή συνδυασμένη θεραπεία με:  </w:t>
      </w:r>
      <w:proofErr w:type="spellStart"/>
      <w:r w:rsidRPr="00C469C6">
        <w:t>ampicillin</w:t>
      </w:r>
      <w:proofErr w:type="spellEnd"/>
      <w:r w:rsidRPr="00C469C6">
        <w:t xml:space="preserve">, </w:t>
      </w:r>
      <w:proofErr w:type="spellStart"/>
      <w:r w:rsidRPr="00C469C6">
        <w:t>gentamicin</w:t>
      </w:r>
      <w:proofErr w:type="spellEnd"/>
      <w:r w:rsidRPr="00C469C6">
        <w:t xml:space="preserve">, και </w:t>
      </w:r>
      <w:proofErr w:type="spellStart"/>
      <w:r w:rsidRPr="00C469C6">
        <w:t>metronidazole</w:t>
      </w:r>
      <w:proofErr w:type="spellEnd"/>
      <w:r w:rsidRPr="00C469C6">
        <w:t>.</w:t>
      </w:r>
    </w:p>
    <w:p w:rsidR="00567C98" w:rsidRDefault="00567C98" w:rsidP="00B61FE8">
      <w:pPr>
        <w:rPr>
          <w:b/>
          <w:sz w:val="28"/>
          <w:szCs w:val="28"/>
          <w:u w:val="single"/>
        </w:rPr>
      </w:pPr>
    </w:p>
    <w:p w:rsidR="00567C98" w:rsidRDefault="00567C98" w:rsidP="00B61FE8">
      <w:pPr>
        <w:rPr>
          <w:b/>
          <w:sz w:val="28"/>
          <w:szCs w:val="28"/>
          <w:u w:val="single"/>
        </w:rPr>
      </w:pPr>
    </w:p>
    <w:p w:rsidR="00567C98" w:rsidRDefault="00567C98" w:rsidP="00B61FE8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ΕΝΤΕΡΙΚΗ ΑΠΟΦΡΑΞΗ</w:t>
      </w:r>
    </w:p>
    <w:p w:rsidR="00567C98" w:rsidRPr="004B0EBF" w:rsidRDefault="00567C98" w:rsidP="00D20110">
      <w:r w:rsidRPr="004B0EBF">
        <w:t>Σε περίπτωση εντερικής απόφραξης πρέπει πάντα να αποκλείεται η περίπτωση καρκινώματος.</w:t>
      </w:r>
      <w:r>
        <w:t xml:space="preserve"> </w:t>
      </w:r>
      <w:r w:rsidRPr="004B0EBF">
        <w:t xml:space="preserve">Ακόμα κι αν η βιοψία είναι αρνητική, πρέπει να γίνεται χειρουργική </w:t>
      </w:r>
      <w:proofErr w:type="spellStart"/>
      <w:r w:rsidRPr="004B0EBF">
        <w:t>εκτομή</w:t>
      </w:r>
      <w:proofErr w:type="spellEnd"/>
      <w:r w:rsidRPr="004B0EBF">
        <w:t xml:space="preserve">, εάν η υπάρχει ισχυρή υποψία για καρκίνωμα. </w:t>
      </w:r>
    </w:p>
    <w:p w:rsidR="00567C98" w:rsidRDefault="00567C98" w:rsidP="001B13A8">
      <w:pPr>
        <w:rPr>
          <w:b/>
          <w:u w:val="single"/>
        </w:rPr>
      </w:pPr>
    </w:p>
    <w:p w:rsidR="00567C98" w:rsidRDefault="00567C98" w:rsidP="001B13A8">
      <w:pPr>
        <w:rPr>
          <w:b/>
          <w:u w:val="single"/>
        </w:rPr>
      </w:pPr>
    </w:p>
    <w:p w:rsidR="00567C98" w:rsidRDefault="00567C98" w:rsidP="001B13A8">
      <w:pPr>
        <w:rPr>
          <w:b/>
          <w:u w:val="single"/>
        </w:rPr>
      </w:pPr>
    </w:p>
    <w:p w:rsidR="00567C98" w:rsidRDefault="00567C98" w:rsidP="001B13A8">
      <w:pPr>
        <w:rPr>
          <w:b/>
          <w:u w:val="single"/>
        </w:rPr>
      </w:pPr>
      <w:r w:rsidRPr="00064234">
        <w:rPr>
          <w:b/>
          <w:u w:val="single"/>
        </w:rPr>
        <w:t>Στένωση σιγμοειδούς λόγω πάχυνσης του τοιχώματος του σιγμοειδούς</w:t>
      </w:r>
    </w:p>
    <w:p w:rsidR="00567C98" w:rsidRDefault="00327A70" w:rsidP="001B13A8">
      <w:pPr>
        <w:rPr>
          <w:b/>
          <w:sz w:val="28"/>
          <w:szCs w:val="28"/>
          <w:u w:val="single"/>
        </w:rPr>
      </w:pPr>
      <w:r w:rsidRPr="003B119B">
        <w:rPr>
          <w:b/>
          <w:noProof/>
          <w:sz w:val="28"/>
          <w:szCs w:val="28"/>
          <w:u w:val="single"/>
          <w:lang w:eastAsia="el-GR"/>
        </w:rPr>
        <w:pict>
          <v:shape id="Εικόνα 12" o:spid="_x0000_i1029" type="#_x0000_t75" alt="barium enema sigmoid diverticulitis with luminal narrowing" style="width:267.75pt;height:260.25pt;visibility:visible">
            <v:imagedata r:id="rId10" o:title=""/>
          </v:shape>
        </w:pict>
      </w:r>
    </w:p>
    <w:p w:rsidR="00567C98" w:rsidRPr="00064234" w:rsidRDefault="00567C98" w:rsidP="001B13A8">
      <w:pPr>
        <w:rPr>
          <w:b/>
          <w:u w:val="single"/>
        </w:rPr>
      </w:pPr>
      <w:proofErr w:type="spellStart"/>
      <w:r w:rsidRPr="00064234">
        <w:rPr>
          <w:b/>
          <w:u w:val="single"/>
        </w:rPr>
        <w:t>Εκκολπωμάτωση</w:t>
      </w:r>
      <w:proofErr w:type="spellEnd"/>
      <w:r w:rsidRPr="00064234">
        <w:rPr>
          <w:b/>
          <w:u w:val="single"/>
        </w:rPr>
        <w:t xml:space="preserve"> σε καρκίνωμα </w:t>
      </w:r>
      <w:proofErr w:type="spellStart"/>
      <w:r w:rsidRPr="00064234">
        <w:rPr>
          <w:b/>
          <w:u w:val="single"/>
        </w:rPr>
        <w:t>παχέος</w:t>
      </w:r>
      <w:proofErr w:type="spellEnd"/>
      <w:r w:rsidRPr="00064234">
        <w:rPr>
          <w:b/>
          <w:u w:val="single"/>
        </w:rPr>
        <w:t xml:space="preserve"> εντέρου (δύσκολη η </w:t>
      </w:r>
      <w:proofErr w:type="spellStart"/>
      <w:r w:rsidRPr="00064234">
        <w:rPr>
          <w:b/>
          <w:u w:val="single"/>
        </w:rPr>
        <w:t>δδ</w:t>
      </w:r>
      <w:proofErr w:type="spellEnd"/>
      <w:r w:rsidRPr="00064234">
        <w:rPr>
          <w:b/>
          <w:u w:val="single"/>
        </w:rPr>
        <w:t xml:space="preserve"> από </w:t>
      </w:r>
      <w:proofErr w:type="spellStart"/>
      <w:r w:rsidRPr="00064234">
        <w:rPr>
          <w:b/>
          <w:u w:val="single"/>
        </w:rPr>
        <w:t>εκκολπωματίτιδα</w:t>
      </w:r>
      <w:proofErr w:type="spellEnd"/>
      <w:r w:rsidRPr="00064234">
        <w:rPr>
          <w:b/>
          <w:u w:val="single"/>
        </w:rPr>
        <w:t>)</w:t>
      </w:r>
    </w:p>
    <w:p w:rsidR="00567C98" w:rsidRDefault="00327A70" w:rsidP="00B61FE8">
      <w:pPr>
        <w:rPr>
          <w:b/>
          <w:sz w:val="28"/>
          <w:szCs w:val="28"/>
          <w:u w:val="single"/>
        </w:rPr>
      </w:pPr>
      <w:r w:rsidRPr="003B119B">
        <w:rPr>
          <w:b/>
          <w:noProof/>
          <w:sz w:val="28"/>
          <w:szCs w:val="28"/>
          <w:u w:val="single"/>
          <w:lang w:eastAsia="el-GR"/>
        </w:rPr>
        <w:pict>
          <v:shape id="Εικόνα 11" o:spid="_x0000_i1030" type="#_x0000_t75" style="width:278.25pt;height:277.5pt;visibility:visible">
            <v:imagedata r:id="rId11" o:title=""/>
          </v:shape>
        </w:pict>
      </w:r>
    </w:p>
    <w:p w:rsidR="00567C98" w:rsidRDefault="00567C98" w:rsidP="00B61FE8">
      <w:pPr>
        <w:rPr>
          <w:b/>
          <w:sz w:val="28"/>
          <w:szCs w:val="28"/>
          <w:u w:val="single"/>
        </w:rPr>
      </w:pPr>
    </w:p>
    <w:p w:rsidR="00567C98" w:rsidRDefault="00567C98" w:rsidP="00B61FE8">
      <w:pPr>
        <w:rPr>
          <w:u w:val="single"/>
        </w:rPr>
      </w:pPr>
    </w:p>
    <w:p w:rsidR="00567C98" w:rsidRDefault="00567C98" w:rsidP="00B61FE8">
      <w:pPr>
        <w:rPr>
          <w:b/>
          <w:noProof/>
          <w:lang w:eastAsia="el-GR"/>
        </w:rPr>
      </w:pPr>
      <w:r w:rsidRPr="001B13A8">
        <w:rPr>
          <w:b/>
          <w:noProof/>
          <w:lang w:eastAsia="el-GR"/>
        </w:rPr>
        <w:t>ΣΥΡΙΓΓΙΑ</w:t>
      </w:r>
      <w:r>
        <w:rPr>
          <w:b/>
          <w:noProof/>
          <w:lang w:eastAsia="el-GR"/>
        </w:rPr>
        <w:t xml:space="preserve"> ΑΠΟ ΕΚΚΟΛΠΩΜΑΤΙΤΙΔΑ</w:t>
      </w:r>
    </w:p>
    <w:p w:rsidR="00567C98" w:rsidRPr="001B13A8" w:rsidRDefault="00567C98" w:rsidP="001B13A8">
      <w:r w:rsidRPr="001B13A8">
        <w:t>ΚΛΙΝΙΚΗ ΕΙΚΟΝΑ</w:t>
      </w:r>
    </w:p>
    <w:p w:rsidR="00567C98" w:rsidRPr="001B13A8" w:rsidRDefault="00567C98" w:rsidP="001B13A8">
      <w:pPr>
        <w:numPr>
          <w:ilvl w:val="0"/>
          <w:numId w:val="30"/>
        </w:numPr>
      </w:pPr>
      <w:r w:rsidRPr="001B13A8">
        <w:t xml:space="preserve"> </w:t>
      </w:r>
      <w:proofErr w:type="spellStart"/>
      <w:r w:rsidRPr="001B13A8">
        <w:t>Πνευματουρία</w:t>
      </w:r>
      <w:proofErr w:type="spellEnd"/>
      <w:r w:rsidRPr="001B13A8">
        <w:t xml:space="preserve">, </w:t>
      </w:r>
      <w:r>
        <w:t xml:space="preserve">αποβολή κοπράνων στα ούρα, </w:t>
      </w:r>
      <w:r w:rsidRPr="001B13A8">
        <w:t>αποβολή</w:t>
      </w:r>
      <w:r>
        <w:t xml:space="preserve"> ούρων στα κόπρανα</w:t>
      </w:r>
    </w:p>
    <w:p w:rsidR="00567C98" w:rsidRPr="001B13A8" w:rsidRDefault="00567C98" w:rsidP="001B13A8">
      <w:pPr>
        <w:numPr>
          <w:ilvl w:val="0"/>
          <w:numId w:val="30"/>
        </w:numPr>
      </w:pPr>
      <w:r w:rsidRPr="001B13A8">
        <w:t xml:space="preserve"> Υποτροπιάζουσες  ουρολοιμώξεις </w:t>
      </w:r>
    </w:p>
    <w:p w:rsidR="00567C98" w:rsidRPr="001B13A8" w:rsidRDefault="00567C98" w:rsidP="001B13A8">
      <w:r w:rsidRPr="001B13A8">
        <w:t>ΕΞΕΤΑΣΕΙΣ</w:t>
      </w:r>
    </w:p>
    <w:p w:rsidR="00567C98" w:rsidRPr="001B13A8" w:rsidRDefault="00567C98" w:rsidP="001B13A8">
      <w:pPr>
        <w:numPr>
          <w:ilvl w:val="0"/>
          <w:numId w:val="31"/>
        </w:numPr>
      </w:pPr>
      <w:r w:rsidRPr="001B13A8">
        <w:t xml:space="preserve"> CT </w:t>
      </w:r>
      <w:proofErr w:type="spellStart"/>
      <w:r w:rsidRPr="001B13A8">
        <w:t>scan</w:t>
      </w:r>
      <w:proofErr w:type="spellEnd"/>
      <w:r w:rsidRPr="001B13A8">
        <w:t xml:space="preserve"> – αέρας στην κύστη</w:t>
      </w:r>
    </w:p>
    <w:p w:rsidR="00567C98" w:rsidRPr="001B13A8" w:rsidRDefault="00567C98" w:rsidP="001B13A8">
      <w:pPr>
        <w:numPr>
          <w:ilvl w:val="0"/>
          <w:numId w:val="31"/>
        </w:numPr>
      </w:pPr>
      <w:r w:rsidRPr="001B13A8">
        <w:t xml:space="preserve"> Βαριούχος υποκλυσμός</w:t>
      </w:r>
    </w:p>
    <w:p w:rsidR="00567C98" w:rsidRPr="001B13A8" w:rsidRDefault="00567C98" w:rsidP="001B13A8">
      <w:pPr>
        <w:numPr>
          <w:ilvl w:val="0"/>
          <w:numId w:val="31"/>
        </w:numPr>
      </w:pPr>
      <w:r w:rsidRPr="001B13A8">
        <w:t xml:space="preserve"> </w:t>
      </w:r>
      <w:r w:rsidRPr="001B13A8">
        <w:rPr>
          <w:lang w:val="en-US"/>
        </w:rPr>
        <w:t xml:space="preserve">iv </w:t>
      </w:r>
      <w:proofErr w:type="spellStart"/>
      <w:r w:rsidRPr="001B13A8">
        <w:t>πυελογραφια</w:t>
      </w:r>
      <w:proofErr w:type="spellEnd"/>
      <w:r w:rsidRPr="001B13A8">
        <w:t xml:space="preserve"> </w:t>
      </w:r>
    </w:p>
    <w:p w:rsidR="00567C98" w:rsidRPr="001B13A8" w:rsidRDefault="00567C98" w:rsidP="001B13A8">
      <w:pPr>
        <w:numPr>
          <w:ilvl w:val="0"/>
          <w:numId w:val="31"/>
        </w:numPr>
      </w:pPr>
      <w:r w:rsidRPr="001B13A8">
        <w:t xml:space="preserve"> Κυστεοσκόπηση</w:t>
      </w:r>
    </w:p>
    <w:p w:rsidR="00567C98" w:rsidRDefault="00567C98" w:rsidP="001B13A8">
      <w:pPr>
        <w:numPr>
          <w:ilvl w:val="0"/>
          <w:numId w:val="31"/>
        </w:numPr>
      </w:pPr>
      <w:proofErr w:type="spellStart"/>
      <w:r w:rsidRPr="001B13A8">
        <w:t>Κολονοσκόπηση</w:t>
      </w:r>
      <w:proofErr w:type="spellEnd"/>
      <w:r w:rsidRPr="001B13A8">
        <w:t xml:space="preserve"> – </w:t>
      </w:r>
      <w:proofErr w:type="spellStart"/>
      <w:r w:rsidRPr="001B13A8">
        <w:t>δ.δ</w:t>
      </w:r>
      <w:proofErr w:type="spellEnd"/>
      <w:r w:rsidRPr="001B13A8">
        <w:t xml:space="preserve"> από νεοπλάσματα ή Ν. </w:t>
      </w:r>
      <w:proofErr w:type="spellStart"/>
      <w:r w:rsidRPr="001B13A8">
        <w:rPr>
          <w:lang w:val="en-US"/>
        </w:rPr>
        <w:t>Crohn</w:t>
      </w:r>
      <w:proofErr w:type="spellEnd"/>
      <w:r w:rsidRPr="001B13A8">
        <w:t>’</w:t>
      </w:r>
      <w:r w:rsidRPr="001B13A8">
        <w:rPr>
          <w:lang w:val="en-US"/>
        </w:rPr>
        <w:t>s</w:t>
      </w:r>
      <w:r w:rsidRPr="001B13A8">
        <w:t xml:space="preserve"> </w:t>
      </w:r>
    </w:p>
    <w:p w:rsidR="00567C98" w:rsidRPr="001B13A8" w:rsidRDefault="00567C98" w:rsidP="00206D11">
      <w:pPr>
        <w:ind w:left="720"/>
      </w:pPr>
    </w:p>
    <w:p w:rsidR="00567C98" w:rsidRPr="006C4376" w:rsidRDefault="00567C98" w:rsidP="00B61FE8">
      <w:pPr>
        <w:rPr>
          <w:b/>
          <w:u w:val="single"/>
        </w:rPr>
      </w:pPr>
      <w:proofErr w:type="spellStart"/>
      <w:r w:rsidRPr="006C4376">
        <w:rPr>
          <w:b/>
          <w:u w:val="single"/>
        </w:rPr>
        <w:t>Ορθοκυστικό</w:t>
      </w:r>
      <w:proofErr w:type="spellEnd"/>
      <w:r w:rsidRPr="006C4376">
        <w:rPr>
          <w:b/>
          <w:u w:val="single"/>
        </w:rPr>
        <w:t xml:space="preserve"> συρίγγιο σε βαριούχο υποκλυσμό</w:t>
      </w:r>
    </w:p>
    <w:p w:rsidR="00567C98" w:rsidRDefault="00327A70" w:rsidP="00B61FE8">
      <w:pPr>
        <w:rPr>
          <w:u w:val="single"/>
        </w:rPr>
      </w:pPr>
      <w:r w:rsidRPr="003B119B">
        <w:rPr>
          <w:noProof/>
          <w:u w:val="single"/>
          <w:lang w:eastAsia="el-GR"/>
        </w:rPr>
        <w:pict>
          <v:shape id="Εικόνα 14" o:spid="_x0000_i1031" type="#_x0000_t75" alt="colovesciscal fistula" style="width:281.25pt;height:258.75pt;visibility:visible">
            <v:imagedata r:id="rId12" o:title=""/>
          </v:shape>
        </w:pict>
      </w:r>
    </w:p>
    <w:p w:rsidR="00567C98" w:rsidRDefault="00567C98" w:rsidP="00B61FE8">
      <w:pPr>
        <w:rPr>
          <w:u w:val="single"/>
        </w:rPr>
      </w:pPr>
    </w:p>
    <w:p w:rsidR="00567C98" w:rsidRDefault="00567C98" w:rsidP="00B61FE8"/>
    <w:p w:rsidR="00567C98" w:rsidRDefault="00567C98" w:rsidP="00B61FE8"/>
    <w:p w:rsidR="00567C98" w:rsidRPr="006C4376" w:rsidRDefault="00567C98" w:rsidP="00B61FE8"/>
    <w:p w:rsidR="00567C98" w:rsidRPr="006C4376" w:rsidRDefault="00567C98" w:rsidP="00B61FE8">
      <w:pPr>
        <w:rPr>
          <w:b/>
          <w:u w:val="single"/>
        </w:rPr>
      </w:pPr>
      <w:r w:rsidRPr="006C4376">
        <w:rPr>
          <w:b/>
          <w:u w:val="single"/>
        </w:rPr>
        <w:t xml:space="preserve">Συρίγγιο κατιόντος </w:t>
      </w:r>
      <w:proofErr w:type="spellStart"/>
      <w:r w:rsidRPr="006C4376">
        <w:rPr>
          <w:b/>
          <w:u w:val="single"/>
        </w:rPr>
        <w:t>κόλου</w:t>
      </w:r>
      <w:proofErr w:type="spellEnd"/>
      <w:r w:rsidRPr="006C4376">
        <w:rPr>
          <w:b/>
          <w:u w:val="single"/>
        </w:rPr>
        <w:t>-λεπτού εντέρου σε βαριούχο υποκλυσμό</w:t>
      </w:r>
    </w:p>
    <w:p w:rsidR="00567C98" w:rsidRDefault="00327A70" w:rsidP="00B61FE8">
      <w:pPr>
        <w:rPr>
          <w:u w:val="single"/>
        </w:rPr>
      </w:pPr>
      <w:r w:rsidRPr="003B119B">
        <w:rPr>
          <w:noProof/>
          <w:u w:val="single"/>
          <w:lang w:eastAsia="el-GR"/>
        </w:rPr>
        <w:pict>
          <v:shape id="Εικόνα 15" o:spid="_x0000_i1032" type="#_x0000_t75" alt="336139-367320-6380" style="width:285.75pt;height:274.5pt;visibility:visible">
            <v:imagedata r:id="rId13" o:title=""/>
          </v:shape>
        </w:pict>
      </w:r>
    </w:p>
    <w:p w:rsidR="00567C98" w:rsidRDefault="00567C98" w:rsidP="00B61FE8">
      <w:pPr>
        <w:rPr>
          <w:u w:val="single"/>
        </w:rPr>
      </w:pPr>
    </w:p>
    <w:p w:rsidR="00567C98" w:rsidRPr="006C4376" w:rsidRDefault="00567C98" w:rsidP="00B61FE8">
      <w:pPr>
        <w:rPr>
          <w:b/>
          <w:u w:val="single"/>
        </w:rPr>
      </w:pPr>
      <w:r w:rsidRPr="006C4376">
        <w:rPr>
          <w:b/>
          <w:u w:val="single"/>
        </w:rPr>
        <w:t>Συρίγγιο</w:t>
      </w:r>
      <w:r>
        <w:rPr>
          <w:b/>
          <w:u w:val="single"/>
        </w:rPr>
        <w:t xml:space="preserve"> σιγμοειδούς-κόλπου</w:t>
      </w:r>
    </w:p>
    <w:p w:rsidR="00567C98" w:rsidRDefault="00327A70" w:rsidP="00B61FE8">
      <w:pPr>
        <w:rPr>
          <w:noProof/>
          <w:u w:val="single"/>
          <w:lang w:eastAsia="el-GR"/>
        </w:rPr>
      </w:pPr>
      <w:r w:rsidRPr="003B119B">
        <w:rPr>
          <w:noProof/>
          <w:u w:val="single"/>
          <w:lang w:eastAsia="el-GR"/>
        </w:rPr>
        <w:pict>
          <v:shape id="Εικόνα 16" o:spid="_x0000_i1033" type="#_x0000_t75" alt="fiastula vagina" style="width:282pt;height:244.5pt;visibility:visible">
            <v:imagedata r:id="rId14" o:title=""/>
          </v:shape>
        </w:pict>
      </w:r>
    </w:p>
    <w:p w:rsidR="00567C98" w:rsidRPr="006C4376" w:rsidRDefault="00567C98" w:rsidP="00B61FE8">
      <w:pPr>
        <w:rPr>
          <w:u w:val="single"/>
        </w:rPr>
      </w:pPr>
    </w:p>
    <w:p w:rsidR="00567C98" w:rsidRPr="006C4376" w:rsidRDefault="00567C98" w:rsidP="00B61FE8">
      <w:pPr>
        <w:rPr>
          <w:b/>
          <w:u w:val="single"/>
        </w:rPr>
      </w:pPr>
      <w:r w:rsidRPr="006C4376">
        <w:rPr>
          <w:b/>
          <w:u w:val="single"/>
        </w:rPr>
        <w:lastRenderedPageBreak/>
        <w:t>Συρίγγιο σιγμοειδούς –τυφλού σε βαριούχο υποκλυσμό</w:t>
      </w:r>
    </w:p>
    <w:p w:rsidR="00567C98" w:rsidRDefault="00327A70" w:rsidP="00B61FE8">
      <w:pPr>
        <w:rPr>
          <w:u w:val="single"/>
        </w:rPr>
      </w:pPr>
      <w:r w:rsidRPr="003B119B">
        <w:rPr>
          <w:noProof/>
          <w:u w:val="single"/>
          <w:lang w:eastAsia="el-GR"/>
        </w:rPr>
        <w:pict>
          <v:shape id="Εικόνα 18" o:spid="_x0000_i1034" type="#_x0000_t75" alt="336139-367320-6382" style="width:282pt;height:281.25pt;visibility:visible">
            <v:imagedata r:id="rId15" o:title=""/>
          </v:shape>
        </w:pict>
      </w:r>
    </w:p>
    <w:p w:rsidR="00567C98" w:rsidRDefault="00567C98" w:rsidP="00B61FE8">
      <w:pPr>
        <w:rPr>
          <w:u w:val="single"/>
        </w:rPr>
      </w:pPr>
    </w:p>
    <w:p w:rsidR="00567C98" w:rsidRDefault="00567C98" w:rsidP="00B61FE8">
      <w:pPr>
        <w:rPr>
          <w:u w:val="single"/>
        </w:rPr>
      </w:pPr>
    </w:p>
    <w:p w:rsidR="00567C98" w:rsidRPr="00327A70" w:rsidRDefault="00567C98" w:rsidP="00B61FE8">
      <w:pPr>
        <w:rPr>
          <w:b/>
          <w:u w:val="single"/>
        </w:rPr>
      </w:pPr>
      <w:r w:rsidRPr="006C4376">
        <w:rPr>
          <w:b/>
          <w:u w:val="single"/>
        </w:rPr>
        <w:t>Συρίγγιο στα μαλακά μόρια του μηρού</w:t>
      </w:r>
      <w:r w:rsidR="00327A70" w:rsidRPr="00327A70">
        <w:rPr>
          <w:b/>
          <w:u w:val="single"/>
        </w:rPr>
        <w:t xml:space="preserve">, </w:t>
      </w:r>
      <w:r w:rsidR="00327A70">
        <w:rPr>
          <w:b/>
          <w:u w:val="single"/>
        </w:rPr>
        <w:t>έλεγχος με γαστρογραφίνη</w:t>
      </w:r>
    </w:p>
    <w:p w:rsidR="00567C98" w:rsidRDefault="00327A70" w:rsidP="00B61FE8">
      <w:pPr>
        <w:rPr>
          <w:u w:val="single"/>
        </w:rPr>
      </w:pPr>
      <w:r w:rsidRPr="003B119B">
        <w:rPr>
          <w:noProof/>
          <w:u w:val="single"/>
          <w:lang w:eastAsia="el-GR"/>
        </w:rPr>
        <w:pict>
          <v:shape id="Εικόνα 17" o:spid="_x0000_i1035" type="#_x0000_t75" alt="336139-367320-6376" style="width:294.75pt;height:255.75pt;visibility:visible">
            <v:imagedata r:id="rId16" o:title=""/>
          </v:shape>
        </w:pict>
      </w:r>
    </w:p>
    <w:p w:rsidR="00567C98" w:rsidRDefault="00567C98" w:rsidP="00B61FE8">
      <w:pPr>
        <w:rPr>
          <w:u w:val="single"/>
        </w:rPr>
      </w:pPr>
    </w:p>
    <w:p w:rsidR="00567C98" w:rsidRDefault="00567C98" w:rsidP="00B61FE8">
      <w:pPr>
        <w:rPr>
          <w:u w:val="single"/>
        </w:rPr>
      </w:pPr>
      <w:r>
        <w:rPr>
          <w:u w:val="single"/>
        </w:rPr>
        <w:t>ΑΝΤΙΜΕΤΩΠΙΣΗ</w:t>
      </w:r>
    </w:p>
    <w:p w:rsidR="00567C98" w:rsidRPr="001D4C82" w:rsidRDefault="00567C98" w:rsidP="001D4C82">
      <w:pPr>
        <w:numPr>
          <w:ilvl w:val="0"/>
          <w:numId w:val="17"/>
        </w:numPr>
        <w:rPr>
          <w:u w:val="single"/>
        </w:rPr>
      </w:pPr>
      <w:r>
        <w:rPr>
          <w:u w:val="single"/>
        </w:rPr>
        <w:t>Χορήγηση αντιβιο</w:t>
      </w:r>
      <w:r w:rsidRPr="001D4C82">
        <w:rPr>
          <w:u w:val="single"/>
        </w:rPr>
        <w:t>τικών για παρακείμενη κυτταρίτιδα</w:t>
      </w:r>
    </w:p>
    <w:p w:rsidR="00567C98" w:rsidRPr="001D4C82" w:rsidRDefault="00567C98" w:rsidP="001D4C82">
      <w:pPr>
        <w:numPr>
          <w:ilvl w:val="0"/>
          <w:numId w:val="17"/>
        </w:numPr>
        <w:rPr>
          <w:u w:val="single"/>
        </w:rPr>
      </w:pPr>
      <w:r w:rsidRPr="001D4C82">
        <w:rPr>
          <w:u w:val="single"/>
        </w:rPr>
        <w:t xml:space="preserve"> </w:t>
      </w:r>
      <w:proofErr w:type="spellStart"/>
      <w:r w:rsidRPr="001D4C82">
        <w:rPr>
          <w:u w:val="single"/>
        </w:rPr>
        <w:t>Σιγμοειδεκτομή</w:t>
      </w:r>
      <w:proofErr w:type="spellEnd"/>
      <w:r w:rsidRPr="001D4C82">
        <w:rPr>
          <w:u w:val="single"/>
        </w:rPr>
        <w:t xml:space="preserve"> &amp; </w:t>
      </w:r>
      <w:proofErr w:type="spellStart"/>
      <w:r w:rsidRPr="001D4C82">
        <w:rPr>
          <w:u w:val="single"/>
        </w:rPr>
        <w:t>ορθοκολική</w:t>
      </w:r>
      <w:proofErr w:type="spellEnd"/>
      <w:r w:rsidRPr="001D4C82">
        <w:rPr>
          <w:u w:val="single"/>
        </w:rPr>
        <w:t xml:space="preserve"> αναστόμωση</w:t>
      </w:r>
    </w:p>
    <w:p w:rsidR="00567C98" w:rsidRPr="001D4C82" w:rsidRDefault="00567C98" w:rsidP="001D4C82">
      <w:pPr>
        <w:numPr>
          <w:ilvl w:val="0"/>
          <w:numId w:val="17"/>
        </w:numPr>
        <w:rPr>
          <w:u w:val="single"/>
        </w:rPr>
      </w:pPr>
      <w:r w:rsidRPr="001D4C82">
        <w:rPr>
          <w:u w:val="single"/>
        </w:rPr>
        <w:t>+/- συρραφή της ουροδόχου κύστης με αποσυμφόρηση</w:t>
      </w:r>
    </w:p>
    <w:p w:rsidR="00567C98" w:rsidRPr="001D4C82" w:rsidRDefault="00567C98" w:rsidP="001D4C82">
      <w:pPr>
        <w:numPr>
          <w:ilvl w:val="0"/>
          <w:numId w:val="17"/>
        </w:numPr>
        <w:rPr>
          <w:u w:val="single"/>
        </w:rPr>
      </w:pPr>
      <w:r w:rsidRPr="001D4C82">
        <w:rPr>
          <w:u w:val="single"/>
        </w:rPr>
        <w:t xml:space="preserve">Τοποθέτηση </w:t>
      </w:r>
      <w:proofErr w:type="spellStart"/>
      <w:r w:rsidRPr="001D4C82">
        <w:rPr>
          <w:u w:val="single"/>
        </w:rPr>
        <w:t>stent</w:t>
      </w:r>
      <w:proofErr w:type="spellEnd"/>
      <w:r w:rsidRPr="001D4C82">
        <w:rPr>
          <w:u w:val="single"/>
        </w:rPr>
        <w:t xml:space="preserve"> στον ουρητήρα για αναγνώρισή του και ελάττωση κινδύνου τραυματισμού, όταν η φλεγμονή διαταράσσει την ανατομία της περιοχής</w:t>
      </w:r>
    </w:p>
    <w:p w:rsidR="00567C98" w:rsidRDefault="00567C98" w:rsidP="00B61FE8">
      <w:pPr>
        <w:rPr>
          <w:u w:val="single"/>
        </w:rPr>
      </w:pPr>
    </w:p>
    <w:p w:rsidR="00567C98" w:rsidRDefault="00567C98" w:rsidP="00B61FE8">
      <w:pPr>
        <w:rPr>
          <w:u w:val="single"/>
        </w:rPr>
      </w:pPr>
    </w:p>
    <w:p w:rsidR="00567C98" w:rsidRDefault="00567C98" w:rsidP="00B61FE8">
      <w:pPr>
        <w:rPr>
          <w:u w:val="single"/>
        </w:rPr>
      </w:pPr>
    </w:p>
    <w:p w:rsidR="00567C98" w:rsidRDefault="00567C98" w:rsidP="00B61FE8">
      <w:pPr>
        <w:rPr>
          <w:b/>
          <w:vertAlign w:val="superscript"/>
        </w:rPr>
      </w:pPr>
      <w:r w:rsidRPr="00206D11">
        <w:rPr>
          <w:b/>
          <w:u w:val="single"/>
        </w:rPr>
        <w:t>ΚΑΤΕΥΘΥΝΤΗΡΙΕΣ ΓΡΑΜΜΕΣ (</w:t>
      </w:r>
      <w:r w:rsidRPr="00206D11">
        <w:rPr>
          <w:b/>
          <w:u w:val="single"/>
          <w:lang w:val="en-US"/>
        </w:rPr>
        <w:t>GUIDELINES</w:t>
      </w:r>
      <w:r w:rsidRPr="00206D11">
        <w:rPr>
          <w:b/>
          <w:u w:val="single"/>
        </w:rPr>
        <w:t>) ΣΤΗΝ ΑΝΤΙΜΕΤΩΠΙΣΗ ΕΠΙΠΛΟΚΩΝ ΤΗΣ ΕΚΚΟΛΠΩΜΑΤΙΤΙΔΑΣ</w:t>
      </w:r>
      <w:r>
        <w:rPr>
          <w:b/>
          <w:u w:val="single"/>
        </w:rPr>
        <w:t xml:space="preserve"> </w:t>
      </w:r>
      <w:r>
        <w:rPr>
          <w:b/>
          <w:vertAlign w:val="superscript"/>
        </w:rPr>
        <w:t>8</w:t>
      </w:r>
    </w:p>
    <w:p w:rsidR="00567C98" w:rsidRDefault="00567C98" w:rsidP="00B61FE8">
      <w:pPr>
        <w:rPr>
          <w:b/>
          <w:vertAlign w:val="superscript"/>
        </w:rPr>
      </w:pPr>
    </w:p>
    <w:p w:rsidR="00567C98" w:rsidRPr="00714998" w:rsidRDefault="00567C98" w:rsidP="00714998">
      <w:pPr>
        <w:ind w:left="360"/>
        <w:rPr>
          <w:u w:val="single"/>
          <w:lang w:val="en-US"/>
        </w:rPr>
      </w:pPr>
      <w:r>
        <w:t>Οι</w:t>
      </w:r>
      <w:r w:rsidRPr="00714998">
        <w:rPr>
          <w:lang w:val="en-US"/>
        </w:rPr>
        <w:t xml:space="preserve"> </w:t>
      </w:r>
      <w:r>
        <w:t>εταιρείες</w:t>
      </w:r>
      <w:r w:rsidRPr="00714998">
        <w:rPr>
          <w:lang w:val="en-US"/>
        </w:rPr>
        <w:t>:</w:t>
      </w:r>
      <w:r w:rsidRPr="00714998">
        <w:rPr>
          <w:b/>
          <w:vertAlign w:val="superscript"/>
        </w:rPr>
        <w:t xml:space="preserve"> </w:t>
      </w:r>
      <w:r w:rsidRPr="006C43AB">
        <w:rPr>
          <w:b/>
          <w:vertAlign w:val="superscript"/>
        </w:rPr>
        <w:t>3-</w:t>
      </w:r>
      <w:r>
        <w:rPr>
          <w:b/>
          <w:vertAlign w:val="superscript"/>
        </w:rPr>
        <w:t>7</w:t>
      </w:r>
    </w:p>
    <w:p w:rsidR="00567C98" w:rsidRPr="00206D11" w:rsidRDefault="00567C98" w:rsidP="00714998">
      <w:pPr>
        <w:numPr>
          <w:ilvl w:val="0"/>
          <w:numId w:val="32"/>
        </w:numPr>
        <w:rPr>
          <w:u w:val="single"/>
          <w:lang w:val="en-US"/>
        </w:rPr>
      </w:pPr>
      <w:r w:rsidRPr="00206D11">
        <w:rPr>
          <w:u w:val="single"/>
          <w:lang w:val="en-US"/>
        </w:rPr>
        <w:t>The American  Society of Colon and Rectal Surgeons (2006)</w:t>
      </w:r>
    </w:p>
    <w:p w:rsidR="00567C98" w:rsidRPr="00206D11" w:rsidRDefault="00567C98" w:rsidP="00714998">
      <w:pPr>
        <w:numPr>
          <w:ilvl w:val="0"/>
          <w:numId w:val="32"/>
        </w:numPr>
        <w:rPr>
          <w:u w:val="single"/>
          <w:lang w:val="en-US"/>
        </w:rPr>
      </w:pPr>
      <w:r w:rsidRPr="00206D11">
        <w:rPr>
          <w:u w:val="single"/>
          <w:lang w:val="en-US"/>
        </w:rPr>
        <w:t>The Society for Surgery of  the Alimentary Tract</w:t>
      </w:r>
    </w:p>
    <w:p w:rsidR="00567C98" w:rsidRPr="00206D11" w:rsidRDefault="00567C98" w:rsidP="00714998">
      <w:pPr>
        <w:numPr>
          <w:ilvl w:val="0"/>
          <w:numId w:val="32"/>
        </w:numPr>
        <w:rPr>
          <w:u w:val="single"/>
        </w:rPr>
      </w:pPr>
      <w:r w:rsidRPr="00206D11">
        <w:rPr>
          <w:u w:val="single"/>
          <w:lang w:val="en-US"/>
        </w:rPr>
        <w:t>The American College of Gastroenterology</w:t>
      </w:r>
    </w:p>
    <w:p w:rsidR="00567C98" w:rsidRPr="00206D11" w:rsidRDefault="00567C98" w:rsidP="00714998">
      <w:pPr>
        <w:numPr>
          <w:ilvl w:val="0"/>
          <w:numId w:val="32"/>
        </w:numPr>
        <w:rPr>
          <w:u w:val="single"/>
        </w:rPr>
      </w:pPr>
      <w:r w:rsidRPr="00206D11">
        <w:rPr>
          <w:u w:val="single"/>
          <w:lang w:val="en-US"/>
        </w:rPr>
        <w:t>European Association of Endoscopic Surgeons</w:t>
      </w:r>
      <w:r w:rsidRPr="00206D11">
        <w:rPr>
          <w:u w:val="single"/>
        </w:rPr>
        <w:t xml:space="preserve"> </w:t>
      </w:r>
    </w:p>
    <w:p w:rsidR="00567C98" w:rsidRDefault="00567C98" w:rsidP="00B61FE8"/>
    <w:p w:rsidR="00567C98" w:rsidRDefault="00567C98" w:rsidP="00B61FE8">
      <w:pPr>
        <w:rPr>
          <w:b/>
          <w:i/>
          <w:iCs/>
        </w:rPr>
      </w:pPr>
      <w:r>
        <w:t xml:space="preserve"> έχουν προτείνει κατευθυντήριες γραμμές που συνοψίζονται και συμφωνούν με τις πιο πρόσφατες δημοσιευμένες στο</w:t>
      </w:r>
      <w:r w:rsidRPr="00714998">
        <w:rPr>
          <w:rFonts w:ascii="Arial" w:hAnsi="Arial" w:cs="+mj-cs"/>
          <w:i/>
          <w:iCs/>
          <w:color w:val="9999CC"/>
          <w:sz w:val="40"/>
          <w:szCs w:val="40"/>
        </w:rPr>
        <w:t xml:space="preserve"> </w:t>
      </w:r>
      <w:r w:rsidRPr="00714998">
        <w:rPr>
          <w:b/>
          <w:iCs/>
          <w:lang w:val="en-US"/>
        </w:rPr>
        <w:t>World</w:t>
      </w:r>
      <w:r w:rsidRPr="00714998">
        <w:rPr>
          <w:b/>
          <w:iCs/>
        </w:rPr>
        <w:t xml:space="preserve"> </w:t>
      </w:r>
      <w:r w:rsidRPr="00714998">
        <w:rPr>
          <w:b/>
          <w:iCs/>
          <w:lang w:val="en-US"/>
        </w:rPr>
        <w:t>Journal</w:t>
      </w:r>
      <w:r w:rsidRPr="00714998">
        <w:rPr>
          <w:b/>
          <w:iCs/>
        </w:rPr>
        <w:t xml:space="preserve"> </w:t>
      </w:r>
      <w:r w:rsidRPr="00714998">
        <w:rPr>
          <w:b/>
          <w:iCs/>
          <w:lang w:val="en-US"/>
        </w:rPr>
        <w:t>of</w:t>
      </w:r>
      <w:r w:rsidRPr="00714998">
        <w:rPr>
          <w:b/>
          <w:iCs/>
        </w:rPr>
        <w:t xml:space="preserve"> </w:t>
      </w:r>
      <w:r w:rsidRPr="00714998">
        <w:rPr>
          <w:b/>
          <w:iCs/>
          <w:lang w:val="en-US"/>
        </w:rPr>
        <w:t>Emergency</w:t>
      </w:r>
      <w:r w:rsidRPr="00714998">
        <w:rPr>
          <w:b/>
          <w:iCs/>
        </w:rPr>
        <w:t xml:space="preserve"> </w:t>
      </w:r>
      <w:r w:rsidRPr="00714998">
        <w:rPr>
          <w:b/>
          <w:iCs/>
          <w:lang w:val="en-US"/>
        </w:rPr>
        <w:t>Surgery</w:t>
      </w:r>
      <w:r w:rsidRPr="00714998">
        <w:rPr>
          <w:b/>
          <w:iCs/>
        </w:rPr>
        <w:t xml:space="preserve"> 2011, 6:2</w:t>
      </w:r>
      <w:r w:rsidRPr="00714998">
        <w:rPr>
          <w:i/>
          <w:iCs/>
        </w:rPr>
        <w:br/>
      </w:r>
      <w:r w:rsidRPr="00714998">
        <w:rPr>
          <w:b/>
        </w:rPr>
        <w:t>(</w:t>
      </w:r>
      <w:r w:rsidRPr="00714998">
        <w:rPr>
          <w:b/>
          <w:lang w:val="en-US"/>
        </w:rPr>
        <w:t>WSES</w:t>
      </w:r>
      <w:r w:rsidRPr="00714998">
        <w:rPr>
          <w:b/>
        </w:rPr>
        <w:t xml:space="preserve"> </w:t>
      </w:r>
      <w:r w:rsidRPr="00714998">
        <w:rPr>
          <w:b/>
          <w:lang w:val="en-US"/>
        </w:rPr>
        <w:t>consensus</w:t>
      </w:r>
      <w:r w:rsidRPr="00714998">
        <w:rPr>
          <w:b/>
        </w:rPr>
        <w:t xml:space="preserve"> </w:t>
      </w:r>
      <w:r w:rsidRPr="00714998">
        <w:rPr>
          <w:b/>
          <w:lang w:val="en-US"/>
        </w:rPr>
        <w:t>conference</w:t>
      </w:r>
      <w:r w:rsidRPr="00714998">
        <w:rPr>
          <w:b/>
        </w:rPr>
        <w:t xml:space="preserve">: </w:t>
      </w:r>
      <w:r w:rsidRPr="00714998">
        <w:rPr>
          <w:b/>
          <w:lang w:val="en-US"/>
        </w:rPr>
        <w:t>Guidelines</w:t>
      </w:r>
      <w:r w:rsidRPr="00714998">
        <w:rPr>
          <w:b/>
          <w:i/>
          <w:iCs/>
        </w:rPr>
        <w:t xml:space="preserve"> </w:t>
      </w:r>
      <w:r w:rsidRPr="00714998">
        <w:rPr>
          <w:b/>
          <w:lang w:val="en-US"/>
        </w:rPr>
        <w:t>for</w:t>
      </w:r>
      <w:r w:rsidRPr="00714998">
        <w:rPr>
          <w:b/>
        </w:rPr>
        <w:t xml:space="preserve"> </w:t>
      </w:r>
      <w:r w:rsidRPr="00714998">
        <w:rPr>
          <w:b/>
          <w:lang w:val="en-US"/>
        </w:rPr>
        <w:t>first</w:t>
      </w:r>
      <w:r w:rsidRPr="00714998">
        <w:rPr>
          <w:b/>
        </w:rPr>
        <w:t xml:space="preserve"> </w:t>
      </w:r>
      <w:r w:rsidRPr="00714998">
        <w:rPr>
          <w:b/>
          <w:lang w:val="en-US"/>
        </w:rPr>
        <w:t>line</w:t>
      </w:r>
      <w:r w:rsidRPr="00714998">
        <w:rPr>
          <w:b/>
        </w:rPr>
        <w:t xml:space="preserve"> </w:t>
      </w:r>
      <w:r w:rsidRPr="00714998">
        <w:rPr>
          <w:b/>
          <w:lang w:val="en-US"/>
        </w:rPr>
        <w:t>management</w:t>
      </w:r>
      <w:r w:rsidRPr="00714998">
        <w:rPr>
          <w:b/>
        </w:rPr>
        <w:t xml:space="preserve"> </w:t>
      </w:r>
      <w:r w:rsidRPr="00714998">
        <w:rPr>
          <w:b/>
          <w:lang w:val="en-US"/>
        </w:rPr>
        <w:t>of</w:t>
      </w:r>
      <w:r w:rsidRPr="00714998">
        <w:rPr>
          <w:b/>
        </w:rPr>
        <w:t xml:space="preserve"> </w:t>
      </w:r>
      <w:r w:rsidRPr="00714998">
        <w:rPr>
          <w:b/>
          <w:lang w:val="en-US"/>
        </w:rPr>
        <w:t>intra</w:t>
      </w:r>
      <w:r w:rsidRPr="00714998">
        <w:rPr>
          <w:b/>
        </w:rPr>
        <w:t>-</w:t>
      </w:r>
      <w:r w:rsidRPr="00714998">
        <w:rPr>
          <w:b/>
          <w:lang w:val="en-US"/>
        </w:rPr>
        <w:t>abdominal</w:t>
      </w:r>
      <w:r w:rsidRPr="00714998">
        <w:rPr>
          <w:b/>
        </w:rPr>
        <w:t xml:space="preserve"> </w:t>
      </w:r>
      <w:r w:rsidRPr="00714998">
        <w:rPr>
          <w:b/>
          <w:lang w:val="en-US"/>
        </w:rPr>
        <w:t>infections</w:t>
      </w:r>
      <w:r w:rsidRPr="00714998">
        <w:rPr>
          <w:b/>
        </w:rPr>
        <w:t>)</w:t>
      </w:r>
      <w:r>
        <w:rPr>
          <w:b/>
        </w:rPr>
        <w:t xml:space="preserve"> από </w:t>
      </w:r>
      <w:proofErr w:type="spellStart"/>
      <w:r w:rsidRPr="00714998">
        <w:rPr>
          <w:b/>
          <w:i/>
          <w:iCs/>
          <w:lang w:val="en-US"/>
        </w:rPr>
        <w:t>Sartelli</w:t>
      </w:r>
      <w:proofErr w:type="spellEnd"/>
      <w:r w:rsidRPr="00714998">
        <w:rPr>
          <w:b/>
          <w:i/>
          <w:iCs/>
        </w:rPr>
        <w:t xml:space="preserve"> </w:t>
      </w:r>
      <w:r w:rsidRPr="00714998">
        <w:rPr>
          <w:b/>
          <w:i/>
          <w:iCs/>
          <w:lang w:val="en-US"/>
        </w:rPr>
        <w:t>et</w:t>
      </w:r>
      <w:r w:rsidRPr="00714998">
        <w:rPr>
          <w:b/>
          <w:i/>
          <w:iCs/>
        </w:rPr>
        <w:t xml:space="preserve"> </w:t>
      </w:r>
      <w:r w:rsidRPr="00714998">
        <w:rPr>
          <w:b/>
          <w:i/>
          <w:iCs/>
          <w:lang w:val="en-US"/>
        </w:rPr>
        <w:t>al</w:t>
      </w:r>
      <w:r w:rsidRPr="00714998">
        <w:rPr>
          <w:b/>
          <w:i/>
          <w:iCs/>
        </w:rPr>
        <w:t>.</w:t>
      </w:r>
    </w:p>
    <w:p w:rsidR="00567C98" w:rsidRDefault="00567C98" w:rsidP="00B61FE8">
      <w:pPr>
        <w:rPr>
          <w:b/>
          <w:i/>
          <w:iCs/>
        </w:rPr>
      </w:pPr>
    </w:p>
    <w:p w:rsidR="00567C98" w:rsidRPr="00714998" w:rsidRDefault="00567C98" w:rsidP="00B61FE8"/>
    <w:p w:rsidR="00567C98" w:rsidRPr="00714998" w:rsidRDefault="00567C98" w:rsidP="00B61FE8">
      <w:pPr>
        <w:rPr>
          <w:b/>
          <w:u w:val="single"/>
        </w:rPr>
      </w:pPr>
    </w:p>
    <w:p w:rsidR="00567C98" w:rsidRPr="000C7E29" w:rsidRDefault="00567C98" w:rsidP="000C7E29">
      <w:pPr>
        <w:pStyle w:val="a3"/>
        <w:numPr>
          <w:ilvl w:val="0"/>
          <w:numId w:val="33"/>
        </w:numPr>
        <w:rPr>
          <w:u w:val="single"/>
        </w:rPr>
      </w:pPr>
      <w:r w:rsidRPr="000C7E29">
        <w:rPr>
          <w:u w:val="single"/>
        </w:rPr>
        <w:t xml:space="preserve">Η συστηματική αντιβίωση είναι η πιο ενδεδειγμένη θεραπευτική αγωγή για ασθενείς με μικρό </w:t>
      </w:r>
      <w:proofErr w:type="spellStart"/>
      <w:r w:rsidRPr="000C7E29">
        <w:rPr>
          <w:u w:val="single"/>
        </w:rPr>
        <w:t>παρακολικό</w:t>
      </w:r>
      <w:proofErr w:type="spellEnd"/>
      <w:r w:rsidRPr="000C7E29">
        <w:rPr>
          <w:u w:val="single"/>
        </w:rPr>
        <w:t xml:space="preserve"> απόστημα  (&lt;4 </w:t>
      </w:r>
      <w:r w:rsidRPr="000C7E29">
        <w:rPr>
          <w:u w:val="single"/>
          <w:lang w:val="en-US"/>
        </w:rPr>
        <w:t>cm</w:t>
      </w:r>
      <w:r w:rsidRPr="000C7E29">
        <w:rPr>
          <w:u w:val="single"/>
        </w:rPr>
        <w:t xml:space="preserve">) και η κατευθυνόμενη </w:t>
      </w:r>
      <w:proofErr w:type="spellStart"/>
      <w:r w:rsidRPr="000C7E29">
        <w:rPr>
          <w:u w:val="single"/>
        </w:rPr>
        <w:t>διαδερμική</w:t>
      </w:r>
      <w:proofErr w:type="spellEnd"/>
      <w:r w:rsidRPr="000C7E29">
        <w:rPr>
          <w:u w:val="single"/>
        </w:rPr>
        <w:t xml:space="preserve"> για τα μεγαλύτερα (&gt;4 </w:t>
      </w:r>
      <w:r w:rsidRPr="000C7E29">
        <w:rPr>
          <w:u w:val="single"/>
          <w:lang w:val="en-US"/>
        </w:rPr>
        <w:t>cm</w:t>
      </w:r>
      <w:r w:rsidRPr="000C7E29">
        <w:rPr>
          <w:u w:val="single"/>
        </w:rPr>
        <w:t>) αποστήματα (</w:t>
      </w:r>
      <w:r w:rsidRPr="000C7E29">
        <w:rPr>
          <w:u w:val="single"/>
          <w:lang w:val="en-US"/>
        </w:rPr>
        <w:t>Recommendation</w:t>
      </w:r>
      <w:r w:rsidRPr="000C7E29">
        <w:rPr>
          <w:u w:val="single"/>
        </w:rPr>
        <w:t xml:space="preserve"> 2 Β)</w:t>
      </w:r>
    </w:p>
    <w:p w:rsidR="00567C98" w:rsidRDefault="00567C98" w:rsidP="00B61FE8">
      <w:pPr>
        <w:rPr>
          <w:u w:val="single"/>
        </w:rPr>
      </w:pPr>
    </w:p>
    <w:p w:rsidR="00567C98" w:rsidRDefault="00567C98" w:rsidP="00B61FE8">
      <w:pPr>
        <w:rPr>
          <w:u w:val="single"/>
        </w:rPr>
      </w:pPr>
    </w:p>
    <w:p w:rsidR="00567C98" w:rsidRDefault="00567C98" w:rsidP="00B61FE8">
      <w:pPr>
        <w:rPr>
          <w:u w:val="single"/>
        </w:rPr>
      </w:pPr>
    </w:p>
    <w:p w:rsidR="00567C98" w:rsidRDefault="00567C98" w:rsidP="001D4C82">
      <w:pPr>
        <w:pStyle w:val="a3"/>
        <w:numPr>
          <w:ilvl w:val="0"/>
          <w:numId w:val="33"/>
        </w:numPr>
        <w:rPr>
          <w:u w:val="single"/>
        </w:rPr>
      </w:pPr>
      <w:r w:rsidRPr="000C7E29">
        <w:rPr>
          <w:u w:val="single"/>
        </w:rPr>
        <w:t xml:space="preserve">Προγραμματισμένη χειρουργική αφαίρεση του πάσχοντος εντέρου πρέπει πάντα να συστήνεται, εάν ένα επεισόδιο </w:t>
      </w:r>
      <w:proofErr w:type="spellStart"/>
      <w:r w:rsidRPr="000C7E29">
        <w:rPr>
          <w:u w:val="single"/>
        </w:rPr>
        <w:t>επιπλεγμένης</w:t>
      </w:r>
      <w:proofErr w:type="spellEnd"/>
      <w:r w:rsidRPr="000C7E29">
        <w:rPr>
          <w:u w:val="single"/>
        </w:rPr>
        <w:t xml:space="preserve"> </w:t>
      </w:r>
      <w:proofErr w:type="spellStart"/>
      <w:r w:rsidRPr="000C7E29">
        <w:rPr>
          <w:u w:val="single"/>
        </w:rPr>
        <w:t>εκκολπωματίτιδας</w:t>
      </w:r>
      <w:proofErr w:type="spellEnd"/>
      <w:r w:rsidRPr="000C7E29">
        <w:rPr>
          <w:u w:val="single"/>
        </w:rPr>
        <w:t xml:space="preserve"> αντιμετωπιστεί συντηρητικά</w:t>
      </w:r>
      <w:r>
        <w:rPr>
          <w:u w:val="single"/>
        </w:rPr>
        <w:t xml:space="preserve"> </w:t>
      </w:r>
      <w:r w:rsidRPr="000C7E29">
        <w:rPr>
          <w:u w:val="single"/>
        </w:rPr>
        <w:t>(</w:t>
      </w:r>
      <w:r w:rsidRPr="000C7E29">
        <w:rPr>
          <w:u w:val="single"/>
          <w:lang w:val="en-US"/>
        </w:rPr>
        <w:t>Recommendation</w:t>
      </w:r>
      <w:r w:rsidRPr="000C7E29">
        <w:rPr>
          <w:u w:val="single"/>
        </w:rPr>
        <w:t xml:space="preserve"> 2 </w:t>
      </w:r>
      <w:r w:rsidRPr="000C7E29">
        <w:rPr>
          <w:u w:val="single"/>
          <w:lang w:val="en-US"/>
        </w:rPr>
        <w:t>C</w:t>
      </w:r>
      <w:r w:rsidRPr="000C7E29">
        <w:rPr>
          <w:u w:val="single"/>
        </w:rPr>
        <w:t>)</w:t>
      </w:r>
    </w:p>
    <w:p w:rsidR="00567C98" w:rsidRPr="000C7E29" w:rsidRDefault="00567C98" w:rsidP="000C7E29">
      <w:pPr>
        <w:pStyle w:val="a3"/>
        <w:rPr>
          <w:u w:val="single"/>
        </w:rPr>
      </w:pPr>
    </w:p>
    <w:p w:rsidR="00567C98" w:rsidRDefault="00567C98" w:rsidP="000C7E29">
      <w:pPr>
        <w:pStyle w:val="a3"/>
        <w:numPr>
          <w:ilvl w:val="0"/>
          <w:numId w:val="33"/>
        </w:numPr>
        <w:rPr>
          <w:u w:val="single"/>
        </w:rPr>
      </w:pPr>
      <w:r w:rsidRPr="000C7E29">
        <w:rPr>
          <w:u w:val="single"/>
        </w:rPr>
        <w:t xml:space="preserve">Η απόφαση για σύσταση για προγραμματισμένη </w:t>
      </w:r>
      <w:proofErr w:type="spellStart"/>
      <w:r w:rsidRPr="000C7E29">
        <w:rPr>
          <w:u w:val="single"/>
        </w:rPr>
        <w:t>εντερεκτομήμετά</w:t>
      </w:r>
      <w:proofErr w:type="spellEnd"/>
      <w:r w:rsidRPr="000C7E29">
        <w:rPr>
          <w:u w:val="single"/>
        </w:rPr>
        <w:t xml:space="preserve"> από επεισόδιο ή επεισόδια οξείας, μη </w:t>
      </w:r>
      <w:proofErr w:type="spellStart"/>
      <w:r w:rsidRPr="000C7E29">
        <w:rPr>
          <w:u w:val="single"/>
        </w:rPr>
        <w:t>επιπλεγμένης</w:t>
      </w:r>
      <w:proofErr w:type="spellEnd"/>
      <w:r w:rsidRPr="000C7E29">
        <w:rPr>
          <w:u w:val="single"/>
        </w:rPr>
        <w:t xml:space="preserve"> </w:t>
      </w:r>
      <w:proofErr w:type="spellStart"/>
      <w:r w:rsidRPr="000C7E29">
        <w:rPr>
          <w:u w:val="single"/>
        </w:rPr>
        <w:t>εκκολπωματίτιδας</w:t>
      </w:r>
      <w:proofErr w:type="spellEnd"/>
      <w:r w:rsidRPr="000C7E29">
        <w:rPr>
          <w:u w:val="single"/>
        </w:rPr>
        <w:t>, πρέπει να γίνεται κατά περίπτωση (</w:t>
      </w:r>
      <w:r w:rsidRPr="000C7E29">
        <w:rPr>
          <w:u w:val="single"/>
          <w:lang w:val="en-US"/>
        </w:rPr>
        <w:t>on</w:t>
      </w:r>
      <w:r w:rsidRPr="000C7E29">
        <w:rPr>
          <w:u w:val="single"/>
        </w:rPr>
        <w:t xml:space="preserve"> </w:t>
      </w:r>
      <w:r w:rsidRPr="000C7E29">
        <w:rPr>
          <w:u w:val="single"/>
          <w:lang w:val="en-US"/>
        </w:rPr>
        <w:t>a</w:t>
      </w:r>
      <w:r w:rsidRPr="000C7E29">
        <w:rPr>
          <w:u w:val="single"/>
        </w:rPr>
        <w:t xml:space="preserve"> </w:t>
      </w:r>
      <w:r w:rsidRPr="000C7E29">
        <w:rPr>
          <w:u w:val="single"/>
          <w:lang w:val="en-US"/>
        </w:rPr>
        <w:t>case</w:t>
      </w:r>
      <w:r w:rsidRPr="000C7E29">
        <w:rPr>
          <w:u w:val="single"/>
        </w:rPr>
        <w:t xml:space="preserve"> </w:t>
      </w:r>
      <w:r w:rsidRPr="000C7E29">
        <w:rPr>
          <w:u w:val="single"/>
          <w:lang w:val="en-US"/>
        </w:rPr>
        <w:t>by</w:t>
      </w:r>
      <w:r w:rsidRPr="000C7E29">
        <w:rPr>
          <w:u w:val="single"/>
        </w:rPr>
        <w:t xml:space="preserve"> </w:t>
      </w:r>
      <w:r w:rsidRPr="000C7E29">
        <w:rPr>
          <w:u w:val="single"/>
          <w:lang w:val="en-US"/>
        </w:rPr>
        <w:t>case</w:t>
      </w:r>
      <w:r w:rsidRPr="000C7E29">
        <w:rPr>
          <w:u w:val="single"/>
        </w:rPr>
        <w:t xml:space="preserve"> </w:t>
      </w:r>
      <w:r w:rsidRPr="000C7E29">
        <w:rPr>
          <w:u w:val="single"/>
          <w:lang w:val="en-US"/>
        </w:rPr>
        <w:t>basis</w:t>
      </w:r>
      <w:r w:rsidRPr="000C7E29">
        <w:rPr>
          <w:u w:val="single"/>
        </w:rPr>
        <w:t>) (</w:t>
      </w:r>
      <w:r w:rsidRPr="000C7E29">
        <w:rPr>
          <w:u w:val="single"/>
          <w:lang w:val="en-US"/>
        </w:rPr>
        <w:t>Recommendation</w:t>
      </w:r>
      <w:r w:rsidRPr="000C7E29">
        <w:rPr>
          <w:u w:val="single"/>
        </w:rPr>
        <w:t xml:space="preserve"> 1 </w:t>
      </w:r>
      <w:r w:rsidRPr="000C7E29">
        <w:rPr>
          <w:u w:val="single"/>
          <w:lang w:val="en-US"/>
        </w:rPr>
        <w:t>C</w:t>
      </w:r>
      <w:r w:rsidRPr="000C7E29">
        <w:rPr>
          <w:u w:val="single"/>
        </w:rPr>
        <w:t xml:space="preserve">) </w:t>
      </w:r>
    </w:p>
    <w:p w:rsidR="00567C98" w:rsidRPr="000C7E29" w:rsidRDefault="00567C98" w:rsidP="000C7E29">
      <w:pPr>
        <w:pStyle w:val="a3"/>
        <w:rPr>
          <w:u w:val="single"/>
        </w:rPr>
      </w:pPr>
    </w:p>
    <w:p w:rsidR="00567C98" w:rsidRPr="000C7E29" w:rsidRDefault="00567C98" w:rsidP="000C7E29">
      <w:pPr>
        <w:pStyle w:val="a3"/>
        <w:rPr>
          <w:u w:val="single"/>
        </w:rPr>
      </w:pPr>
    </w:p>
    <w:p w:rsidR="00567C98" w:rsidRDefault="00567C98" w:rsidP="001D4C82">
      <w:pPr>
        <w:pStyle w:val="a3"/>
        <w:numPr>
          <w:ilvl w:val="0"/>
          <w:numId w:val="33"/>
        </w:numPr>
        <w:rPr>
          <w:u w:val="single"/>
        </w:rPr>
      </w:pPr>
      <w:r w:rsidRPr="000C7E29">
        <w:rPr>
          <w:u w:val="single"/>
        </w:rPr>
        <w:t xml:space="preserve">Η </w:t>
      </w:r>
      <w:proofErr w:type="spellStart"/>
      <w:r w:rsidRPr="000C7E29">
        <w:rPr>
          <w:u w:val="single"/>
        </w:rPr>
        <w:t>εκτομή</w:t>
      </w:r>
      <w:proofErr w:type="spellEnd"/>
      <w:r w:rsidRPr="000C7E29">
        <w:rPr>
          <w:u w:val="single"/>
        </w:rPr>
        <w:t xml:space="preserve"> πρέπει να εκτείνεται κεντρικά στο υγιές τμήμα του εντέρου και περιφερικά στο ανώτερο ορθό</w:t>
      </w:r>
      <w:r>
        <w:rPr>
          <w:u w:val="single"/>
        </w:rPr>
        <w:t xml:space="preserve"> </w:t>
      </w:r>
      <w:r w:rsidRPr="000C7E29">
        <w:rPr>
          <w:u w:val="single"/>
        </w:rPr>
        <w:t>(</w:t>
      </w:r>
      <w:r w:rsidRPr="000C7E29">
        <w:rPr>
          <w:u w:val="single"/>
          <w:lang w:val="en-US"/>
        </w:rPr>
        <w:t>Recommendation</w:t>
      </w:r>
      <w:r w:rsidRPr="000C7E29">
        <w:rPr>
          <w:u w:val="single"/>
        </w:rPr>
        <w:t xml:space="preserve"> 1 </w:t>
      </w:r>
      <w:r w:rsidRPr="000C7E29">
        <w:rPr>
          <w:u w:val="single"/>
          <w:lang w:val="en-US"/>
        </w:rPr>
        <w:t>C</w:t>
      </w:r>
      <w:r w:rsidRPr="000C7E29">
        <w:rPr>
          <w:u w:val="single"/>
        </w:rPr>
        <w:t>)</w:t>
      </w:r>
    </w:p>
    <w:p w:rsidR="00567C98" w:rsidRPr="000C7E29" w:rsidRDefault="00567C98" w:rsidP="000C7E29">
      <w:pPr>
        <w:pStyle w:val="a3"/>
        <w:rPr>
          <w:u w:val="single"/>
        </w:rPr>
      </w:pPr>
    </w:p>
    <w:p w:rsidR="00567C98" w:rsidRDefault="00567C98" w:rsidP="0082676A">
      <w:pPr>
        <w:pStyle w:val="a3"/>
        <w:numPr>
          <w:ilvl w:val="0"/>
          <w:numId w:val="33"/>
        </w:numPr>
        <w:rPr>
          <w:u w:val="single"/>
        </w:rPr>
      </w:pPr>
      <w:r w:rsidRPr="000C7E29">
        <w:rPr>
          <w:u w:val="single"/>
        </w:rPr>
        <w:t xml:space="preserve">Επείγουσα χειρουργική επέμβαση απαιτείται σε ασθενείς με περιτονίτιδα ή σ’ εκείνους που η συντηρητική - μη χειρουργική αντιμετώπιση της </w:t>
      </w:r>
      <w:r>
        <w:rPr>
          <w:u w:val="single"/>
        </w:rPr>
        <w:t xml:space="preserve">οξείας </w:t>
      </w:r>
      <w:proofErr w:type="spellStart"/>
      <w:r>
        <w:rPr>
          <w:u w:val="single"/>
        </w:rPr>
        <w:t>εκκολπωματίτιδας</w:t>
      </w:r>
      <w:proofErr w:type="spellEnd"/>
      <w:r>
        <w:rPr>
          <w:u w:val="single"/>
        </w:rPr>
        <w:t xml:space="preserve"> απέτυχε </w:t>
      </w:r>
      <w:r w:rsidRPr="000C7E29">
        <w:rPr>
          <w:u w:val="single"/>
        </w:rPr>
        <w:t>(</w:t>
      </w:r>
      <w:r w:rsidRPr="000C7E29">
        <w:rPr>
          <w:u w:val="single"/>
          <w:lang w:val="en-US"/>
        </w:rPr>
        <w:t>Recommendation</w:t>
      </w:r>
      <w:r w:rsidRPr="000C7E29">
        <w:rPr>
          <w:u w:val="single"/>
        </w:rPr>
        <w:t xml:space="preserve"> 1 Β)</w:t>
      </w:r>
    </w:p>
    <w:p w:rsidR="00567C98" w:rsidRPr="0082676A" w:rsidRDefault="00567C98" w:rsidP="0082676A">
      <w:pPr>
        <w:pStyle w:val="a3"/>
        <w:rPr>
          <w:u w:val="single"/>
        </w:rPr>
      </w:pPr>
    </w:p>
    <w:p w:rsidR="00567C98" w:rsidRPr="0082676A" w:rsidRDefault="00567C98" w:rsidP="0082676A">
      <w:pPr>
        <w:pStyle w:val="a3"/>
        <w:rPr>
          <w:u w:val="single"/>
        </w:rPr>
      </w:pPr>
    </w:p>
    <w:p w:rsidR="00567C98" w:rsidRPr="000C7E29" w:rsidRDefault="00567C98" w:rsidP="000C7E29">
      <w:pPr>
        <w:pStyle w:val="a3"/>
        <w:numPr>
          <w:ilvl w:val="0"/>
          <w:numId w:val="33"/>
        </w:numPr>
        <w:rPr>
          <w:u w:val="single"/>
        </w:rPr>
      </w:pPr>
      <w:r w:rsidRPr="000C7E29">
        <w:rPr>
          <w:u w:val="single"/>
        </w:rPr>
        <w:t xml:space="preserve">Η </w:t>
      </w:r>
      <w:proofErr w:type="spellStart"/>
      <w:r w:rsidRPr="000C7E29">
        <w:rPr>
          <w:u w:val="single"/>
        </w:rPr>
        <w:t>λαπαροσκοπική</w:t>
      </w:r>
      <w:proofErr w:type="spellEnd"/>
      <w:r w:rsidRPr="000C7E29">
        <w:rPr>
          <w:u w:val="single"/>
        </w:rPr>
        <w:t xml:space="preserve"> μέθοδος είναι κατάλλ</w:t>
      </w:r>
      <w:r>
        <w:rPr>
          <w:u w:val="single"/>
        </w:rPr>
        <w:t>ηλη για επιλεγμένες περιπτώσεις (</w:t>
      </w:r>
      <w:r w:rsidRPr="000C7E29">
        <w:rPr>
          <w:u w:val="single"/>
          <w:lang w:val="en-US"/>
        </w:rPr>
        <w:t>Recommendation</w:t>
      </w:r>
      <w:r w:rsidRPr="000C7E29">
        <w:rPr>
          <w:u w:val="single"/>
        </w:rPr>
        <w:t xml:space="preserve"> 1 Β)</w:t>
      </w:r>
    </w:p>
    <w:p w:rsidR="00567C98" w:rsidRDefault="00567C98" w:rsidP="001D4C82">
      <w:pPr>
        <w:rPr>
          <w:u w:val="single"/>
        </w:rPr>
      </w:pPr>
    </w:p>
    <w:p w:rsidR="00567C98" w:rsidRDefault="00567C98" w:rsidP="0082676A">
      <w:pPr>
        <w:pStyle w:val="a3"/>
        <w:numPr>
          <w:ilvl w:val="0"/>
          <w:numId w:val="33"/>
        </w:numPr>
        <w:rPr>
          <w:u w:val="single"/>
        </w:rPr>
      </w:pPr>
      <w:r w:rsidRPr="0082676A">
        <w:rPr>
          <w:u w:val="single"/>
        </w:rPr>
        <w:t xml:space="preserve">Επέμβαση </w:t>
      </w:r>
      <w:r w:rsidRPr="0082676A">
        <w:rPr>
          <w:u w:val="single"/>
          <w:lang w:val="en-US"/>
        </w:rPr>
        <w:t>Hartmann</w:t>
      </w:r>
      <w:r w:rsidRPr="0082676A">
        <w:rPr>
          <w:u w:val="single"/>
        </w:rPr>
        <w:t>’</w:t>
      </w:r>
      <w:r w:rsidRPr="0082676A">
        <w:rPr>
          <w:u w:val="single"/>
          <w:lang w:val="en-US"/>
        </w:rPr>
        <w:t>s</w:t>
      </w:r>
      <w:r w:rsidRPr="0082676A">
        <w:rPr>
          <w:u w:val="single"/>
        </w:rPr>
        <w:t xml:space="preserve"> μπορεί να εφαρμόζεται σε ρήξη </w:t>
      </w:r>
      <w:proofErr w:type="spellStart"/>
      <w:r w:rsidRPr="0082676A">
        <w:rPr>
          <w:u w:val="single"/>
        </w:rPr>
        <w:t>παχέος</w:t>
      </w:r>
      <w:proofErr w:type="spellEnd"/>
      <w:r w:rsidRPr="0082676A">
        <w:rPr>
          <w:u w:val="single"/>
        </w:rPr>
        <w:t xml:space="preserve"> εντέρου</w:t>
      </w:r>
      <w:r>
        <w:rPr>
          <w:u w:val="single"/>
        </w:rPr>
        <w:t xml:space="preserve"> </w:t>
      </w:r>
      <w:r w:rsidRPr="000C7E29">
        <w:rPr>
          <w:u w:val="single"/>
        </w:rPr>
        <w:t>(</w:t>
      </w:r>
      <w:r w:rsidRPr="000C7E29">
        <w:rPr>
          <w:u w:val="single"/>
          <w:lang w:val="en-US"/>
        </w:rPr>
        <w:t>Recommendation</w:t>
      </w:r>
      <w:r w:rsidRPr="000C7E29">
        <w:rPr>
          <w:u w:val="single"/>
        </w:rPr>
        <w:t xml:space="preserve"> 1 </w:t>
      </w:r>
      <w:r w:rsidRPr="000C7E29">
        <w:rPr>
          <w:u w:val="single"/>
          <w:lang w:val="en-US"/>
        </w:rPr>
        <w:t>C</w:t>
      </w:r>
      <w:r w:rsidRPr="000C7E29">
        <w:rPr>
          <w:u w:val="single"/>
        </w:rPr>
        <w:t>)</w:t>
      </w:r>
      <w:r>
        <w:rPr>
          <w:u w:val="single"/>
        </w:rPr>
        <w:t xml:space="preserve"> </w:t>
      </w:r>
      <w:r w:rsidRPr="0082676A">
        <w:rPr>
          <w:u w:val="single"/>
        </w:rPr>
        <w:t xml:space="preserve"> </w:t>
      </w:r>
    </w:p>
    <w:p w:rsidR="00567C98" w:rsidRPr="0082676A" w:rsidRDefault="00567C98" w:rsidP="0082676A">
      <w:pPr>
        <w:pStyle w:val="a3"/>
        <w:rPr>
          <w:u w:val="single"/>
        </w:rPr>
      </w:pPr>
    </w:p>
    <w:p w:rsidR="00567C98" w:rsidRPr="0082676A" w:rsidRDefault="00567C98" w:rsidP="0082676A">
      <w:pPr>
        <w:pStyle w:val="a3"/>
        <w:rPr>
          <w:u w:val="single"/>
        </w:rPr>
      </w:pPr>
    </w:p>
    <w:p w:rsidR="00567C98" w:rsidRDefault="00567C98" w:rsidP="0082676A">
      <w:pPr>
        <w:pStyle w:val="a3"/>
        <w:numPr>
          <w:ilvl w:val="0"/>
          <w:numId w:val="33"/>
        </w:numPr>
        <w:rPr>
          <w:u w:val="single"/>
        </w:rPr>
      </w:pPr>
      <w:r w:rsidRPr="0082676A">
        <w:rPr>
          <w:u w:val="single"/>
        </w:rPr>
        <w:t xml:space="preserve">Αναστόμωση σε πρώτο χρόνο με ή χωρίς </w:t>
      </w:r>
      <w:proofErr w:type="spellStart"/>
      <w:r w:rsidRPr="0082676A">
        <w:rPr>
          <w:u w:val="single"/>
        </w:rPr>
        <w:t>προφυλατική</w:t>
      </w:r>
      <w:proofErr w:type="spellEnd"/>
      <w:r w:rsidRPr="0082676A">
        <w:rPr>
          <w:u w:val="single"/>
        </w:rPr>
        <w:t xml:space="preserve"> κολοστομία ή </w:t>
      </w:r>
      <w:proofErr w:type="spellStart"/>
      <w:r w:rsidRPr="0082676A">
        <w:rPr>
          <w:u w:val="single"/>
        </w:rPr>
        <w:t>ειλεοστομία</w:t>
      </w:r>
      <w:proofErr w:type="spellEnd"/>
      <w:r w:rsidRPr="0082676A">
        <w:rPr>
          <w:u w:val="single"/>
        </w:rPr>
        <w:t xml:space="preserve"> μπορεί να εφαρμόζεται σε επιλεγμένες περιπτώσεις ρήξης </w:t>
      </w:r>
      <w:proofErr w:type="spellStart"/>
      <w:r w:rsidRPr="0082676A">
        <w:rPr>
          <w:u w:val="single"/>
        </w:rPr>
        <w:t>παχέος</w:t>
      </w:r>
      <w:proofErr w:type="spellEnd"/>
      <w:r w:rsidRPr="0082676A">
        <w:rPr>
          <w:u w:val="single"/>
        </w:rPr>
        <w:t xml:space="preserve"> εντέρου</w:t>
      </w:r>
    </w:p>
    <w:p w:rsidR="00567C98" w:rsidRPr="0082676A" w:rsidRDefault="00567C98" w:rsidP="0082676A">
      <w:pPr>
        <w:pStyle w:val="a3"/>
        <w:rPr>
          <w:u w:val="single"/>
        </w:rPr>
      </w:pPr>
    </w:p>
    <w:p w:rsidR="00567C98" w:rsidRPr="0082676A" w:rsidRDefault="00567C98" w:rsidP="0082676A">
      <w:pPr>
        <w:ind w:left="360"/>
      </w:pPr>
      <w:r w:rsidRPr="0082676A">
        <w:t>Ερωτήματα που χρειάζεται ακόμη να απαντηθούν με τυχαιοποι</w:t>
      </w:r>
      <w:r>
        <w:t>η</w:t>
      </w:r>
      <w:r w:rsidRPr="0082676A">
        <w:t>μένες μελέτες είναι:</w:t>
      </w:r>
    </w:p>
    <w:p w:rsidR="00567C98" w:rsidRPr="0082676A" w:rsidRDefault="00567C98" w:rsidP="00DA72A2">
      <w:pPr>
        <w:pStyle w:val="a3"/>
        <w:numPr>
          <w:ilvl w:val="0"/>
          <w:numId w:val="34"/>
        </w:numPr>
      </w:pPr>
      <w:r>
        <w:t xml:space="preserve">Ποια είναι η καλύτερη αντιμετώπιση της οξείας </w:t>
      </w:r>
      <w:proofErr w:type="spellStart"/>
      <w:r>
        <w:t>εκκολπωματίτιδας</w:t>
      </w:r>
      <w:proofErr w:type="spellEnd"/>
      <w:r>
        <w:t xml:space="preserve">, συμπεριλαμβανομένης της σύγκρισης </w:t>
      </w:r>
      <w:r w:rsidRPr="0082676A">
        <w:t xml:space="preserve">προγραμματισμένης </w:t>
      </w:r>
      <w:proofErr w:type="spellStart"/>
      <w:r w:rsidRPr="0082676A">
        <w:t>κολεκτομής</w:t>
      </w:r>
      <w:proofErr w:type="spellEnd"/>
      <w:r w:rsidRPr="0082676A">
        <w:t xml:space="preserve"> με συντηρητική θεραπεία αρχικού επεισοδίου ή υποτροπών.</w:t>
      </w:r>
    </w:p>
    <w:p w:rsidR="00567C98" w:rsidRPr="0082676A" w:rsidRDefault="00567C98" w:rsidP="00DA72A2">
      <w:pPr>
        <w:pStyle w:val="a3"/>
        <w:numPr>
          <w:ilvl w:val="0"/>
          <w:numId w:val="34"/>
        </w:numPr>
      </w:pPr>
      <w:r w:rsidRPr="0082676A">
        <w:t xml:space="preserve">Σύγκριση του είδους της </w:t>
      </w:r>
      <w:proofErr w:type="spellStart"/>
      <w:r w:rsidRPr="0082676A">
        <w:t>κολεκτομής</w:t>
      </w:r>
      <w:proofErr w:type="spellEnd"/>
      <w:r w:rsidRPr="0082676A">
        <w:t xml:space="preserve"> (σε ένα ή δύο χρόνους)</w:t>
      </w:r>
    </w:p>
    <w:p w:rsidR="00567C98" w:rsidRPr="0082676A" w:rsidRDefault="00567C98" w:rsidP="00DA72A2">
      <w:pPr>
        <w:pStyle w:val="a3"/>
        <w:numPr>
          <w:ilvl w:val="0"/>
          <w:numId w:val="34"/>
        </w:numPr>
      </w:pPr>
      <w:r w:rsidRPr="0082676A">
        <w:t xml:space="preserve">Ανοικτή ή </w:t>
      </w:r>
      <w:proofErr w:type="spellStart"/>
      <w:r w:rsidRPr="0082676A">
        <w:t>λαπαροσκοπική</w:t>
      </w:r>
      <w:proofErr w:type="spellEnd"/>
      <w:r w:rsidRPr="0082676A">
        <w:t xml:space="preserve"> </w:t>
      </w:r>
      <w:proofErr w:type="spellStart"/>
      <w:r w:rsidRPr="0082676A">
        <w:t>μεθοδος</w:t>
      </w:r>
      <w:proofErr w:type="spellEnd"/>
      <w:r w:rsidRPr="0082676A">
        <w:t>;</w:t>
      </w:r>
    </w:p>
    <w:p w:rsidR="00567C98" w:rsidRPr="00E46690" w:rsidRDefault="00567C98" w:rsidP="004B5E57">
      <w:pPr>
        <w:ind w:left="360"/>
      </w:pPr>
      <w:r w:rsidRPr="0082676A">
        <w:t xml:space="preserve">Αναδρομικές μελέτες έδειξαν </w:t>
      </w:r>
      <w:r>
        <w:t xml:space="preserve">ότι </w:t>
      </w:r>
      <w:r w:rsidRPr="0082676A">
        <w:t>το ποσοστό υποτροπής είναι 10-30% σε μια δεκαετία</w:t>
      </w:r>
      <w:r>
        <w:t xml:space="preserve"> </w:t>
      </w:r>
      <w:r w:rsidRPr="0082676A">
        <w:t xml:space="preserve">από το πρώτο επεισόδιο. Η πλειοψηφία δεν θα έχει άλλο επεισόδιο </w:t>
      </w:r>
      <w:proofErr w:type="spellStart"/>
      <w:r w:rsidRPr="0082676A">
        <w:t>εκκολπωματίτιδας</w:t>
      </w:r>
      <w:proofErr w:type="spellEnd"/>
      <w:r w:rsidRPr="0082676A">
        <w:t>.</w:t>
      </w:r>
      <w:r>
        <w:t xml:space="preserve"> </w:t>
      </w:r>
    </w:p>
    <w:p w:rsidR="00567C98" w:rsidRDefault="00567C98" w:rsidP="00E85011">
      <w:pPr>
        <w:ind w:left="360"/>
      </w:pPr>
      <w:r>
        <w:t>Σ</w:t>
      </w:r>
      <w:r w:rsidRPr="004B5E57">
        <w:t>ε σειρά 2551 ασθενών με επιτυχή συντηρητική αντιμετώπιση μόνο το 13% παρ</w:t>
      </w:r>
      <w:r>
        <w:t>ο</w:t>
      </w:r>
      <w:r w:rsidRPr="004B5E57">
        <w:t>υσίασε υποτροπή και το 7% χρειάστηκε κολεκτομή.</w:t>
      </w:r>
      <w:r w:rsidRPr="004B5E57">
        <w:rPr>
          <w:vertAlign w:val="superscript"/>
        </w:rPr>
        <w:t>9</w:t>
      </w:r>
    </w:p>
    <w:p w:rsidR="00567C98" w:rsidRPr="00E85011" w:rsidRDefault="00567C98" w:rsidP="00E85011">
      <w:pPr>
        <w:ind w:left="360"/>
      </w:pPr>
      <w:r w:rsidRPr="00A84F68">
        <w:lastRenderedPageBreak/>
        <w:t xml:space="preserve">Το μεγαλύτερο ερώτημα είναι ο καθορισμός προγραμματισμένης </w:t>
      </w:r>
      <w:proofErr w:type="spellStart"/>
      <w:r w:rsidRPr="00A84F68">
        <w:t>κολεκτομής</w:t>
      </w:r>
      <w:proofErr w:type="spellEnd"/>
      <w:r w:rsidRPr="00A84F68">
        <w:t xml:space="preserve"> για να προφυλ</w:t>
      </w:r>
      <w:r>
        <w:t>ά</w:t>
      </w:r>
      <w:r w:rsidRPr="00A84F68">
        <w:t xml:space="preserve">ξει υποτροπές ή επιπλοκές. </w:t>
      </w:r>
      <w:r w:rsidRPr="00E85011">
        <w:t xml:space="preserve">Η πιθανότητα ότι θα χρειαστεί επείγουσα </w:t>
      </w:r>
      <w:proofErr w:type="spellStart"/>
      <w:r w:rsidRPr="00E85011">
        <w:t>κολεκτομή</w:t>
      </w:r>
      <w:proofErr w:type="spellEnd"/>
      <w:r w:rsidRPr="00E85011">
        <w:t xml:space="preserve"> αυξάνεται από ένα παράγοντα δύο τουλάχιστον επεισοδίων </w:t>
      </w:r>
      <w:proofErr w:type="spellStart"/>
      <w:r w:rsidRPr="00E85011">
        <w:t>εκκολπωματίτιδας</w:t>
      </w:r>
      <w:proofErr w:type="spellEnd"/>
      <w:r w:rsidRPr="00E85011">
        <w:t xml:space="preserve"> που χ</w:t>
      </w:r>
      <w:r>
        <w:t>ρ</w:t>
      </w:r>
      <w:r w:rsidRPr="00E85011">
        <w:t>ειάστηκαν νοσηλεία. Όμως, μια α</w:t>
      </w:r>
      <w:r>
        <w:t>να</w:t>
      </w:r>
      <w:r w:rsidRPr="00E85011">
        <w:t>δρομική μελέτη</w:t>
      </w:r>
      <w:r>
        <w:t>,</w:t>
      </w:r>
      <w:r w:rsidRPr="00E85011">
        <w:t xml:space="preserve"> δείχνει ότι ασθε</w:t>
      </w:r>
      <w:r>
        <w:t>ν</w:t>
      </w:r>
      <w:r w:rsidRPr="00E85011">
        <w:t xml:space="preserve">είς με δύο </w:t>
      </w:r>
      <w:r>
        <w:t>ή</w:t>
      </w:r>
      <w:r w:rsidRPr="00E85011">
        <w:t xml:space="preserve"> περισ</w:t>
      </w:r>
      <w:r>
        <w:t>σό</w:t>
      </w:r>
      <w:r w:rsidRPr="00E85011">
        <w:t xml:space="preserve">τερα επεισόδια </w:t>
      </w:r>
      <w:proofErr w:type="spellStart"/>
      <w:r w:rsidRPr="00E85011">
        <w:t>εκκολπωματ</w:t>
      </w:r>
      <w:r>
        <w:t>ί</w:t>
      </w:r>
      <w:r w:rsidRPr="00E85011">
        <w:t>τιδας</w:t>
      </w:r>
      <w:proofErr w:type="spellEnd"/>
      <w:r>
        <w:t>,</w:t>
      </w:r>
      <w:r w:rsidRPr="00E85011">
        <w:t xml:space="preserve"> χωρίς επιπλοκές</w:t>
      </w:r>
      <w:r>
        <w:t>,</w:t>
      </w:r>
      <w:r w:rsidRPr="00E85011">
        <w:t xml:space="preserve"> </w:t>
      </w:r>
      <w:r>
        <w:t>δεν</w:t>
      </w:r>
      <w:r w:rsidRPr="00E85011">
        <w:t xml:space="preserve"> </w:t>
      </w:r>
      <w:r>
        <w:t>έχουν χειρότερη πρόγνωση εάν</w:t>
      </w:r>
      <w:r w:rsidRPr="00E85011">
        <w:t xml:space="preserve"> </w:t>
      </w:r>
      <w:r>
        <w:t>δεν εμφανιστούν επιπλοκές</w:t>
      </w:r>
      <w:r w:rsidRPr="000C09A1">
        <w:rPr>
          <w:vertAlign w:val="superscript"/>
        </w:rPr>
        <w:t>10</w:t>
      </w:r>
      <w:r>
        <w:t>.</w:t>
      </w:r>
    </w:p>
    <w:p w:rsidR="00567C98" w:rsidRPr="00E85011" w:rsidRDefault="00567C98" w:rsidP="00B61FE8">
      <w:pPr>
        <w:rPr>
          <w:u w:val="single"/>
        </w:rPr>
      </w:pPr>
    </w:p>
    <w:p w:rsidR="00567C98" w:rsidRDefault="00567C98" w:rsidP="00B61FE8">
      <w:pPr>
        <w:rPr>
          <w:u w:val="single"/>
        </w:rPr>
      </w:pPr>
      <w:r w:rsidRPr="00B61FE8">
        <w:rPr>
          <w:u w:val="single"/>
        </w:rPr>
        <w:t>Βιβλιογραφία</w:t>
      </w:r>
    </w:p>
    <w:p w:rsidR="00567C98" w:rsidRPr="00EF7848" w:rsidRDefault="003B119B" w:rsidP="001650F5">
      <w:pPr>
        <w:pStyle w:val="a3"/>
        <w:numPr>
          <w:ilvl w:val="0"/>
          <w:numId w:val="7"/>
        </w:numPr>
        <w:spacing w:after="0"/>
        <w:rPr>
          <w:lang w:val="en-US" w:eastAsia="el-GR"/>
        </w:rPr>
      </w:pPr>
      <w:hyperlink r:id="rId17" w:history="1">
        <w:r w:rsidR="00567C98" w:rsidRPr="00EF7848">
          <w:rPr>
            <w:lang w:val="en-US" w:eastAsia="el-GR"/>
          </w:rPr>
          <w:t>Wilkins T</w:t>
        </w:r>
      </w:hyperlink>
      <w:r w:rsidR="00567C98" w:rsidRPr="00EF7848">
        <w:rPr>
          <w:lang w:val="en-US" w:eastAsia="el-GR"/>
        </w:rPr>
        <w:t xml:space="preserve">, </w:t>
      </w:r>
      <w:hyperlink r:id="rId18" w:history="1">
        <w:r w:rsidR="00567C98" w:rsidRPr="00EF7848">
          <w:rPr>
            <w:lang w:val="en-US" w:eastAsia="el-GR"/>
          </w:rPr>
          <w:t>Baird C</w:t>
        </w:r>
      </w:hyperlink>
      <w:r w:rsidR="00567C98" w:rsidRPr="00EF7848">
        <w:rPr>
          <w:lang w:val="en-US" w:eastAsia="el-GR"/>
        </w:rPr>
        <w:t xml:space="preserve">, </w:t>
      </w:r>
      <w:hyperlink r:id="rId19" w:history="1">
        <w:r w:rsidR="00567C98" w:rsidRPr="00EF7848">
          <w:rPr>
            <w:lang w:val="en-US" w:eastAsia="el-GR"/>
          </w:rPr>
          <w:t>Pearson AN</w:t>
        </w:r>
      </w:hyperlink>
      <w:r w:rsidR="00567C98" w:rsidRPr="00EF7848">
        <w:rPr>
          <w:lang w:val="en-US" w:eastAsia="el-GR"/>
        </w:rPr>
        <w:t xml:space="preserve">, </w:t>
      </w:r>
      <w:hyperlink r:id="rId20" w:history="1">
        <w:proofErr w:type="spellStart"/>
        <w:r w:rsidR="00567C98" w:rsidRPr="00EF7848">
          <w:rPr>
            <w:lang w:val="en-US" w:eastAsia="el-GR"/>
          </w:rPr>
          <w:t>Schade</w:t>
        </w:r>
        <w:proofErr w:type="spellEnd"/>
        <w:r w:rsidR="00567C98" w:rsidRPr="00EF7848">
          <w:rPr>
            <w:lang w:val="en-US" w:eastAsia="el-GR"/>
          </w:rPr>
          <w:t xml:space="preserve"> RR</w:t>
        </w:r>
      </w:hyperlink>
      <w:r w:rsidR="00567C98" w:rsidRPr="00EF7848">
        <w:rPr>
          <w:lang w:val="en-US" w:eastAsia="el-GR"/>
        </w:rPr>
        <w:t xml:space="preserve">. </w:t>
      </w:r>
      <w:proofErr w:type="spellStart"/>
      <w:r w:rsidR="00567C98" w:rsidRPr="00EF7848">
        <w:rPr>
          <w:bCs/>
          <w:kern w:val="36"/>
          <w:lang w:val="en-US" w:eastAsia="el-GR"/>
        </w:rPr>
        <w:t>Diverticular</w:t>
      </w:r>
      <w:proofErr w:type="spellEnd"/>
      <w:r w:rsidR="00567C98" w:rsidRPr="00EF7848">
        <w:rPr>
          <w:bCs/>
          <w:kern w:val="36"/>
          <w:lang w:val="en-US" w:eastAsia="el-GR"/>
        </w:rPr>
        <w:t xml:space="preserve"> bleeding.</w:t>
      </w:r>
      <w:r w:rsidR="00567C98">
        <w:rPr>
          <w:bCs/>
          <w:kern w:val="36"/>
          <w:lang w:val="en-US" w:eastAsia="el-GR"/>
        </w:rPr>
        <w:t xml:space="preserve"> </w:t>
      </w:r>
      <w:hyperlink r:id="rId21" w:tooltip="American family physician." w:history="1">
        <w:r w:rsidR="00567C98" w:rsidRPr="009058AA">
          <w:rPr>
            <w:i/>
            <w:lang w:val="en-US" w:eastAsia="el-GR"/>
          </w:rPr>
          <w:t xml:space="preserve">Am </w:t>
        </w:r>
        <w:proofErr w:type="spellStart"/>
        <w:proofErr w:type="gramStart"/>
        <w:r w:rsidR="00567C98" w:rsidRPr="009058AA">
          <w:rPr>
            <w:i/>
            <w:lang w:val="en-US" w:eastAsia="el-GR"/>
          </w:rPr>
          <w:t>Fam</w:t>
        </w:r>
        <w:proofErr w:type="spellEnd"/>
        <w:proofErr w:type="gramEnd"/>
        <w:r w:rsidR="00567C98" w:rsidRPr="009058AA">
          <w:rPr>
            <w:i/>
            <w:lang w:val="en-US" w:eastAsia="el-GR"/>
          </w:rPr>
          <w:t xml:space="preserve"> Physician.</w:t>
        </w:r>
      </w:hyperlink>
      <w:r w:rsidR="00567C98">
        <w:rPr>
          <w:i/>
          <w:lang w:val="en-US" w:eastAsia="el-GR"/>
        </w:rPr>
        <w:t xml:space="preserve"> </w:t>
      </w:r>
      <w:r w:rsidR="00567C98" w:rsidRPr="009058AA">
        <w:rPr>
          <w:i/>
          <w:lang w:val="en-US" w:eastAsia="el-GR"/>
        </w:rPr>
        <w:t>2009</w:t>
      </w:r>
      <w:r w:rsidR="00567C98">
        <w:rPr>
          <w:i/>
          <w:lang w:eastAsia="el-GR"/>
        </w:rPr>
        <w:t>,</w:t>
      </w:r>
      <w:r w:rsidR="00567C98" w:rsidRPr="009058AA">
        <w:rPr>
          <w:i/>
          <w:lang w:val="en-US" w:eastAsia="el-GR"/>
        </w:rPr>
        <w:t xml:space="preserve"> Nov 1</w:t>
      </w:r>
      <w:proofErr w:type="gramStart"/>
      <w:r w:rsidR="00567C98" w:rsidRPr="009058AA">
        <w:rPr>
          <w:i/>
          <w:lang w:val="en-US" w:eastAsia="el-GR"/>
        </w:rPr>
        <w:t>;80</w:t>
      </w:r>
      <w:proofErr w:type="gramEnd"/>
      <w:r w:rsidR="00567C98" w:rsidRPr="009058AA">
        <w:rPr>
          <w:i/>
          <w:lang w:val="en-US" w:eastAsia="el-GR"/>
        </w:rPr>
        <w:t>(9):977-83.</w:t>
      </w:r>
    </w:p>
    <w:p w:rsidR="00567C98" w:rsidRPr="009A33E0" w:rsidRDefault="00567C98" w:rsidP="00EE4E62">
      <w:pPr>
        <w:pStyle w:val="a3"/>
        <w:numPr>
          <w:ilvl w:val="0"/>
          <w:numId w:val="7"/>
        </w:numPr>
        <w:spacing w:after="0"/>
        <w:rPr>
          <w:lang w:val="en-US" w:eastAsia="el-GR"/>
        </w:rPr>
      </w:pPr>
      <w:r>
        <w:rPr>
          <w:lang w:val="en-US" w:eastAsia="el-GR"/>
        </w:rPr>
        <w:t xml:space="preserve">Danny O. Jacobs. Diverticulitis. </w:t>
      </w:r>
      <w:r w:rsidRPr="009A33E0">
        <w:rPr>
          <w:i/>
          <w:lang w:val="en-US" w:eastAsia="el-GR"/>
        </w:rPr>
        <w:t xml:space="preserve"> N </w:t>
      </w:r>
      <w:proofErr w:type="spellStart"/>
      <w:r w:rsidRPr="009A33E0">
        <w:rPr>
          <w:i/>
          <w:lang w:val="en-US" w:eastAsia="el-GR"/>
        </w:rPr>
        <w:t>Engl</w:t>
      </w:r>
      <w:proofErr w:type="spellEnd"/>
      <w:r w:rsidRPr="009A33E0">
        <w:rPr>
          <w:i/>
          <w:lang w:val="en-US" w:eastAsia="el-GR"/>
        </w:rPr>
        <w:t xml:space="preserve"> J Med 2007</w:t>
      </w:r>
      <w:proofErr w:type="gramStart"/>
      <w:r w:rsidRPr="009A33E0">
        <w:rPr>
          <w:i/>
          <w:lang w:val="en-US" w:eastAsia="el-GR"/>
        </w:rPr>
        <w:t>;357:2057</w:t>
      </w:r>
      <w:proofErr w:type="gramEnd"/>
      <w:r w:rsidRPr="009A33E0">
        <w:rPr>
          <w:i/>
          <w:lang w:val="en-US" w:eastAsia="el-GR"/>
        </w:rPr>
        <w:t>-66.</w:t>
      </w:r>
    </w:p>
    <w:p w:rsidR="00567C98" w:rsidRPr="00FB2B09" w:rsidRDefault="00567C98" w:rsidP="008D197C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/>
        <w:rPr>
          <w:lang w:val="en-US"/>
        </w:rPr>
      </w:pPr>
      <w:r w:rsidRPr="00FB2B09">
        <w:rPr>
          <w:lang w:val="en-US"/>
        </w:rPr>
        <w:t xml:space="preserve">Rafferty J, </w:t>
      </w:r>
      <w:proofErr w:type="spellStart"/>
      <w:r w:rsidRPr="00FB2B09">
        <w:rPr>
          <w:lang w:val="en-US"/>
        </w:rPr>
        <w:t>Shellito</w:t>
      </w:r>
      <w:proofErr w:type="spellEnd"/>
      <w:r w:rsidRPr="00FB2B09">
        <w:rPr>
          <w:lang w:val="en-US"/>
        </w:rPr>
        <w:t xml:space="preserve"> P, Hyman NH, </w:t>
      </w:r>
      <w:proofErr w:type="spellStart"/>
      <w:proofErr w:type="gramStart"/>
      <w:r w:rsidRPr="00FB2B09">
        <w:rPr>
          <w:lang w:val="en-US"/>
        </w:rPr>
        <w:t>Buie</w:t>
      </w:r>
      <w:proofErr w:type="spellEnd"/>
      <w:proofErr w:type="gramEnd"/>
      <w:r w:rsidRPr="00FB2B09">
        <w:rPr>
          <w:lang w:val="en-US"/>
        </w:rPr>
        <w:t xml:space="preserve"> WD: Standards Committee of</w:t>
      </w:r>
      <w:r w:rsidRPr="008D197C">
        <w:rPr>
          <w:lang w:val="en-GB"/>
        </w:rPr>
        <w:t xml:space="preserve"> </w:t>
      </w:r>
      <w:r w:rsidRPr="00FB2B09">
        <w:rPr>
          <w:lang w:val="en-US"/>
        </w:rPr>
        <w:t>American Society of Colon and Rectal Surgeons: Practice parameters for</w:t>
      </w:r>
      <w:r>
        <w:rPr>
          <w:lang w:val="en-US"/>
        </w:rPr>
        <w:t xml:space="preserve"> </w:t>
      </w:r>
      <w:r w:rsidRPr="00FB2B09">
        <w:rPr>
          <w:lang w:val="en-US"/>
        </w:rPr>
        <w:t xml:space="preserve">sigmoid diverticulitis. </w:t>
      </w:r>
      <w:proofErr w:type="spellStart"/>
      <w:r w:rsidRPr="00FB2B09">
        <w:rPr>
          <w:i/>
          <w:lang w:val="en-US"/>
        </w:rPr>
        <w:t>Dis</w:t>
      </w:r>
      <w:proofErr w:type="spellEnd"/>
      <w:r w:rsidRPr="00FB2B09">
        <w:rPr>
          <w:i/>
          <w:lang w:val="en-US"/>
        </w:rPr>
        <w:t xml:space="preserve"> Colon Rectum 2006, 49:939-944</w:t>
      </w:r>
      <w:r w:rsidRPr="00FB2B09">
        <w:rPr>
          <w:lang w:val="en-US"/>
        </w:rPr>
        <w:t>.</w:t>
      </w:r>
    </w:p>
    <w:p w:rsidR="00567C98" w:rsidRPr="00490D72" w:rsidRDefault="00567C98" w:rsidP="00490D72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/>
        <w:rPr>
          <w:lang w:val="en-US"/>
        </w:rPr>
      </w:pPr>
      <w:r w:rsidRPr="00FB2B09">
        <w:rPr>
          <w:lang w:val="en-US"/>
        </w:rPr>
        <w:t xml:space="preserve">Wong WD, </w:t>
      </w:r>
      <w:proofErr w:type="spellStart"/>
      <w:r w:rsidRPr="00FB2B09">
        <w:rPr>
          <w:lang w:val="en-US"/>
        </w:rPr>
        <w:t>Wexner</w:t>
      </w:r>
      <w:proofErr w:type="spellEnd"/>
      <w:r w:rsidRPr="00FB2B09">
        <w:rPr>
          <w:lang w:val="en-US"/>
        </w:rPr>
        <w:t xml:space="preserve"> SD, Lowry A, </w:t>
      </w:r>
      <w:proofErr w:type="spellStart"/>
      <w:r w:rsidRPr="00FB2B09">
        <w:rPr>
          <w:lang w:val="en-US"/>
        </w:rPr>
        <w:t>Vernava</w:t>
      </w:r>
      <w:proofErr w:type="spellEnd"/>
      <w:r w:rsidRPr="00FB2B09">
        <w:rPr>
          <w:lang w:val="en-US"/>
        </w:rPr>
        <w:t xml:space="preserve"> A, </w:t>
      </w:r>
      <w:r>
        <w:rPr>
          <w:lang w:val="en-US"/>
        </w:rPr>
        <w:t>et al</w:t>
      </w:r>
      <w:r w:rsidRPr="00FB2B09">
        <w:rPr>
          <w:lang w:val="en-US"/>
        </w:rPr>
        <w:t>: Practice parameters for the treatment of sigmoid</w:t>
      </w:r>
      <w:r>
        <w:rPr>
          <w:lang w:val="en-US"/>
        </w:rPr>
        <w:t xml:space="preserve"> </w:t>
      </w:r>
      <w:r w:rsidRPr="00490D72">
        <w:rPr>
          <w:lang w:val="en-US"/>
        </w:rPr>
        <w:t xml:space="preserve">diverticulitis–supporting documentation. The Standards Task Force. The American Society of Colon and Rectal Surgeons. </w:t>
      </w:r>
      <w:proofErr w:type="spellStart"/>
      <w:r w:rsidRPr="00490D72">
        <w:rPr>
          <w:i/>
          <w:lang w:val="en-US"/>
        </w:rPr>
        <w:t>Dis</w:t>
      </w:r>
      <w:proofErr w:type="spellEnd"/>
      <w:r w:rsidRPr="00490D72">
        <w:rPr>
          <w:i/>
          <w:lang w:val="en-US"/>
        </w:rPr>
        <w:t xml:space="preserve"> Colon Rectum 2000, 43:290-297. </w:t>
      </w:r>
    </w:p>
    <w:p w:rsidR="00567C98" w:rsidRPr="00FB2B09" w:rsidRDefault="00567C98" w:rsidP="00FB2B09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/>
        <w:rPr>
          <w:i/>
          <w:lang w:val="en-US"/>
        </w:rPr>
      </w:pPr>
      <w:r w:rsidRPr="00FB2B09">
        <w:rPr>
          <w:lang w:val="en-US"/>
        </w:rPr>
        <w:t xml:space="preserve">Patient Care Committee of the Society for Surgery of the Alimentary Tract (SSAT): Surgical treatment of diverticulitis. </w:t>
      </w:r>
      <w:r w:rsidRPr="00FB2B09">
        <w:rPr>
          <w:i/>
          <w:lang w:val="en-US"/>
        </w:rPr>
        <w:t xml:space="preserve">J </w:t>
      </w:r>
      <w:proofErr w:type="spellStart"/>
      <w:r w:rsidRPr="00FB2B09">
        <w:rPr>
          <w:i/>
          <w:lang w:val="en-US"/>
        </w:rPr>
        <w:t>Gastrointest</w:t>
      </w:r>
      <w:proofErr w:type="spellEnd"/>
      <w:r w:rsidRPr="00FB2B09">
        <w:rPr>
          <w:i/>
          <w:lang w:val="en-US"/>
        </w:rPr>
        <w:t xml:space="preserve"> </w:t>
      </w:r>
      <w:proofErr w:type="spellStart"/>
      <w:r w:rsidRPr="00FB2B09">
        <w:rPr>
          <w:i/>
          <w:lang w:val="en-US"/>
        </w:rPr>
        <w:t>Surg</w:t>
      </w:r>
      <w:proofErr w:type="spellEnd"/>
      <w:r w:rsidRPr="00FB2B09">
        <w:rPr>
          <w:i/>
          <w:lang w:val="en-US"/>
        </w:rPr>
        <w:t xml:space="preserve"> 1999, 3:212-213.</w:t>
      </w:r>
    </w:p>
    <w:p w:rsidR="00567C98" w:rsidRPr="008D197C" w:rsidRDefault="00567C98" w:rsidP="008D197C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/>
        <w:rPr>
          <w:lang w:val="en-US"/>
        </w:rPr>
      </w:pPr>
      <w:proofErr w:type="spellStart"/>
      <w:r w:rsidRPr="00FB2B09">
        <w:rPr>
          <w:lang w:val="en-US"/>
        </w:rPr>
        <w:t>Stollman</w:t>
      </w:r>
      <w:proofErr w:type="spellEnd"/>
      <w:r w:rsidRPr="00FB2B09">
        <w:rPr>
          <w:lang w:val="en-US"/>
        </w:rPr>
        <w:t xml:space="preserve"> NH, </w:t>
      </w:r>
      <w:proofErr w:type="spellStart"/>
      <w:r w:rsidRPr="00FB2B09">
        <w:rPr>
          <w:lang w:val="en-US"/>
        </w:rPr>
        <w:t>Raskin</w:t>
      </w:r>
      <w:proofErr w:type="spellEnd"/>
      <w:r w:rsidRPr="00FB2B09">
        <w:rPr>
          <w:lang w:val="en-US"/>
        </w:rPr>
        <w:t xml:space="preserve"> JB: Diagnosis and management of </w:t>
      </w:r>
      <w:proofErr w:type="spellStart"/>
      <w:r w:rsidRPr="00FB2B09">
        <w:rPr>
          <w:lang w:val="en-US"/>
        </w:rPr>
        <w:t>diverticular</w:t>
      </w:r>
      <w:proofErr w:type="spellEnd"/>
      <w:r w:rsidRPr="008D197C">
        <w:rPr>
          <w:lang w:val="en-GB"/>
        </w:rPr>
        <w:t xml:space="preserve"> </w:t>
      </w:r>
      <w:r w:rsidRPr="00FB2B09">
        <w:rPr>
          <w:lang w:val="en-US"/>
        </w:rPr>
        <w:t>disease of the colon in adults. Ad Hoc Practice Parameters Committee</w:t>
      </w:r>
      <w:r w:rsidRPr="008D197C">
        <w:rPr>
          <w:lang w:val="en-GB"/>
        </w:rPr>
        <w:t xml:space="preserve"> </w:t>
      </w:r>
      <w:r w:rsidRPr="00FB2B09">
        <w:rPr>
          <w:lang w:val="en-US"/>
        </w:rPr>
        <w:t xml:space="preserve">of the American College of Gastroenterology. </w:t>
      </w:r>
      <w:r w:rsidRPr="00FB2B09">
        <w:rPr>
          <w:i/>
          <w:lang w:val="en-US"/>
        </w:rPr>
        <w:t xml:space="preserve">Am J </w:t>
      </w:r>
      <w:proofErr w:type="spellStart"/>
      <w:r w:rsidRPr="00FB2B09">
        <w:rPr>
          <w:i/>
          <w:lang w:val="en-US"/>
        </w:rPr>
        <w:t>Gastroenterol</w:t>
      </w:r>
      <w:proofErr w:type="spellEnd"/>
      <w:r w:rsidRPr="00FB2B09">
        <w:rPr>
          <w:i/>
          <w:lang w:val="en-US"/>
        </w:rPr>
        <w:t xml:space="preserve"> 1999,</w:t>
      </w:r>
      <w:r>
        <w:rPr>
          <w:i/>
          <w:lang w:val="en-US"/>
        </w:rPr>
        <w:t xml:space="preserve"> </w:t>
      </w:r>
      <w:r w:rsidRPr="00FB2B09">
        <w:rPr>
          <w:i/>
          <w:lang w:val="en-US"/>
        </w:rPr>
        <w:t>94:3110-</w:t>
      </w:r>
      <w:proofErr w:type="gramStart"/>
      <w:r w:rsidRPr="00FB2B09">
        <w:rPr>
          <w:i/>
          <w:lang w:val="en-US"/>
        </w:rPr>
        <w:t>3121.</w:t>
      </w:r>
      <w:proofErr w:type="gramEnd"/>
    </w:p>
    <w:p w:rsidR="00567C98" w:rsidRPr="008D197C" w:rsidRDefault="00567C98" w:rsidP="008D197C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/>
        <w:rPr>
          <w:lang w:val="en-US"/>
        </w:rPr>
      </w:pPr>
      <w:proofErr w:type="spellStart"/>
      <w:r w:rsidRPr="00FB2B09">
        <w:rPr>
          <w:lang w:val="en-US"/>
        </w:rPr>
        <w:t>Köhler</w:t>
      </w:r>
      <w:proofErr w:type="spellEnd"/>
      <w:r w:rsidRPr="00FB2B09">
        <w:rPr>
          <w:lang w:val="en-US"/>
        </w:rPr>
        <w:t xml:space="preserve"> L, </w:t>
      </w:r>
      <w:proofErr w:type="spellStart"/>
      <w:r w:rsidRPr="00FB2B09">
        <w:rPr>
          <w:lang w:val="en-US"/>
        </w:rPr>
        <w:t>Sauerland</w:t>
      </w:r>
      <w:proofErr w:type="spellEnd"/>
      <w:r w:rsidRPr="00FB2B09">
        <w:rPr>
          <w:lang w:val="en-US"/>
        </w:rPr>
        <w:t xml:space="preserve"> S, </w:t>
      </w:r>
      <w:proofErr w:type="spellStart"/>
      <w:r w:rsidRPr="00FB2B09">
        <w:rPr>
          <w:lang w:val="en-US"/>
        </w:rPr>
        <w:t>Neugebauer</w:t>
      </w:r>
      <w:proofErr w:type="spellEnd"/>
      <w:r w:rsidRPr="00FB2B09">
        <w:rPr>
          <w:lang w:val="en-US"/>
        </w:rPr>
        <w:t xml:space="preserve"> E: Diagnosis and treatment of</w:t>
      </w:r>
      <w:r w:rsidRPr="008D197C">
        <w:rPr>
          <w:lang w:val="en-GB"/>
        </w:rPr>
        <w:t xml:space="preserve"> </w:t>
      </w:r>
      <w:proofErr w:type="spellStart"/>
      <w:r w:rsidRPr="00FB2B09">
        <w:rPr>
          <w:lang w:val="en-US"/>
        </w:rPr>
        <w:t>diverticular</w:t>
      </w:r>
      <w:proofErr w:type="spellEnd"/>
      <w:r w:rsidRPr="00FB2B09">
        <w:rPr>
          <w:lang w:val="en-US"/>
        </w:rPr>
        <w:t xml:space="preserve"> disease: results of a consensus development conference. The</w:t>
      </w:r>
      <w:r>
        <w:rPr>
          <w:lang w:val="en-US"/>
        </w:rPr>
        <w:t xml:space="preserve"> </w:t>
      </w:r>
      <w:r w:rsidRPr="00FB2B09">
        <w:rPr>
          <w:lang w:val="en-US"/>
        </w:rPr>
        <w:t>Scientific Committee of the European Association for Endoscopic</w:t>
      </w:r>
      <w:r>
        <w:rPr>
          <w:lang w:val="en-US"/>
        </w:rPr>
        <w:t xml:space="preserve"> </w:t>
      </w:r>
      <w:r w:rsidRPr="00FB2B09">
        <w:rPr>
          <w:lang w:val="en-US"/>
        </w:rPr>
        <w:t xml:space="preserve">Surgery. </w:t>
      </w:r>
      <w:proofErr w:type="spellStart"/>
      <w:r w:rsidRPr="00FB2B09">
        <w:rPr>
          <w:i/>
          <w:lang w:val="en-US"/>
        </w:rPr>
        <w:t>Surg</w:t>
      </w:r>
      <w:proofErr w:type="spellEnd"/>
      <w:r w:rsidRPr="00FB2B09">
        <w:rPr>
          <w:i/>
          <w:lang w:val="en-US"/>
        </w:rPr>
        <w:t xml:space="preserve"> </w:t>
      </w:r>
      <w:proofErr w:type="spellStart"/>
      <w:r w:rsidRPr="00FB2B09">
        <w:rPr>
          <w:i/>
          <w:lang w:val="en-US"/>
        </w:rPr>
        <w:t>Endosc</w:t>
      </w:r>
      <w:proofErr w:type="spellEnd"/>
      <w:r w:rsidRPr="00FB2B09">
        <w:rPr>
          <w:i/>
          <w:lang w:val="en-US"/>
        </w:rPr>
        <w:t xml:space="preserve"> 1999, 13:430-436.</w:t>
      </w:r>
    </w:p>
    <w:p w:rsidR="00567C98" w:rsidRPr="004B5E57" w:rsidRDefault="00567C98" w:rsidP="00FB2B09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/>
        <w:rPr>
          <w:lang w:val="en-US"/>
        </w:rPr>
      </w:pPr>
      <w:r w:rsidRPr="008D197C">
        <w:rPr>
          <w:lang w:val="it-IT"/>
        </w:rPr>
        <w:t xml:space="preserve">Massimo Sartelli, Pierluigi Viale, Kaoru Koike, et al. </w:t>
      </w:r>
      <w:r w:rsidRPr="00FB2B09">
        <w:rPr>
          <w:lang w:val="en-US"/>
        </w:rPr>
        <w:t xml:space="preserve">WSES consensus conference: Guidelines for first line management of intra-abdominal infections. </w:t>
      </w:r>
      <w:r w:rsidRPr="00FB2B09">
        <w:rPr>
          <w:i/>
          <w:lang w:val="en-US"/>
        </w:rPr>
        <w:t>World Journal of Emergency Surgery 2011, 6:2,</w:t>
      </w:r>
    </w:p>
    <w:p w:rsidR="00567C98" w:rsidRPr="00864DCC" w:rsidRDefault="00567C98" w:rsidP="004B5E57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/>
        <w:rPr>
          <w:i/>
          <w:lang w:val="en-US"/>
        </w:rPr>
      </w:pPr>
      <w:proofErr w:type="spellStart"/>
      <w:r w:rsidRPr="008D197C">
        <w:rPr>
          <w:lang w:val="fr-FR"/>
        </w:rPr>
        <w:t>Broderick</w:t>
      </w:r>
      <w:proofErr w:type="spellEnd"/>
      <w:r w:rsidRPr="008D197C">
        <w:rPr>
          <w:lang w:val="fr-FR"/>
        </w:rPr>
        <w:t xml:space="preserve">-Villa G, </w:t>
      </w:r>
      <w:proofErr w:type="spellStart"/>
      <w:r w:rsidRPr="008D197C">
        <w:rPr>
          <w:lang w:val="fr-FR"/>
        </w:rPr>
        <w:t>Burchette</w:t>
      </w:r>
      <w:proofErr w:type="spellEnd"/>
      <w:r w:rsidRPr="008D197C">
        <w:rPr>
          <w:lang w:val="fr-FR"/>
        </w:rPr>
        <w:t xml:space="preserve"> RJ, Collins JC, et. </w:t>
      </w:r>
      <w:r w:rsidRPr="004B5E57">
        <w:rPr>
          <w:lang w:val="en-US"/>
        </w:rPr>
        <w:t>Al</w:t>
      </w:r>
      <w:r>
        <w:rPr>
          <w:lang w:val="en-US"/>
        </w:rPr>
        <w:t>. Hospitalization for acute diverticulitis does not mandate</w:t>
      </w:r>
      <w:r w:rsidRPr="00C64D75">
        <w:rPr>
          <w:lang w:val="en-US"/>
        </w:rPr>
        <w:t xml:space="preserve"> </w:t>
      </w:r>
      <w:r>
        <w:rPr>
          <w:lang w:val="en-US"/>
        </w:rPr>
        <w:t xml:space="preserve">routine elective </w:t>
      </w:r>
      <w:proofErr w:type="spellStart"/>
      <w:r>
        <w:rPr>
          <w:lang w:val="en-US"/>
        </w:rPr>
        <w:t>colectomy</w:t>
      </w:r>
      <w:proofErr w:type="spellEnd"/>
      <w:r>
        <w:rPr>
          <w:lang w:val="en-US"/>
        </w:rPr>
        <w:t xml:space="preserve">. </w:t>
      </w:r>
      <w:r w:rsidRPr="00C64D75">
        <w:rPr>
          <w:i/>
          <w:lang w:val="en-US"/>
        </w:rPr>
        <w:t xml:space="preserve">Arch </w:t>
      </w:r>
      <w:proofErr w:type="spellStart"/>
      <w:r w:rsidRPr="00C64D75">
        <w:rPr>
          <w:i/>
          <w:lang w:val="en-US"/>
        </w:rPr>
        <w:t>Surg</w:t>
      </w:r>
      <w:proofErr w:type="spellEnd"/>
      <w:r w:rsidRPr="00C64D75">
        <w:rPr>
          <w:i/>
          <w:lang w:val="en-US"/>
        </w:rPr>
        <w:t xml:space="preserve"> 200</w:t>
      </w:r>
      <w:r>
        <w:rPr>
          <w:i/>
        </w:rPr>
        <w:t>5</w:t>
      </w:r>
      <w:proofErr w:type="gramStart"/>
      <w:r>
        <w:rPr>
          <w:i/>
        </w:rPr>
        <w:t>,</w:t>
      </w:r>
      <w:r w:rsidRPr="00C64D75">
        <w:rPr>
          <w:i/>
          <w:lang w:val="en-US"/>
        </w:rPr>
        <w:t>14</w:t>
      </w:r>
      <w:r>
        <w:rPr>
          <w:i/>
        </w:rPr>
        <w:t>0</w:t>
      </w:r>
      <w:r w:rsidRPr="00C64D75">
        <w:rPr>
          <w:i/>
          <w:lang w:val="en-US"/>
        </w:rPr>
        <w:t>:576</w:t>
      </w:r>
      <w:proofErr w:type="gramEnd"/>
      <w:r w:rsidRPr="00C64D75">
        <w:rPr>
          <w:i/>
          <w:lang w:val="en-US"/>
        </w:rPr>
        <w:t>-81.</w:t>
      </w:r>
    </w:p>
    <w:p w:rsidR="00567C98" w:rsidRPr="000C09A1" w:rsidRDefault="00567C98" w:rsidP="000C09A1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/>
        <w:rPr>
          <w:lang w:val="en-US"/>
        </w:rPr>
      </w:pPr>
      <w:r w:rsidRPr="008D197C">
        <w:rPr>
          <w:lang w:val="fr-FR"/>
        </w:rPr>
        <w:t xml:space="preserve">Chapman JR, </w:t>
      </w:r>
      <w:proofErr w:type="spellStart"/>
      <w:r w:rsidRPr="008D197C">
        <w:rPr>
          <w:lang w:val="fr-FR"/>
        </w:rPr>
        <w:t>Dozois</w:t>
      </w:r>
      <w:proofErr w:type="spellEnd"/>
      <w:r w:rsidRPr="008D197C">
        <w:rPr>
          <w:lang w:val="fr-FR"/>
        </w:rPr>
        <w:t xml:space="preserve"> EJ, Wolff BG, et al. </w:t>
      </w:r>
      <w:proofErr w:type="spellStart"/>
      <w:r w:rsidRPr="008D197C">
        <w:rPr>
          <w:lang w:val="fr-FR"/>
        </w:rPr>
        <w:t>Diverticulitis</w:t>
      </w:r>
      <w:proofErr w:type="spellEnd"/>
      <w:r w:rsidRPr="008D197C">
        <w:rPr>
          <w:lang w:val="fr-FR"/>
        </w:rPr>
        <w:t xml:space="preserve">: a progressive </w:t>
      </w:r>
      <w:proofErr w:type="spellStart"/>
      <w:r w:rsidRPr="008D197C">
        <w:rPr>
          <w:lang w:val="fr-FR"/>
        </w:rPr>
        <w:t>disease</w:t>
      </w:r>
      <w:proofErr w:type="spellEnd"/>
      <w:r w:rsidRPr="008D197C">
        <w:rPr>
          <w:lang w:val="fr-FR"/>
        </w:rPr>
        <w:t xml:space="preserve">? </w:t>
      </w:r>
      <w:r w:rsidRPr="000C09A1">
        <w:rPr>
          <w:lang w:val="en-US"/>
        </w:rPr>
        <w:t>Do multiple recurrences</w:t>
      </w:r>
      <w:r>
        <w:rPr>
          <w:lang w:val="en-US"/>
        </w:rPr>
        <w:t xml:space="preserve"> </w:t>
      </w:r>
      <w:r w:rsidRPr="000C09A1">
        <w:rPr>
          <w:lang w:val="en-US"/>
        </w:rPr>
        <w:t>predict less favorable outcomes?</w:t>
      </w:r>
    </w:p>
    <w:p w:rsidR="00567C98" w:rsidRPr="0039389C" w:rsidRDefault="00567C98" w:rsidP="000C09A1">
      <w:pPr>
        <w:pStyle w:val="a3"/>
        <w:autoSpaceDE w:val="0"/>
        <w:autoSpaceDN w:val="0"/>
        <w:adjustRightInd w:val="0"/>
        <w:spacing w:after="0"/>
        <w:rPr>
          <w:i/>
          <w:lang w:val="en-US"/>
        </w:rPr>
      </w:pPr>
      <w:proofErr w:type="spellStart"/>
      <w:r w:rsidRPr="0039389C">
        <w:rPr>
          <w:i/>
        </w:rPr>
        <w:t>Ann</w:t>
      </w:r>
      <w:proofErr w:type="spellEnd"/>
      <w:r w:rsidRPr="0039389C">
        <w:rPr>
          <w:i/>
        </w:rPr>
        <w:t xml:space="preserve"> </w:t>
      </w:r>
      <w:proofErr w:type="spellStart"/>
      <w:r w:rsidRPr="0039389C">
        <w:rPr>
          <w:i/>
        </w:rPr>
        <w:t>Surg</w:t>
      </w:r>
      <w:proofErr w:type="spellEnd"/>
      <w:r w:rsidRPr="0039389C">
        <w:rPr>
          <w:i/>
        </w:rPr>
        <w:t xml:space="preserve"> 2006;243:876-83.</w:t>
      </w:r>
    </w:p>
    <w:p w:rsidR="00567C98" w:rsidRPr="00B61FE8" w:rsidRDefault="00567C98" w:rsidP="00FB2B09">
      <w:pPr>
        <w:rPr>
          <w:lang w:val="en-US"/>
        </w:rPr>
      </w:pPr>
    </w:p>
    <w:sectPr w:rsidR="00567C98" w:rsidRPr="00B61FE8" w:rsidSect="00F57FC4">
      <w:footerReference w:type="default" r:id="rId22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58A0" w:rsidRDefault="005A58A0" w:rsidP="00037516">
      <w:pPr>
        <w:spacing w:after="0"/>
      </w:pPr>
      <w:r>
        <w:separator/>
      </w:r>
    </w:p>
  </w:endnote>
  <w:endnote w:type="continuationSeparator" w:id="0">
    <w:p w:rsidR="005A58A0" w:rsidRDefault="005A58A0" w:rsidP="00037516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+mj-c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7C98" w:rsidRDefault="003B119B">
    <w:pPr>
      <w:pStyle w:val="a6"/>
    </w:pPr>
    <w:fldSimple w:instr=" PAGE   \* MERGEFORMAT ">
      <w:r w:rsidR="00327A70">
        <w:rPr>
          <w:noProof/>
        </w:rPr>
        <w:t>12</w:t>
      </w:r>
    </w:fldSimple>
  </w:p>
  <w:p w:rsidR="00567C98" w:rsidRDefault="00567C9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58A0" w:rsidRDefault="005A58A0" w:rsidP="00037516">
      <w:pPr>
        <w:spacing w:after="0"/>
      </w:pPr>
      <w:r>
        <w:separator/>
      </w:r>
    </w:p>
  </w:footnote>
  <w:footnote w:type="continuationSeparator" w:id="0">
    <w:p w:rsidR="005A58A0" w:rsidRDefault="005A58A0" w:rsidP="00037516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714F9"/>
    <w:multiLevelType w:val="hybridMultilevel"/>
    <w:tmpl w:val="B3FA230E"/>
    <w:lvl w:ilvl="0" w:tplc="3D1EFA72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DC203B"/>
    <w:multiLevelType w:val="hybridMultilevel"/>
    <w:tmpl w:val="692AF6F4"/>
    <w:lvl w:ilvl="0" w:tplc="7E2CF038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A7D1E46"/>
    <w:multiLevelType w:val="hybridMultilevel"/>
    <w:tmpl w:val="20B66CB0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A981F33"/>
    <w:multiLevelType w:val="hybridMultilevel"/>
    <w:tmpl w:val="644074B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71A32"/>
    <w:multiLevelType w:val="hybridMultilevel"/>
    <w:tmpl w:val="357C50AA"/>
    <w:lvl w:ilvl="0" w:tplc="023AE58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4FC479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7A8D46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FD69EB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4B6C9B4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12E80DA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0D485C0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370B58E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128A92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34B5443"/>
    <w:multiLevelType w:val="hybridMultilevel"/>
    <w:tmpl w:val="8A30DBF8"/>
    <w:lvl w:ilvl="0" w:tplc="4F12B6D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2DC7DD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F0E9D4E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254D29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D04988A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456C0F6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B788B9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6A6D4FE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81A601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3A732FE"/>
    <w:multiLevelType w:val="hybridMultilevel"/>
    <w:tmpl w:val="D7D6D5E8"/>
    <w:lvl w:ilvl="0" w:tplc="D776854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98AB576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14E10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EB291C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F6CF10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36F19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326BFE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918325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1A443D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7B36772"/>
    <w:multiLevelType w:val="hybridMultilevel"/>
    <w:tmpl w:val="7F5C636A"/>
    <w:lvl w:ilvl="0" w:tplc="4EF0AF1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E8AAA2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1FC854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646622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4A603E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250973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A889FE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82E0F4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2A8F9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C1E66FE"/>
    <w:multiLevelType w:val="hybridMultilevel"/>
    <w:tmpl w:val="CA244614"/>
    <w:lvl w:ilvl="0" w:tplc="7E2CF038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2E61AE3"/>
    <w:multiLevelType w:val="hybridMultilevel"/>
    <w:tmpl w:val="DE30948A"/>
    <w:lvl w:ilvl="0" w:tplc="7E2CF038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7E2CF038">
      <w:start w:val="1"/>
      <w:numFmt w:val="decimal"/>
      <w:lvlText w:val="%2."/>
      <w:lvlJc w:val="righ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8917707"/>
    <w:multiLevelType w:val="hybridMultilevel"/>
    <w:tmpl w:val="48789DC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0E6A73"/>
    <w:multiLevelType w:val="hybridMultilevel"/>
    <w:tmpl w:val="F9B0896E"/>
    <w:lvl w:ilvl="0" w:tplc="C14E401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AB26A4C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78A89A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4B828C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35495D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8D64D5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85EE6C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BBA987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2D6905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8554FE3"/>
    <w:multiLevelType w:val="hybridMultilevel"/>
    <w:tmpl w:val="EF1A461E"/>
    <w:lvl w:ilvl="0" w:tplc="0408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B544AA6"/>
    <w:multiLevelType w:val="hybridMultilevel"/>
    <w:tmpl w:val="FF32CE24"/>
    <w:lvl w:ilvl="0" w:tplc="7E2CF038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C040B0"/>
    <w:multiLevelType w:val="hybridMultilevel"/>
    <w:tmpl w:val="B06EE252"/>
    <w:lvl w:ilvl="0" w:tplc="6966E7D6">
      <w:start w:val="1"/>
      <w:numFmt w:val="bullet"/>
      <w:lvlText w:val=""/>
      <w:lvlJc w:val="left"/>
      <w:pPr>
        <w:ind w:left="680" w:hanging="32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>
    <w:nsid w:val="426C62C4"/>
    <w:multiLevelType w:val="hybridMultilevel"/>
    <w:tmpl w:val="72F829CE"/>
    <w:lvl w:ilvl="0" w:tplc="3D1EFA7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4DABFAA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7C0D54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B6CEA3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52C420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B3AA45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A0CFA4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DCC296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90672C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55052D9"/>
    <w:multiLevelType w:val="hybridMultilevel"/>
    <w:tmpl w:val="8348E5B8"/>
    <w:lvl w:ilvl="0" w:tplc="07F8F3D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16672EA">
      <w:start w:val="978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E2F5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122BB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C6EB39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03CE7D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4EB47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88ABB2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F808C9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970235F"/>
    <w:multiLevelType w:val="hybridMultilevel"/>
    <w:tmpl w:val="4598659A"/>
    <w:lvl w:ilvl="0" w:tplc="3418F6B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9B8754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D52AAC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33C963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37E19F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B2812F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C20F62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6EB3E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A4AA82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F6525D1"/>
    <w:multiLevelType w:val="hybridMultilevel"/>
    <w:tmpl w:val="E514CD1C"/>
    <w:lvl w:ilvl="0" w:tplc="30D83EC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7E8B0E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CBAB36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BC6916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B803E9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80C456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3D215C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B9C452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E60BD7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1667976"/>
    <w:multiLevelType w:val="hybridMultilevel"/>
    <w:tmpl w:val="DD023C28"/>
    <w:lvl w:ilvl="0" w:tplc="449A358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80C5B0A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04479C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1D4120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1042EF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E1AE46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0B863C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5F2FAE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568512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6BD5498"/>
    <w:multiLevelType w:val="hybridMultilevel"/>
    <w:tmpl w:val="11B6DC36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56F653C4"/>
    <w:multiLevelType w:val="hybridMultilevel"/>
    <w:tmpl w:val="9A7E551C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58904518"/>
    <w:multiLevelType w:val="hybridMultilevel"/>
    <w:tmpl w:val="BC443306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A2164A1"/>
    <w:multiLevelType w:val="hybridMultilevel"/>
    <w:tmpl w:val="89C603D6"/>
    <w:lvl w:ilvl="0" w:tplc="7E2CF038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B517068"/>
    <w:multiLevelType w:val="hybridMultilevel"/>
    <w:tmpl w:val="AFEA33BC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CA44CED"/>
    <w:multiLevelType w:val="hybridMultilevel"/>
    <w:tmpl w:val="BFD49AF2"/>
    <w:lvl w:ilvl="0" w:tplc="E3086CD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75AB29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2602EA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B78694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0B6B6D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5A6C34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A30A07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494C57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C6AB7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49C05A3"/>
    <w:multiLevelType w:val="hybridMultilevel"/>
    <w:tmpl w:val="C2D84C98"/>
    <w:lvl w:ilvl="0" w:tplc="D01EA14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8D2A02E">
      <w:start w:val="978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E180B4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33815A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6BCC4E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EB0C96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8E868C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5069BE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77E0B9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5FA7191"/>
    <w:multiLevelType w:val="hybridMultilevel"/>
    <w:tmpl w:val="397006B2"/>
    <w:lvl w:ilvl="0" w:tplc="7E2CF038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8240491"/>
    <w:multiLevelType w:val="hybridMultilevel"/>
    <w:tmpl w:val="DE30948A"/>
    <w:lvl w:ilvl="0" w:tplc="7E2CF038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7E2CF038">
      <w:start w:val="1"/>
      <w:numFmt w:val="decimal"/>
      <w:lvlText w:val="%2."/>
      <w:lvlJc w:val="righ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68636D42"/>
    <w:multiLevelType w:val="hybridMultilevel"/>
    <w:tmpl w:val="67C44966"/>
    <w:lvl w:ilvl="0" w:tplc="C5C21672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D871C30"/>
    <w:multiLevelType w:val="hybridMultilevel"/>
    <w:tmpl w:val="35067F38"/>
    <w:lvl w:ilvl="0" w:tplc="17FC661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5DC9C1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59677C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C084A8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6EA00A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33CFEB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AFE13A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6B050C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5F078F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1836F5F"/>
    <w:multiLevelType w:val="hybridMultilevel"/>
    <w:tmpl w:val="CE4A95F4"/>
    <w:lvl w:ilvl="0" w:tplc="0408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>
    <w:nsid w:val="79266F1D"/>
    <w:multiLevelType w:val="hybridMultilevel"/>
    <w:tmpl w:val="E2463C2C"/>
    <w:lvl w:ilvl="0" w:tplc="DBD8770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CA89AF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948F3B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EE0EBD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CF0396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BDCEF1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6CA989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372EB1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AE021F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AD21DCC"/>
    <w:multiLevelType w:val="hybridMultilevel"/>
    <w:tmpl w:val="97D43BB2"/>
    <w:lvl w:ilvl="0" w:tplc="7E2CF038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D016BF9"/>
    <w:multiLevelType w:val="hybridMultilevel"/>
    <w:tmpl w:val="D9308EFE"/>
    <w:lvl w:ilvl="0" w:tplc="3A367A6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128DC6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0EA34C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CD47F1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404651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404CF3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FF0FAB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B36827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9EE053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"/>
  </w:num>
  <w:num w:numId="3">
    <w:abstractNumId w:val="8"/>
  </w:num>
  <w:num w:numId="4">
    <w:abstractNumId w:val="33"/>
  </w:num>
  <w:num w:numId="5">
    <w:abstractNumId w:val="13"/>
  </w:num>
  <w:num w:numId="6">
    <w:abstractNumId w:val="23"/>
  </w:num>
  <w:num w:numId="7">
    <w:abstractNumId w:val="28"/>
  </w:num>
  <w:num w:numId="8">
    <w:abstractNumId w:val="5"/>
  </w:num>
  <w:num w:numId="9">
    <w:abstractNumId w:val="6"/>
  </w:num>
  <w:num w:numId="10">
    <w:abstractNumId w:val="11"/>
  </w:num>
  <w:num w:numId="11">
    <w:abstractNumId w:val="32"/>
  </w:num>
  <w:num w:numId="12">
    <w:abstractNumId w:val="26"/>
  </w:num>
  <w:num w:numId="13">
    <w:abstractNumId w:val="18"/>
  </w:num>
  <w:num w:numId="14">
    <w:abstractNumId w:val="15"/>
  </w:num>
  <w:num w:numId="15">
    <w:abstractNumId w:val="16"/>
  </w:num>
  <w:num w:numId="16">
    <w:abstractNumId w:val="4"/>
  </w:num>
  <w:num w:numId="17">
    <w:abstractNumId w:val="25"/>
  </w:num>
  <w:num w:numId="18">
    <w:abstractNumId w:val="34"/>
  </w:num>
  <w:num w:numId="19">
    <w:abstractNumId w:val="17"/>
  </w:num>
  <w:num w:numId="20">
    <w:abstractNumId w:val="10"/>
  </w:num>
  <w:num w:numId="21">
    <w:abstractNumId w:val="2"/>
  </w:num>
  <w:num w:numId="22">
    <w:abstractNumId w:val="20"/>
  </w:num>
  <w:num w:numId="23">
    <w:abstractNumId w:val="21"/>
  </w:num>
  <w:num w:numId="24">
    <w:abstractNumId w:val="3"/>
  </w:num>
  <w:num w:numId="25">
    <w:abstractNumId w:val="31"/>
  </w:num>
  <w:num w:numId="26">
    <w:abstractNumId w:val="14"/>
  </w:num>
  <w:num w:numId="27">
    <w:abstractNumId w:val="22"/>
  </w:num>
  <w:num w:numId="28">
    <w:abstractNumId w:val="12"/>
  </w:num>
  <w:num w:numId="29">
    <w:abstractNumId w:val="0"/>
  </w:num>
  <w:num w:numId="30">
    <w:abstractNumId w:val="30"/>
  </w:num>
  <w:num w:numId="31">
    <w:abstractNumId w:val="19"/>
  </w:num>
  <w:num w:numId="32">
    <w:abstractNumId w:val="7"/>
  </w:num>
  <w:num w:numId="33">
    <w:abstractNumId w:val="24"/>
  </w:num>
  <w:num w:numId="34">
    <w:abstractNumId w:val="29"/>
  </w:num>
  <w:num w:numId="3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1FE8"/>
    <w:rsid w:val="000011E4"/>
    <w:rsid w:val="00004602"/>
    <w:rsid w:val="00022236"/>
    <w:rsid w:val="00022496"/>
    <w:rsid w:val="00023C2E"/>
    <w:rsid w:val="00037516"/>
    <w:rsid w:val="00040ED3"/>
    <w:rsid w:val="00045C1E"/>
    <w:rsid w:val="000528A5"/>
    <w:rsid w:val="00054880"/>
    <w:rsid w:val="00056751"/>
    <w:rsid w:val="00061D28"/>
    <w:rsid w:val="00064234"/>
    <w:rsid w:val="000831C7"/>
    <w:rsid w:val="000842EB"/>
    <w:rsid w:val="00093616"/>
    <w:rsid w:val="000B103D"/>
    <w:rsid w:val="000C09A1"/>
    <w:rsid w:val="000C7E29"/>
    <w:rsid w:val="000E4EA3"/>
    <w:rsid w:val="000F157D"/>
    <w:rsid w:val="000F1DF6"/>
    <w:rsid w:val="000F5C11"/>
    <w:rsid w:val="001650F5"/>
    <w:rsid w:val="0018506D"/>
    <w:rsid w:val="00195C8B"/>
    <w:rsid w:val="001B13A8"/>
    <w:rsid w:val="001B22D1"/>
    <w:rsid w:val="001D4C82"/>
    <w:rsid w:val="00206304"/>
    <w:rsid w:val="00206D11"/>
    <w:rsid w:val="0021091E"/>
    <w:rsid w:val="00227FEA"/>
    <w:rsid w:val="00243207"/>
    <w:rsid w:val="002473F5"/>
    <w:rsid w:val="00253CDC"/>
    <w:rsid w:val="00255298"/>
    <w:rsid w:val="002570FD"/>
    <w:rsid w:val="002574F5"/>
    <w:rsid w:val="002D3271"/>
    <w:rsid w:val="002D7B14"/>
    <w:rsid w:val="00315685"/>
    <w:rsid w:val="003177C6"/>
    <w:rsid w:val="00321B62"/>
    <w:rsid w:val="0032626E"/>
    <w:rsid w:val="00327A70"/>
    <w:rsid w:val="00345192"/>
    <w:rsid w:val="00356B96"/>
    <w:rsid w:val="00364E70"/>
    <w:rsid w:val="00385807"/>
    <w:rsid w:val="0039389C"/>
    <w:rsid w:val="003954AD"/>
    <w:rsid w:val="003A39EC"/>
    <w:rsid w:val="003A58E2"/>
    <w:rsid w:val="003B119B"/>
    <w:rsid w:val="003C7C35"/>
    <w:rsid w:val="003D5C1B"/>
    <w:rsid w:val="003D7028"/>
    <w:rsid w:val="003E1A2C"/>
    <w:rsid w:val="004110E6"/>
    <w:rsid w:val="00416A4F"/>
    <w:rsid w:val="0042165A"/>
    <w:rsid w:val="00425716"/>
    <w:rsid w:val="00443084"/>
    <w:rsid w:val="004548D0"/>
    <w:rsid w:val="00466649"/>
    <w:rsid w:val="0047363F"/>
    <w:rsid w:val="00490D72"/>
    <w:rsid w:val="004915A7"/>
    <w:rsid w:val="0049273A"/>
    <w:rsid w:val="004B0EBF"/>
    <w:rsid w:val="004B5E57"/>
    <w:rsid w:val="004C57BE"/>
    <w:rsid w:val="004E736D"/>
    <w:rsid w:val="004F4622"/>
    <w:rsid w:val="0051471E"/>
    <w:rsid w:val="00543A24"/>
    <w:rsid w:val="00546FD6"/>
    <w:rsid w:val="005513D8"/>
    <w:rsid w:val="00564EF6"/>
    <w:rsid w:val="00567C98"/>
    <w:rsid w:val="00580871"/>
    <w:rsid w:val="00590D76"/>
    <w:rsid w:val="00593C7F"/>
    <w:rsid w:val="00595F62"/>
    <w:rsid w:val="00597D32"/>
    <w:rsid w:val="005A2FD3"/>
    <w:rsid w:val="005A58A0"/>
    <w:rsid w:val="005B2A7A"/>
    <w:rsid w:val="005F1F19"/>
    <w:rsid w:val="005F5703"/>
    <w:rsid w:val="00604050"/>
    <w:rsid w:val="00636DC3"/>
    <w:rsid w:val="00640E0C"/>
    <w:rsid w:val="00671121"/>
    <w:rsid w:val="006747E8"/>
    <w:rsid w:val="006754A3"/>
    <w:rsid w:val="006A1345"/>
    <w:rsid w:val="006B7A08"/>
    <w:rsid w:val="006C4376"/>
    <w:rsid w:val="006C43AB"/>
    <w:rsid w:val="006D137A"/>
    <w:rsid w:val="006D36CF"/>
    <w:rsid w:val="006D4793"/>
    <w:rsid w:val="006E6E1A"/>
    <w:rsid w:val="006F2723"/>
    <w:rsid w:val="00702636"/>
    <w:rsid w:val="00714998"/>
    <w:rsid w:val="00727786"/>
    <w:rsid w:val="007323FA"/>
    <w:rsid w:val="00746584"/>
    <w:rsid w:val="00773AAF"/>
    <w:rsid w:val="007B0BCA"/>
    <w:rsid w:val="007C50F2"/>
    <w:rsid w:val="007D2FE2"/>
    <w:rsid w:val="007F5F4D"/>
    <w:rsid w:val="008027F6"/>
    <w:rsid w:val="008037CD"/>
    <w:rsid w:val="008074B7"/>
    <w:rsid w:val="00812CE9"/>
    <w:rsid w:val="0082676A"/>
    <w:rsid w:val="00864DCC"/>
    <w:rsid w:val="008701D2"/>
    <w:rsid w:val="00873A19"/>
    <w:rsid w:val="0087438C"/>
    <w:rsid w:val="008763C0"/>
    <w:rsid w:val="008836B2"/>
    <w:rsid w:val="00885908"/>
    <w:rsid w:val="008B63EC"/>
    <w:rsid w:val="008D197C"/>
    <w:rsid w:val="008D3CE3"/>
    <w:rsid w:val="008D707F"/>
    <w:rsid w:val="008E26A8"/>
    <w:rsid w:val="008F4657"/>
    <w:rsid w:val="00901CBE"/>
    <w:rsid w:val="00903DF0"/>
    <w:rsid w:val="009058AA"/>
    <w:rsid w:val="00907F71"/>
    <w:rsid w:val="00912589"/>
    <w:rsid w:val="00921374"/>
    <w:rsid w:val="00937F11"/>
    <w:rsid w:val="009413A7"/>
    <w:rsid w:val="0095218C"/>
    <w:rsid w:val="00964B1D"/>
    <w:rsid w:val="00964C58"/>
    <w:rsid w:val="0097114F"/>
    <w:rsid w:val="00993373"/>
    <w:rsid w:val="00995E35"/>
    <w:rsid w:val="009979BF"/>
    <w:rsid w:val="009A33E0"/>
    <w:rsid w:val="009A4EC3"/>
    <w:rsid w:val="009B4010"/>
    <w:rsid w:val="009B6FF3"/>
    <w:rsid w:val="009B7778"/>
    <w:rsid w:val="009E5BDD"/>
    <w:rsid w:val="009F098E"/>
    <w:rsid w:val="00A13D10"/>
    <w:rsid w:val="00A27BD6"/>
    <w:rsid w:val="00A37ACC"/>
    <w:rsid w:val="00A73E9F"/>
    <w:rsid w:val="00A84D46"/>
    <w:rsid w:val="00A84F68"/>
    <w:rsid w:val="00A87DBE"/>
    <w:rsid w:val="00A96DC6"/>
    <w:rsid w:val="00AA426A"/>
    <w:rsid w:val="00AB13C1"/>
    <w:rsid w:val="00AE1167"/>
    <w:rsid w:val="00AE5C0A"/>
    <w:rsid w:val="00B26C27"/>
    <w:rsid w:val="00B32FAD"/>
    <w:rsid w:val="00B34389"/>
    <w:rsid w:val="00B40C8A"/>
    <w:rsid w:val="00B422FE"/>
    <w:rsid w:val="00B61FE8"/>
    <w:rsid w:val="00B7390C"/>
    <w:rsid w:val="00B86C5F"/>
    <w:rsid w:val="00B908CA"/>
    <w:rsid w:val="00BA46A5"/>
    <w:rsid w:val="00BB60D9"/>
    <w:rsid w:val="00BC6C62"/>
    <w:rsid w:val="00BE1AD5"/>
    <w:rsid w:val="00BE6C16"/>
    <w:rsid w:val="00BF356C"/>
    <w:rsid w:val="00BF573A"/>
    <w:rsid w:val="00C1425C"/>
    <w:rsid w:val="00C34FC3"/>
    <w:rsid w:val="00C46744"/>
    <w:rsid w:val="00C469C6"/>
    <w:rsid w:val="00C51559"/>
    <w:rsid w:val="00C62108"/>
    <w:rsid w:val="00C64D75"/>
    <w:rsid w:val="00C722CC"/>
    <w:rsid w:val="00CA29A2"/>
    <w:rsid w:val="00CB14D9"/>
    <w:rsid w:val="00CB32C6"/>
    <w:rsid w:val="00CC2A70"/>
    <w:rsid w:val="00CD4512"/>
    <w:rsid w:val="00CD7A64"/>
    <w:rsid w:val="00D06F8A"/>
    <w:rsid w:val="00D16E6B"/>
    <w:rsid w:val="00D20110"/>
    <w:rsid w:val="00D24172"/>
    <w:rsid w:val="00D2671E"/>
    <w:rsid w:val="00D353A9"/>
    <w:rsid w:val="00D449AC"/>
    <w:rsid w:val="00D50093"/>
    <w:rsid w:val="00D770F8"/>
    <w:rsid w:val="00D92EF9"/>
    <w:rsid w:val="00DA62E4"/>
    <w:rsid w:val="00DA72A2"/>
    <w:rsid w:val="00DC2C4E"/>
    <w:rsid w:val="00DF2FD6"/>
    <w:rsid w:val="00E02510"/>
    <w:rsid w:val="00E06856"/>
    <w:rsid w:val="00E1664A"/>
    <w:rsid w:val="00E24B65"/>
    <w:rsid w:val="00E32E6E"/>
    <w:rsid w:val="00E46690"/>
    <w:rsid w:val="00E5323F"/>
    <w:rsid w:val="00E71523"/>
    <w:rsid w:val="00E85011"/>
    <w:rsid w:val="00E93144"/>
    <w:rsid w:val="00EA7D71"/>
    <w:rsid w:val="00EB1C8A"/>
    <w:rsid w:val="00EE4E62"/>
    <w:rsid w:val="00EF2C9F"/>
    <w:rsid w:val="00EF3C4D"/>
    <w:rsid w:val="00EF7848"/>
    <w:rsid w:val="00F11E78"/>
    <w:rsid w:val="00F1312B"/>
    <w:rsid w:val="00F57FC4"/>
    <w:rsid w:val="00F71E9A"/>
    <w:rsid w:val="00F76B21"/>
    <w:rsid w:val="00F83C13"/>
    <w:rsid w:val="00F86206"/>
    <w:rsid w:val="00F86BD7"/>
    <w:rsid w:val="00FA6DFB"/>
    <w:rsid w:val="00FB2B09"/>
    <w:rsid w:val="00FE6FAC"/>
    <w:rsid w:val="00FF7B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304"/>
    <w:pPr>
      <w:spacing w:after="100" w:afterAutospacing="1"/>
    </w:pPr>
    <w:rPr>
      <w:sz w:val="24"/>
      <w:szCs w:val="24"/>
      <w:lang w:eastAsia="en-US"/>
    </w:rPr>
  </w:style>
  <w:style w:type="paragraph" w:styleId="1">
    <w:name w:val="heading 1"/>
    <w:basedOn w:val="a"/>
    <w:link w:val="1Char"/>
    <w:uiPriority w:val="99"/>
    <w:qFormat/>
    <w:rsid w:val="00EF7848"/>
    <w:pPr>
      <w:spacing w:before="100" w:beforeAutospacing="1"/>
      <w:outlineLvl w:val="0"/>
    </w:pPr>
    <w:rPr>
      <w:b/>
      <w:bCs/>
      <w:kern w:val="36"/>
      <w:sz w:val="48"/>
      <w:szCs w:val="48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locked/>
    <w:rsid w:val="00EF7848"/>
    <w:rPr>
      <w:rFonts w:eastAsia="Times New Roman" w:cs="Times New Roman"/>
      <w:b/>
      <w:bCs/>
      <w:kern w:val="36"/>
      <w:sz w:val="48"/>
      <w:szCs w:val="48"/>
      <w:lang w:eastAsia="el-GR"/>
    </w:rPr>
  </w:style>
  <w:style w:type="paragraph" w:styleId="a3">
    <w:name w:val="List Paragraph"/>
    <w:basedOn w:val="a"/>
    <w:uiPriority w:val="99"/>
    <w:qFormat/>
    <w:rsid w:val="00B61FE8"/>
    <w:pPr>
      <w:ind w:left="720"/>
      <w:contextualSpacing/>
    </w:pPr>
  </w:style>
  <w:style w:type="character" w:styleId="-">
    <w:name w:val="Hyperlink"/>
    <w:basedOn w:val="a0"/>
    <w:uiPriority w:val="99"/>
    <w:semiHidden/>
    <w:rsid w:val="00EF7848"/>
    <w:rPr>
      <w:rFonts w:cs="Times New Roman"/>
      <w:color w:val="0000FF"/>
      <w:u w:val="single"/>
    </w:rPr>
  </w:style>
  <w:style w:type="paragraph" w:styleId="a4">
    <w:name w:val="Balloon Text"/>
    <w:basedOn w:val="a"/>
    <w:link w:val="Char"/>
    <w:uiPriority w:val="99"/>
    <w:semiHidden/>
    <w:rsid w:val="00D20110"/>
    <w:pPr>
      <w:spacing w:after="0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locked/>
    <w:rsid w:val="00D2011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Char0"/>
    <w:uiPriority w:val="99"/>
    <w:semiHidden/>
    <w:rsid w:val="00037516"/>
    <w:pPr>
      <w:tabs>
        <w:tab w:val="center" w:pos="4153"/>
        <w:tab w:val="right" w:pos="8306"/>
      </w:tabs>
      <w:spacing w:after="0"/>
    </w:pPr>
  </w:style>
  <w:style w:type="character" w:customStyle="1" w:styleId="Char0">
    <w:name w:val="Κεφαλίδα Char"/>
    <w:basedOn w:val="a0"/>
    <w:link w:val="a5"/>
    <w:uiPriority w:val="99"/>
    <w:semiHidden/>
    <w:locked/>
    <w:rsid w:val="00037516"/>
    <w:rPr>
      <w:rFonts w:cs="Times New Roman"/>
    </w:rPr>
  </w:style>
  <w:style w:type="paragraph" w:styleId="a6">
    <w:name w:val="footer"/>
    <w:basedOn w:val="a"/>
    <w:link w:val="Char1"/>
    <w:uiPriority w:val="99"/>
    <w:rsid w:val="00037516"/>
    <w:pPr>
      <w:tabs>
        <w:tab w:val="center" w:pos="4153"/>
        <w:tab w:val="right" w:pos="8306"/>
      </w:tabs>
      <w:spacing w:after="0"/>
    </w:pPr>
  </w:style>
  <w:style w:type="character" w:customStyle="1" w:styleId="Char1">
    <w:name w:val="Υποσέλιδο Char"/>
    <w:basedOn w:val="a0"/>
    <w:link w:val="a6"/>
    <w:uiPriority w:val="99"/>
    <w:locked/>
    <w:rsid w:val="00037516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5471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4719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4719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471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71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71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47186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4719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4719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471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71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47186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47187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47187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47189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47190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47191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47192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47192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47192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471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71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71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47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47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47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471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5471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5471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5471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5471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5471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5471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71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71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4718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47187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4718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47192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471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71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4718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47187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4718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4719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4719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4719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471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4718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4718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4718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4719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47191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47193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4719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471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71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71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71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47188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4719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47190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471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47189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47189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47193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47193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471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71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47185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47186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47188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47189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47190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47191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47193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47194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471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4718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4718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471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4718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4718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47185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47185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47186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4718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4718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471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47191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47191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47193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471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71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47185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47188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471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18" Type="http://schemas.openxmlformats.org/officeDocument/2006/relationships/hyperlink" Target="http://www.ncbi.nlm.nih.gov/pubmed?term=%22Baird%20C%22%5BAuthor%5D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ncbi.nlm.nih.gov/pubmed/19873964?dopt=Abstract" TargetMode="Externa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hyperlink" Target="http://www.ncbi.nlm.nih.gov/pubmed?term=%22Wilkins%20T%22%5BAuthor%5D" TargetMode="Externa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hyperlink" Target="http://www.ncbi.nlm.nih.gov/pubmed?term=%22Schade%20RR%22%5BAuthor%5D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fontTable" Target="fontTable.xml"/><Relationship Id="rId10" Type="http://schemas.openxmlformats.org/officeDocument/2006/relationships/image" Target="media/image4.jpeg"/><Relationship Id="rId19" Type="http://schemas.openxmlformats.org/officeDocument/2006/relationships/hyperlink" Target="http://www.ncbi.nlm.nih.gov/pubmed?term=%22Pearson%20AN%22%5BAuthor%5D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12</Pages>
  <Words>1946</Words>
  <Characters>10511</Characters>
  <Application>Microsoft Office Word</Application>
  <DocSecurity>0</DocSecurity>
  <Lines>87</Lines>
  <Paragraphs>24</Paragraphs>
  <ScaleCrop>false</ScaleCrop>
  <Company/>
  <LinksUpToDate>false</LinksUpToDate>
  <CharactersWithSpaces>12433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</dc:creator>
  <cp:keywords/>
  <dc:description/>
  <cp:lastModifiedBy>Maria</cp:lastModifiedBy>
  <cp:revision>37</cp:revision>
  <dcterms:created xsi:type="dcterms:W3CDTF">2012-01-15T12:35:00Z</dcterms:created>
  <dcterms:modified xsi:type="dcterms:W3CDTF">2012-01-25T12:50:00Z</dcterms:modified>
</cp:coreProperties>
</file>