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4E" w:rsidRPr="00DF1BE3" w:rsidRDefault="008A4F4E" w:rsidP="00DF1BE3">
      <w:pPr>
        <w:jc w:val="both"/>
        <w:rPr>
          <w:rFonts w:cs="Arial"/>
          <w:b/>
          <w:bCs/>
          <w:color w:val="000000" w:themeColor="text1"/>
          <w:lang w:val="el-GR"/>
        </w:rPr>
      </w:pPr>
      <w:r w:rsidRPr="00DF1BE3">
        <w:rPr>
          <w:rFonts w:cs="Arial"/>
          <w:b/>
          <w:bCs/>
          <w:color w:val="000000" w:themeColor="text1"/>
          <w:lang w:val="el-GR"/>
        </w:rPr>
        <w:t>Είναι απαραίτητη η μηχανική προετοιμασία του παχέος εντέρου;</w:t>
      </w:r>
    </w:p>
    <w:p w:rsidR="008A4F4E" w:rsidRPr="00DF1BE3" w:rsidRDefault="008A4F4E" w:rsidP="00DF1BE3">
      <w:pPr>
        <w:spacing w:after="0"/>
        <w:jc w:val="both"/>
        <w:rPr>
          <w:rFonts w:cs="Arial"/>
          <w:color w:val="000000" w:themeColor="text1"/>
          <w:lang w:val="el-GR"/>
        </w:rPr>
      </w:pPr>
      <w:r w:rsidRPr="00DF1BE3">
        <w:rPr>
          <w:rFonts w:cs="Arial"/>
          <w:color w:val="000000" w:themeColor="text1"/>
          <w:lang w:val="el-GR"/>
        </w:rPr>
        <w:t>Γεράσιμος Τσουρούφλης, Χειρουργός</w:t>
      </w:r>
    </w:p>
    <w:p w:rsidR="008A4F4E" w:rsidRPr="00DF1BE3" w:rsidRDefault="008A4F4E" w:rsidP="00DF1BE3">
      <w:pPr>
        <w:jc w:val="both"/>
        <w:rPr>
          <w:rFonts w:cs="Arial"/>
          <w:color w:val="000000" w:themeColor="text1"/>
          <w:lang w:val="el-GR"/>
        </w:rPr>
      </w:pPr>
      <w:r w:rsidRPr="00DF1BE3">
        <w:rPr>
          <w:rFonts w:cs="Arial"/>
          <w:color w:val="000000" w:themeColor="text1"/>
          <w:lang w:val="el-GR"/>
        </w:rPr>
        <w:t>Μονάδας Μεταμόσχευσης Νεφρού και Χειρουργικής Νεφροπαθών, ΓΝΑ «ΛΑΪΚΟ»</w:t>
      </w:r>
    </w:p>
    <w:p w:rsidR="008A4F4E" w:rsidRPr="00DF1BE3" w:rsidRDefault="008A4F4E" w:rsidP="00DF1BE3">
      <w:pPr>
        <w:spacing w:after="80"/>
        <w:jc w:val="both"/>
        <w:rPr>
          <w:rFonts w:cs="Arial"/>
          <w:b/>
          <w:bCs/>
          <w:color w:val="000000" w:themeColor="text1"/>
          <w:lang w:val="el-GR"/>
        </w:rPr>
      </w:pPr>
      <w:r w:rsidRPr="00DF1BE3">
        <w:rPr>
          <w:rFonts w:cs="Arial"/>
          <w:b/>
          <w:bCs/>
          <w:color w:val="000000" w:themeColor="text1"/>
          <w:lang w:val="el-GR"/>
        </w:rPr>
        <w:t>Εισαγωγή</w:t>
      </w:r>
    </w:p>
    <w:p w:rsidR="008A4F4E" w:rsidRPr="00DF1BE3" w:rsidRDefault="008A4F4E" w:rsidP="00DF1BE3">
      <w:pPr>
        <w:jc w:val="both"/>
        <w:rPr>
          <w:rFonts w:cs="Arial"/>
          <w:color w:val="000000" w:themeColor="text1"/>
          <w:lang w:val="el-GR"/>
        </w:rPr>
      </w:pPr>
      <w:r w:rsidRPr="00DF1BE3">
        <w:rPr>
          <w:rFonts w:cs="Arial"/>
          <w:color w:val="000000" w:themeColor="text1"/>
          <w:lang w:val="el-GR"/>
        </w:rPr>
        <w:t xml:space="preserve">Η Μηχανική Προετοιμασία του παχέος εντέρου-ΜΠ </w:t>
      </w:r>
      <w:r w:rsidRPr="00DF1BE3">
        <w:rPr>
          <w:rFonts w:cs="Arial"/>
          <w:i/>
          <w:iCs/>
          <w:color w:val="000000" w:themeColor="text1"/>
          <w:lang w:val="el-GR"/>
        </w:rPr>
        <w:t>(</w:t>
      </w:r>
      <w:r w:rsidRPr="00DF1BE3">
        <w:rPr>
          <w:rFonts w:cs="Arial"/>
          <w:i/>
          <w:iCs/>
          <w:color w:val="000000" w:themeColor="text1"/>
        </w:rPr>
        <w:t>Mechanical</w:t>
      </w:r>
      <w:r w:rsidRPr="00DF1BE3">
        <w:rPr>
          <w:rFonts w:cs="Arial"/>
          <w:i/>
          <w:iCs/>
          <w:color w:val="000000" w:themeColor="text1"/>
          <w:lang w:val="el-GR"/>
        </w:rPr>
        <w:t xml:space="preserve"> </w:t>
      </w:r>
      <w:r w:rsidRPr="00DF1BE3">
        <w:rPr>
          <w:rFonts w:cs="Arial"/>
          <w:i/>
          <w:iCs/>
          <w:color w:val="000000" w:themeColor="text1"/>
        </w:rPr>
        <w:t>Bowel</w:t>
      </w:r>
      <w:r w:rsidRPr="00DF1BE3">
        <w:rPr>
          <w:rFonts w:cs="Arial"/>
          <w:i/>
          <w:iCs/>
          <w:color w:val="000000" w:themeColor="text1"/>
          <w:lang w:val="el-GR"/>
        </w:rPr>
        <w:t xml:space="preserve"> </w:t>
      </w:r>
      <w:r w:rsidRPr="00DF1BE3">
        <w:rPr>
          <w:rFonts w:cs="Arial"/>
          <w:i/>
          <w:iCs/>
          <w:color w:val="000000" w:themeColor="text1"/>
        </w:rPr>
        <w:t>Preparation</w:t>
      </w:r>
      <w:r w:rsidRPr="00DF1BE3">
        <w:rPr>
          <w:rFonts w:cs="Arial"/>
          <w:i/>
          <w:iCs/>
          <w:color w:val="000000" w:themeColor="text1"/>
          <w:lang w:val="el-GR"/>
        </w:rPr>
        <w:t>)</w:t>
      </w:r>
      <w:r w:rsidRPr="00DF1BE3">
        <w:rPr>
          <w:rFonts w:cs="Arial"/>
          <w:color w:val="000000" w:themeColor="text1"/>
          <w:lang w:val="el-GR"/>
        </w:rPr>
        <w:t xml:space="preserve">, αποτελεί μια βαθιά ριζωμένη και καθολικά αποδεκτή πρακτική, με πάνω από έναν αιώνα εφαρμογής. Ενδεικτικά της καθολικής αποδοχής της από την μεριά της χειρουργικής κοινότητας, είναι τα αποτελέσματα σχετικής δημοσκόπησης σύμφωνα με τα οποία, η πλειοψηφία των χειρουργών του παχέος εντέρου </w:t>
      </w:r>
      <w:r w:rsidRPr="00DF1BE3">
        <w:rPr>
          <w:rFonts w:cs="Arial"/>
          <w:i/>
          <w:iCs/>
          <w:color w:val="000000" w:themeColor="text1"/>
          <w:lang w:val="el-GR"/>
        </w:rPr>
        <w:t xml:space="preserve">(&gt;99%) </w:t>
      </w:r>
      <w:r w:rsidRPr="00DF1BE3">
        <w:rPr>
          <w:rFonts w:cs="Arial"/>
          <w:color w:val="000000" w:themeColor="text1"/>
          <w:lang w:val="el-GR"/>
        </w:rPr>
        <w:t xml:space="preserve">χρησιμοποιεί την ΜΠ, και μόνον ένα μικρό ποσοστό αυτών </w:t>
      </w:r>
      <w:r w:rsidRPr="00DF1BE3">
        <w:rPr>
          <w:rFonts w:cs="Arial"/>
          <w:i/>
          <w:iCs/>
          <w:color w:val="000000" w:themeColor="text1"/>
          <w:lang w:val="el-GR"/>
        </w:rPr>
        <w:t>(10%)</w:t>
      </w:r>
      <w:r w:rsidRPr="00DF1BE3">
        <w:rPr>
          <w:rFonts w:cs="Arial"/>
          <w:color w:val="000000" w:themeColor="text1"/>
          <w:lang w:val="el-GR"/>
        </w:rPr>
        <w:t>, αμφισβητεί τον ακριβή της ρόλο στην εκλεκτική χειρουργική του παχέος εντέρου</w:t>
      </w:r>
      <w:r w:rsidR="00B451B2" w:rsidRPr="00B451B2">
        <w:rPr>
          <w:rFonts w:cs="Arial"/>
          <w:color w:val="000000" w:themeColor="text1"/>
          <w:vertAlign w:val="superscript"/>
          <w:lang w:val="el-GR"/>
        </w:rPr>
        <w:t>1</w:t>
      </w:r>
      <w:r w:rsidRPr="00DF1BE3">
        <w:rPr>
          <w:rFonts w:cs="Arial"/>
          <w:color w:val="000000" w:themeColor="text1"/>
          <w:lang w:val="el-GR"/>
        </w:rPr>
        <w:t>.</w:t>
      </w:r>
    </w:p>
    <w:p w:rsidR="008A4F4E" w:rsidRPr="00DF1BE3" w:rsidRDefault="008A4F4E" w:rsidP="00DF1BE3">
      <w:pPr>
        <w:jc w:val="both"/>
        <w:rPr>
          <w:rFonts w:cs="Arial"/>
          <w:color w:val="000000" w:themeColor="text1"/>
          <w:lang w:val="el-GR"/>
        </w:rPr>
      </w:pPr>
      <w:r w:rsidRPr="00DF1BE3">
        <w:rPr>
          <w:rFonts w:cs="Arial"/>
          <w:color w:val="000000" w:themeColor="text1"/>
          <w:lang w:val="el-GR"/>
        </w:rPr>
        <w:t>Η ΜΠ χρησιμοποιείται με σκοπό: 1) την εκκένωση των κοπράνων, επιτρέποντας την επισκόπηση του εντερικού αυλού, 2) τη μείωση του βακτηριακού φορτίου, μειώνοντας τον κίνδυνο μετεγχειρητικών (</w:t>
      </w:r>
      <w:r w:rsidRPr="00DF1BE3">
        <w:rPr>
          <w:rFonts w:cs="Arial"/>
          <w:i/>
          <w:iCs/>
          <w:color w:val="000000" w:themeColor="text1"/>
          <w:lang w:val="el-GR"/>
        </w:rPr>
        <w:t>μτχ</w:t>
      </w:r>
      <w:r w:rsidRPr="00DF1BE3">
        <w:rPr>
          <w:rFonts w:cs="Arial"/>
          <w:color w:val="000000" w:themeColor="text1"/>
          <w:lang w:val="el-GR"/>
        </w:rPr>
        <w:t>) λοιμώξεων και αναστομωτικών επιπλοκών, και 3) τον ευκολότερο διεγχειρητικό χειρισμό του εντέρου. Εντούτοις, η μείωση του βακτηριακού φορτίου μέσω της ΜΠ όχι μόνο δεν υποστηρίζεται επαρκώς, αλλά αμφισβητείται έντονα στην ιατρική βιβλιογραφία</w:t>
      </w:r>
      <w:r w:rsidR="00B451B2" w:rsidRPr="00B451B2">
        <w:rPr>
          <w:rFonts w:cs="Arial"/>
          <w:color w:val="000000" w:themeColor="text1"/>
          <w:vertAlign w:val="superscript"/>
          <w:lang w:val="el-GR"/>
        </w:rPr>
        <w:t>2</w:t>
      </w:r>
      <w:r w:rsidRPr="00DF1BE3">
        <w:rPr>
          <w:rFonts w:cs="Arial"/>
          <w:color w:val="000000" w:themeColor="text1"/>
          <w:lang w:val="el-GR"/>
        </w:rPr>
        <w:t>. Αντίθετα, η προεγχειρητική χρήση των αντιβιοτικών, φαίνεται ότι μειώνει πραγματικά το βακτηριακό φορτίο, συμβάλλοντας ουσιαστικά στον έλεγχο των λοιμώξεων και κατ’ επέκταση των επιπλοκών τους</w:t>
      </w:r>
      <w:r w:rsidR="00B451B2" w:rsidRPr="00B451B2">
        <w:rPr>
          <w:rFonts w:cs="Arial"/>
          <w:color w:val="000000" w:themeColor="text1"/>
          <w:vertAlign w:val="superscript"/>
          <w:lang w:val="el-GR"/>
        </w:rPr>
        <w:t>3</w:t>
      </w:r>
      <w:r w:rsidRPr="00DF1BE3">
        <w:rPr>
          <w:rFonts w:cs="Arial"/>
          <w:color w:val="000000" w:themeColor="text1"/>
          <w:lang w:val="el-GR"/>
        </w:rPr>
        <w:t>.</w:t>
      </w:r>
    </w:p>
    <w:p w:rsidR="008A4F4E" w:rsidRPr="00DF1BE3" w:rsidRDefault="008A4F4E" w:rsidP="00DF1BE3">
      <w:pPr>
        <w:spacing w:after="80"/>
        <w:jc w:val="both"/>
        <w:rPr>
          <w:rFonts w:cs="Arial"/>
          <w:b/>
          <w:bCs/>
          <w:color w:val="000000" w:themeColor="text1"/>
          <w:lang w:val="el-GR"/>
        </w:rPr>
      </w:pPr>
      <w:r w:rsidRPr="00DF1BE3">
        <w:rPr>
          <w:rFonts w:cs="Arial"/>
          <w:b/>
          <w:bCs/>
          <w:color w:val="000000" w:themeColor="text1"/>
          <w:lang w:val="el-GR"/>
        </w:rPr>
        <w:t>Ιστορικά δεδομένα</w:t>
      </w:r>
    </w:p>
    <w:p w:rsidR="008A4F4E" w:rsidRPr="00DF1BE3" w:rsidRDefault="008A4F4E" w:rsidP="00DF1BE3">
      <w:pPr>
        <w:jc w:val="both"/>
        <w:rPr>
          <w:rFonts w:cs="Arial"/>
          <w:color w:val="000000" w:themeColor="text1"/>
          <w:lang w:val="el-GR"/>
        </w:rPr>
      </w:pPr>
      <w:r w:rsidRPr="00DF1BE3">
        <w:rPr>
          <w:rFonts w:cs="Arial"/>
          <w:color w:val="000000" w:themeColor="text1"/>
          <w:lang w:val="el-GR"/>
        </w:rPr>
        <w:t>Η χρήση της ΜΠ στην χειρουργική του παχέος εντέρου ξεκίνησε στις αρχές του 20ου αιώνα, ως μια προσπάθεια αντιμετώπισης των υψηλών ποσοστών μτχ λοιμώξεων, περιλαμβάνοντας ειδικές δίαιτες και καθαρτικά. Η ταυτόχρονη χρήση των αντιβιοτικών, περιόρισε ακόμη περισσότερο τις μτχ λοιμώξεις και τις επιπλοκές τους, ισχυροποιώντας και καθιερώνοντας έκτοτε την χρήση της ΜΠ στην χειρουργική του παχέος εντέρου</w:t>
      </w:r>
      <w:r w:rsidR="00B451B2" w:rsidRPr="00B451B2">
        <w:rPr>
          <w:rFonts w:cs="Arial"/>
          <w:color w:val="000000" w:themeColor="text1"/>
          <w:vertAlign w:val="superscript"/>
          <w:lang w:val="el-GR"/>
        </w:rPr>
        <w:t>4</w:t>
      </w:r>
      <w:r w:rsidRPr="00DF1BE3">
        <w:rPr>
          <w:rFonts w:cs="Arial"/>
          <w:color w:val="000000" w:themeColor="text1"/>
          <w:lang w:val="el-GR"/>
        </w:rPr>
        <w:t>.</w:t>
      </w:r>
    </w:p>
    <w:p w:rsidR="008A4F4E" w:rsidRPr="00DF1BE3" w:rsidRDefault="008A4F4E" w:rsidP="00DF1BE3">
      <w:pPr>
        <w:jc w:val="both"/>
        <w:rPr>
          <w:rFonts w:cs="Arial"/>
          <w:color w:val="000000" w:themeColor="text1"/>
          <w:lang w:val="el-GR"/>
        </w:rPr>
      </w:pPr>
      <w:r w:rsidRPr="00DF1BE3">
        <w:rPr>
          <w:rFonts w:cs="Arial"/>
          <w:color w:val="000000" w:themeColor="text1"/>
          <w:lang w:val="el-GR"/>
        </w:rPr>
        <w:t xml:space="preserve">Τη δεκαετία του ΄70, η χρήση της ΜΠ αποτελούσε ρουτίνα και συναντούσε την καθολική αποδοχή της χειρουργικής κοινότητας. Ο περιορισμός στη λήψη τροφής, τα καθαρτικά, οι υποκλυσμοί, και η χορήγηση μεγάλων ποσοτήτων αλατούχων διαλυμάτων διά ρινογαστρικών καθετήρων </w:t>
      </w:r>
      <w:r w:rsidRPr="00DF1BE3">
        <w:rPr>
          <w:rFonts w:cs="Arial"/>
          <w:i/>
          <w:iCs/>
          <w:color w:val="000000" w:themeColor="text1"/>
          <w:lang w:val="el-GR"/>
        </w:rPr>
        <w:t xml:space="preserve">(εντερική πλύση, </w:t>
      </w:r>
      <w:r w:rsidRPr="00DF1BE3">
        <w:rPr>
          <w:rFonts w:cs="Arial"/>
          <w:i/>
          <w:iCs/>
          <w:color w:val="000000" w:themeColor="text1"/>
        </w:rPr>
        <w:t>saline</w:t>
      </w:r>
      <w:r w:rsidRPr="00DF1BE3">
        <w:rPr>
          <w:rFonts w:cs="Arial"/>
          <w:i/>
          <w:iCs/>
          <w:color w:val="000000" w:themeColor="text1"/>
          <w:lang w:val="el-GR"/>
        </w:rPr>
        <w:t xml:space="preserve"> </w:t>
      </w:r>
      <w:r w:rsidRPr="00DF1BE3">
        <w:rPr>
          <w:rFonts w:cs="Arial"/>
          <w:i/>
          <w:iCs/>
          <w:color w:val="000000" w:themeColor="text1"/>
        </w:rPr>
        <w:t>lavage</w:t>
      </w:r>
      <w:r w:rsidRPr="00DF1BE3">
        <w:rPr>
          <w:rFonts w:cs="Arial"/>
          <w:i/>
          <w:iCs/>
          <w:color w:val="000000" w:themeColor="text1"/>
          <w:lang w:val="el-GR"/>
        </w:rPr>
        <w:t>)</w:t>
      </w:r>
      <w:r w:rsidRPr="00DF1BE3">
        <w:rPr>
          <w:rFonts w:cs="Arial"/>
          <w:color w:val="000000" w:themeColor="text1"/>
          <w:lang w:val="el-GR"/>
        </w:rPr>
        <w:t>, αποτελούσαν τις μεθόδους ΜΠ την περίοδο αυτή</w:t>
      </w:r>
      <w:r w:rsidR="00B451B2" w:rsidRPr="00B451B2">
        <w:rPr>
          <w:rFonts w:cs="Arial"/>
          <w:color w:val="000000" w:themeColor="text1"/>
          <w:vertAlign w:val="superscript"/>
          <w:lang w:val="el-GR"/>
        </w:rPr>
        <w:t>5</w:t>
      </w:r>
      <w:r w:rsidRPr="00DF1BE3">
        <w:rPr>
          <w:rFonts w:cs="Arial"/>
          <w:color w:val="000000" w:themeColor="text1"/>
          <w:lang w:val="el-GR"/>
        </w:rPr>
        <w:t>.</w:t>
      </w:r>
    </w:p>
    <w:p w:rsidR="008A4F4E" w:rsidRPr="00DF1BE3" w:rsidRDefault="008A4F4E" w:rsidP="00DF1BE3">
      <w:pPr>
        <w:jc w:val="both"/>
        <w:rPr>
          <w:rFonts w:cs="Arial"/>
          <w:color w:val="000000" w:themeColor="text1"/>
          <w:lang w:val="el-GR"/>
        </w:rPr>
      </w:pPr>
      <w:r w:rsidRPr="00DF1BE3">
        <w:rPr>
          <w:rFonts w:cs="Arial"/>
          <w:color w:val="000000" w:themeColor="text1"/>
          <w:lang w:val="el-GR"/>
        </w:rPr>
        <w:t xml:space="preserve">Η 1η αμφισβήτηση της σημασίας της ΜΠ ήρθε ακριβώς τη στιγμή της καθολικής της αποδοχής, όταν το 1972 ο </w:t>
      </w:r>
      <w:r w:rsidRPr="00DF1BE3">
        <w:rPr>
          <w:rFonts w:cs="Arial"/>
          <w:color w:val="000000" w:themeColor="text1"/>
        </w:rPr>
        <w:t>Hughes</w:t>
      </w:r>
      <w:r w:rsidRPr="00DF1BE3">
        <w:rPr>
          <w:rFonts w:cs="Arial"/>
          <w:color w:val="000000" w:themeColor="text1"/>
          <w:lang w:val="el-GR"/>
        </w:rPr>
        <w:t xml:space="preserve"> ισχυρίστηκε ότι, ο κίνδυνος σήψης και αναστομωτικών επιπλοκών, δεν ήταν μεγαλύτερος σε απροετοίμαστο έντερο και κατά συνέπεια, η ΜΠ θα μπορούσε να παραληφθεί</w:t>
      </w:r>
      <w:r w:rsidR="00B451B2" w:rsidRPr="00B451B2">
        <w:rPr>
          <w:rFonts w:cs="Arial"/>
          <w:color w:val="000000" w:themeColor="text1"/>
          <w:vertAlign w:val="superscript"/>
          <w:lang w:val="el-GR"/>
        </w:rPr>
        <w:t>6</w:t>
      </w:r>
      <w:r w:rsidRPr="00DF1BE3">
        <w:rPr>
          <w:rFonts w:cs="Arial"/>
          <w:color w:val="000000" w:themeColor="text1"/>
          <w:lang w:val="el-GR"/>
        </w:rPr>
        <w:t xml:space="preserve">! Αρκετά αργότερα το 1987, οι </w:t>
      </w:r>
      <w:r w:rsidRPr="00DF1BE3">
        <w:rPr>
          <w:rFonts w:cs="Arial"/>
          <w:color w:val="000000" w:themeColor="text1"/>
        </w:rPr>
        <w:t>Irving</w:t>
      </w:r>
      <w:r w:rsidRPr="00DF1BE3">
        <w:rPr>
          <w:rFonts w:cs="Arial"/>
          <w:color w:val="000000" w:themeColor="text1"/>
          <w:lang w:val="el-GR"/>
        </w:rPr>
        <w:t xml:space="preserve"> και </w:t>
      </w:r>
      <w:r w:rsidRPr="00DF1BE3">
        <w:rPr>
          <w:rFonts w:cs="Arial"/>
          <w:color w:val="000000" w:themeColor="text1"/>
        </w:rPr>
        <w:t>Scrimgeour</w:t>
      </w:r>
      <w:r w:rsidRPr="00DF1BE3">
        <w:rPr>
          <w:rFonts w:cs="Arial"/>
          <w:color w:val="000000" w:themeColor="text1"/>
          <w:lang w:val="el-GR"/>
        </w:rPr>
        <w:t xml:space="preserve"> υποστήριξαν τον ισχυρισμό του </w:t>
      </w:r>
      <w:r w:rsidRPr="00DF1BE3">
        <w:rPr>
          <w:rFonts w:cs="Arial"/>
          <w:color w:val="000000" w:themeColor="text1"/>
        </w:rPr>
        <w:t>Hughes</w:t>
      </w:r>
      <w:r w:rsidRPr="00DF1BE3">
        <w:rPr>
          <w:rFonts w:cs="Arial"/>
          <w:color w:val="000000" w:themeColor="text1"/>
          <w:lang w:val="el-GR"/>
        </w:rPr>
        <w:t>, δημοσιεύοντας μία σειρά 72 κολεκτομών χωρίς ΜΠ και χωρίς αναστομωτικές επιπλοκές</w:t>
      </w:r>
      <w:r w:rsidR="00B451B2" w:rsidRPr="00B451B2">
        <w:rPr>
          <w:rFonts w:cs="Arial"/>
          <w:color w:val="000000" w:themeColor="text1"/>
          <w:vertAlign w:val="superscript"/>
          <w:lang w:val="el-GR"/>
        </w:rPr>
        <w:t>7</w:t>
      </w:r>
      <w:r w:rsidRPr="00DF1BE3">
        <w:rPr>
          <w:rFonts w:cs="Arial"/>
          <w:color w:val="000000" w:themeColor="text1"/>
          <w:lang w:val="el-GR"/>
        </w:rPr>
        <w:t>. Ο κύβος της αμφισβήτησης, είχε πια ριφθεί για τα καλά.</w:t>
      </w:r>
    </w:p>
    <w:p w:rsidR="008A4F4E" w:rsidRPr="00DF1BE3" w:rsidRDefault="008A4F4E" w:rsidP="00DF1BE3">
      <w:pPr>
        <w:jc w:val="both"/>
        <w:rPr>
          <w:rFonts w:cs="Arial"/>
          <w:color w:val="000000" w:themeColor="text1"/>
          <w:lang w:val="el-GR"/>
        </w:rPr>
      </w:pPr>
      <w:r w:rsidRPr="00DF1BE3">
        <w:rPr>
          <w:rFonts w:cs="Arial"/>
          <w:color w:val="000000" w:themeColor="text1"/>
          <w:lang w:val="el-GR"/>
        </w:rPr>
        <w:t xml:space="preserve">Η απαραίτητη ώθηση για την επανεκτίμηση των ενδείξεων της ΜΠ, δόθηκε από τους ασθενείς με τραύματα του παχέος εντέρου, που υποβλήθηκαν σε επείγουσες κολεκτομές με απροετοίμαστο έντερο, και παρουσίασαν παρόλα αυτά, χαμηλό ποσοστό μτχ </w:t>
      </w:r>
      <w:r w:rsidRPr="00DF1BE3">
        <w:rPr>
          <w:rFonts w:cs="Arial"/>
          <w:color w:val="000000" w:themeColor="text1"/>
          <w:lang w:val="el-GR"/>
        </w:rPr>
        <w:lastRenderedPageBreak/>
        <w:t>λοιμώξεων</w:t>
      </w:r>
      <w:r w:rsidR="00B451B2" w:rsidRPr="00B451B2">
        <w:rPr>
          <w:rFonts w:cs="Arial"/>
          <w:color w:val="000000" w:themeColor="text1"/>
          <w:vertAlign w:val="superscript"/>
          <w:lang w:val="el-GR"/>
        </w:rPr>
        <w:t>8,9</w:t>
      </w:r>
      <w:r w:rsidRPr="00DF1BE3">
        <w:rPr>
          <w:rFonts w:cs="Arial"/>
          <w:color w:val="000000" w:themeColor="text1"/>
          <w:lang w:val="el-GR"/>
        </w:rPr>
        <w:t xml:space="preserve">. Έτσι, το 1994 δημοσιεύτηκαν στο </w:t>
      </w:r>
      <w:r w:rsidRPr="00DF1BE3">
        <w:rPr>
          <w:rFonts w:cs="Arial"/>
          <w:color w:val="000000" w:themeColor="text1"/>
        </w:rPr>
        <w:t>British</w:t>
      </w:r>
      <w:r w:rsidRPr="00DF1BE3">
        <w:rPr>
          <w:rFonts w:cs="Arial"/>
          <w:color w:val="000000" w:themeColor="text1"/>
          <w:lang w:val="el-GR"/>
        </w:rPr>
        <w:t xml:space="preserve"> </w:t>
      </w:r>
      <w:r w:rsidRPr="00DF1BE3">
        <w:rPr>
          <w:rFonts w:cs="Arial"/>
          <w:color w:val="000000" w:themeColor="text1"/>
        </w:rPr>
        <w:t>Journal</w:t>
      </w:r>
      <w:r w:rsidRPr="00DF1BE3">
        <w:rPr>
          <w:rFonts w:cs="Arial"/>
          <w:color w:val="000000" w:themeColor="text1"/>
          <w:lang w:val="el-GR"/>
        </w:rPr>
        <w:t xml:space="preserve"> </w:t>
      </w:r>
      <w:r w:rsidRPr="00DF1BE3">
        <w:rPr>
          <w:rFonts w:cs="Arial"/>
          <w:color w:val="000000" w:themeColor="text1"/>
        </w:rPr>
        <w:t>of</w:t>
      </w:r>
      <w:r w:rsidRPr="00DF1BE3">
        <w:rPr>
          <w:rFonts w:cs="Arial"/>
          <w:color w:val="000000" w:themeColor="text1"/>
          <w:lang w:val="el-GR"/>
        </w:rPr>
        <w:t xml:space="preserve"> </w:t>
      </w:r>
      <w:r w:rsidRPr="00DF1BE3">
        <w:rPr>
          <w:rFonts w:cs="Arial"/>
          <w:color w:val="000000" w:themeColor="text1"/>
        </w:rPr>
        <w:t>Surgery</w:t>
      </w:r>
      <w:r w:rsidRPr="00DF1BE3">
        <w:rPr>
          <w:rFonts w:cs="Arial"/>
          <w:color w:val="000000" w:themeColor="text1"/>
          <w:lang w:val="el-GR"/>
        </w:rPr>
        <w:t xml:space="preserve"> (</w:t>
      </w:r>
      <w:r w:rsidRPr="00DF1BE3">
        <w:rPr>
          <w:rFonts w:cs="Arial"/>
          <w:i/>
          <w:iCs/>
          <w:color w:val="000000" w:themeColor="text1"/>
        </w:rPr>
        <w:t>BJS</w:t>
      </w:r>
      <w:r w:rsidRPr="00DF1BE3">
        <w:rPr>
          <w:rFonts w:cs="Arial"/>
          <w:color w:val="000000" w:themeColor="text1"/>
          <w:lang w:val="el-GR"/>
        </w:rPr>
        <w:t>) οι πρώτες τυχαιοποιημένες κλινικές μελέτες από την Αμερική και την Ευρώπη, γύρω από τον ρόλο της ΜΠ. Τα συμπεράσματα όμως τόσο αυτών, όσο και των μελετών που ακολούθησαν, περιορίζονταν από την ανομοιογένεια των μεθόδων και των κριτηρίων εισόδου που χρησιμοποιούσαν οι συγγραφείς.</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Ιστορικά, η πιο σημαντική μελέτη του ρόλου της ΜΠ στην χειρουργική του παχέος εντέρου, είναι η μετα-ανάλυση των </w:t>
      </w:r>
      <w:r w:rsidRPr="00DF1BE3">
        <w:rPr>
          <w:rFonts w:cs="Arial"/>
          <w:color w:val="000000" w:themeColor="text1"/>
        </w:rPr>
        <w:t>Guenaga</w:t>
      </w:r>
      <w:r w:rsidRPr="00DF1BE3">
        <w:rPr>
          <w:rFonts w:cs="Arial"/>
          <w:color w:val="000000" w:themeColor="text1"/>
          <w:lang w:val="el-GR"/>
        </w:rPr>
        <w:t xml:space="preserve"> και συνεργατών, οι οποίοι ανασκόπησαν για 1η φορά το 2003 τα δεδομένα της βιβλιοθήκης </w:t>
      </w:r>
      <w:r w:rsidRPr="00DF1BE3">
        <w:rPr>
          <w:rFonts w:cs="Arial"/>
          <w:color w:val="000000" w:themeColor="text1"/>
        </w:rPr>
        <w:t>Cochrane</w:t>
      </w:r>
      <w:r w:rsidR="00B451B2" w:rsidRPr="00B451B2">
        <w:rPr>
          <w:rFonts w:cs="Arial"/>
          <w:color w:val="000000" w:themeColor="text1"/>
          <w:vertAlign w:val="superscript"/>
          <w:lang w:val="el-GR"/>
        </w:rPr>
        <w:t>10</w:t>
      </w:r>
      <w:r w:rsidRPr="00DF1BE3">
        <w:rPr>
          <w:rFonts w:cs="Arial"/>
          <w:color w:val="000000" w:themeColor="text1"/>
          <w:lang w:val="el-GR"/>
        </w:rPr>
        <w:t>. Δύο ακόμη σημαντικές ενημερώσεις αυτής της μετα-ανάλυσης ακολούθησαν το 2005 και το 2009</w:t>
      </w:r>
      <w:r w:rsidR="00B451B2" w:rsidRPr="00B451B2">
        <w:rPr>
          <w:rFonts w:cs="Arial"/>
          <w:color w:val="000000" w:themeColor="text1"/>
          <w:vertAlign w:val="superscript"/>
          <w:lang w:val="el-GR"/>
        </w:rPr>
        <w:t>11,12</w:t>
      </w:r>
      <w:r w:rsidRPr="00DF1BE3">
        <w:rPr>
          <w:rFonts w:cs="Arial"/>
          <w:color w:val="000000" w:themeColor="text1"/>
          <w:lang w:val="el-GR"/>
        </w:rPr>
        <w:t>.</w:t>
      </w:r>
    </w:p>
    <w:p w:rsidR="00FD1115" w:rsidRPr="00DF1BE3" w:rsidRDefault="008A4F4E" w:rsidP="00DF1BE3">
      <w:pPr>
        <w:spacing w:after="80"/>
        <w:jc w:val="both"/>
        <w:rPr>
          <w:rFonts w:cs="Arial"/>
          <w:b/>
          <w:bCs/>
          <w:color w:val="000000" w:themeColor="text1"/>
          <w:lang w:val="el-GR"/>
        </w:rPr>
      </w:pPr>
      <w:r w:rsidRPr="00DF1BE3">
        <w:rPr>
          <w:rFonts w:cs="Arial"/>
          <w:b/>
          <w:bCs/>
          <w:color w:val="000000" w:themeColor="text1"/>
          <w:lang w:val="el-GR"/>
        </w:rPr>
        <w:t>Παράγοντες ΜΠ</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Οι παράγοντες που χρησιμοποιούνται σήμερα στην ΜΠ του παχέος εντέρου, είναι: 1) Τα διαλύματα Πολυαιθυλικής Γλυκόλης και 2) τα διαλύματα Φωσφορικού Νατρίου.</w:t>
      </w:r>
    </w:p>
    <w:p w:rsidR="00FD1115" w:rsidRPr="00DF1BE3" w:rsidRDefault="008A4F4E" w:rsidP="00DF1BE3">
      <w:pPr>
        <w:jc w:val="both"/>
        <w:rPr>
          <w:rFonts w:cs="Arial"/>
          <w:color w:val="000000" w:themeColor="text1"/>
          <w:lang w:val="el-GR"/>
        </w:rPr>
      </w:pPr>
      <w:r w:rsidRPr="00DF1BE3">
        <w:rPr>
          <w:rFonts w:cs="Arial"/>
          <w:b/>
          <w:bCs/>
          <w:color w:val="000000" w:themeColor="text1"/>
          <w:lang w:val="el-GR"/>
        </w:rPr>
        <w:t>1.</w:t>
      </w:r>
      <w:r w:rsidRPr="00DF1BE3">
        <w:rPr>
          <w:rFonts w:cs="Arial"/>
          <w:color w:val="000000" w:themeColor="text1"/>
          <w:lang w:val="el-GR"/>
        </w:rPr>
        <w:t xml:space="preserve"> </w:t>
      </w:r>
      <w:r w:rsidRPr="00DF1BE3">
        <w:rPr>
          <w:rFonts w:cs="Arial"/>
          <w:b/>
          <w:bCs/>
          <w:color w:val="000000" w:themeColor="text1"/>
          <w:lang w:val="el-GR"/>
        </w:rPr>
        <w:t>Διαλύματα Πολυαιθυλικής Γλυκόλης</w:t>
      </w:r>
      <w:r w:rsidRPr="00DF1BE3">
        <w:rPr>
          <w:rFonts w:cs="Arial"/>
          <w:color w:val="000000" w:themeColor="text1"/>
          <w:lang w:val="el-GR"/>
        </w:rPr>
        <w:t xml:space="preserve"> </w:t>
      </w:r>
      <w:r w:rsidRPr="00DF1BE3">
        <w:rPr>
          <w:rFonts w:cs="Arial"/>
          <w:i/>
          <w:iCs/>
          <w:color w:val="000000" w:themeColor="text1"/>
          <w:lang w:val="el-GR"/>
        </w:rPr>
        <w:t>(</w:t>
      </w:r>
      <w:r w:rsidRPr="00DF1BE3">
        <w:rPr>
          <w:rFonts w:cs="Arial"/>
          <w:i/>
          <w:iCs/>
          <w:color w:val="000000" w:themeColor="text1"/>
        </w:rPr>
        <w:t>Polyethylene</w:t>
      </w:r>
      <w:r w:rsidRPr="00DF1BE3">
        <w:rPr>
          <w:rFonts w:cs="Arial"/>
          <w:i/>
          <w:iCs/>
          <w:color w:val="000000" w:themeColor="text1"/>
          <w:lang w:val="el-GR"/>
        </w:rPr>
        <w:t xml:space="preserve"> </w:t>
      </w:r>
      <w:r w:rsidRPr="00DF1BE3">
        <w:rPr>
          <w:rFonts w:cs="Arial"/>
          <w:i/>
          <w:iCs/>
          <w:color w:val="000000" w:themeColor="text1"/>
        </w:rPr>
        <w:t>glycol</w:t>
      </w:r>
      <w:r w:rsidRPr="00DF1BE3">
        <w:rPr>
          <w:rFonts w:cs="Arial"/>
          <w:i/>
          <w:iCs/>
          <w:color w:val="000000" w:themeColor="text1"/>
          <w:lang w:val="el-GR"/>
        </w:rPr>
        <w:t xml:space="preserve">, </w:t>
      </w:r>
      <w:r w:rsidRPr="00DF1BE3">
        <w:rPr>
          <w:rFonts w:cs="Arial"/>
          <w:i/>
          <w:iCs/>
          <w:color w:val="000000" w:themeColor="text1"/>
        </w:rPr>
        <w:t>PEG</w:t>
      </w:r>
      <w:r w:rsidRPr="00DF1BE3">
        <w:rPr>
          <w:rFonts w:cs="Arial"/>
          <w:i/>
          <w:iCs/>
          <w:color w:val="000000" w:themeColor="text1"/>
          <w:lang w:val="el-GR"/>
        </w:rPr>
        <w:t>)</w:t>
      </w:r>
      <w:r w:rsidRPr="00DF1BE3">
        <w:rPr>
          <w:rFonts w:cs="Arial"/>
          <w:color w:val="000000" w:themeColor="text1"/>
          <w:lang w:val="el-GR"/>
        </w:rPr>
        <w:t xml:space="preserve">: Τα διαλύματα </w:t>
      </w:r>
      <w:r w:rsidRPr="00DF1BE3">
        <w:rPr>
          <w:rFonts w:cs="Arial"/>
          <w:color w:val="000000" w:themeColor="text1"/>
        </w:rPr>
        <w:t>PEG</w:t>
      </w:r>
      <w:r w:rsidRPr="00DF1BE3">
        <w:rPr>
          <w:rFonts w:cs="Arial"/>
          <w:color w:val="000000" w:themeColor="text1"/>
          <w:lang w:val="el-GR"/>
        </w:rPr>
        <w:t xml:space="preserve"> εισήχθησαν το 1980, ως μη απορροφήσιμα, ισοωσμωτικά ηλεκτρολυτικά διαλύματα μεγάλου όγκου </w:t>
      </w:r>
      <w:r w:rsidRPr="00DF1BE3">
        <w:rPr>
          <w:rFonts w:cs="Arial"/>
          <w:i/>
          <w:iCs/>
          <w:color w:val="000000" w:themeColor="text1"/>
          <w:lang w:val="el-GR"/>
        </w:rPr>
        <w:t>(4</w:t>
      </w:r>
      <w:r w:rsidRPr="00DF1BE3">
        <w:rPr>
          <w:rFonts w:cs="Arial"/>
          <w:i/>
          <w:iCs/>
          <w:color w:val="000000" w:themeColor="text1"/>
        </w:rPr>
        <w:t>L</w:t>
      </w:r>
      <w:r w:rsidRPr="00DF1BE3">
        <w:rPr>
          <w:rFonts w:cs="Arial"/>
          <w:i/>
          <w:iCs/>
          <w:color w:val="000000" w:themeColor="text1"/>
          <w:lang w:val="el-GR"/>
        </w:rPr>
        <w:t>)</w:t>
      </w:r>
      <w:r w:rsidRPr="00DF1BE3">
        <w:rPr>
          <w:rFonts w:cs="Arial"/>
          <w:color w:val="000000" w:themeColor="text1"/>
          <w:lang w:val="el-GR"/>
        </w:rPr>
        <w:t>, που δεν προκαλούν μετακίνηση ύδατος και ηλεκτρολυτών στον εντερικό αυλό. Είναι γενικώς ασφαλή, αποτελεσματικά και καλώς ανεκτά διαλύματα</w:t>
      </w:r>
      <w:r w:rsidR="00B451B2" w:rsidRPr="002E0E5C">
        <w:rPr>
          <w:rFonts w:cs="Arial"/>
          <w:color w:val="000000" w:themeColor="text1"/>
          <w:vertAlign w:val="superscript"/>
          <w:lang w:val="el-GR"/>
        </w:rPr>
        <w:t>13</w:t>
      </w:r>
      <w:r w:rsidRPr="00DF1BE3">
        <w:rPr>
          <w:rFonts w:cs="Arial"/>
          <w:color w:val="000000" w:themeColor="text1"/>
          <w:lang w:val="el-GR"/>
        </w:rPr>
        <w:t>.</w:t>
      </w:r>
    </w:p>
    <w:p w:rsidR="00FD1115" w:rsidRPr="00DF1BE3" w:rsidRDefault="008A4F4E" w:rsidP="00DF1BE3">
      <w:pPr>
        <w:jc w:val="both"/>
        <w:rPr>
          <w:rFonts w:cs="Arial"/>
          <w:color w:val="000000" w:themeColor="text1"/>
          <w:lang w:val="el-GR"/>
        </w:rPr>
      </w:pPr>
      <w:r w:rsidRPr="00DF1BE3">
        <w:rPr>
          <w:rFonts w:cs="Arial"/>
          <w:b/>
          <w:bCs/>
          <w:color w:val="000000" w:themeColor="text1"/>
          <w:lang w:val="el-GR"/>
        </w:rPr>
        <w:t>2. Διαλύματα Φωσφορικού Νατρίου</w:t>
      </w:r>
      <w:r w:rsidRPr="00DF1BE3">
        <w:rPr>
          <w:rFonts w:cs="Arial"/>
          <w:color w:val="000000" w:themeColor="text1"/>
          <w:lang w:val="el-GR"/>
        </w:rPr>
        <w:t xml:space="preserve"> </w:t>
      </w:r>
      <w:r w:rsidRPr="00DF1BE3">
        <w:rPr>
          <w:rFonts w:cs="Arial"/>
          <w:i/>
          <w:iCs/>
          <w:color w:val="000000" w:themeColor="text1"/>
          <w:lang w:val="el-GR"/>
        </w:rPr>
        <w:t>(</w:t>
      </w:r>
      <w:r w:rsidRPr="00DF1BE3">
        <w:rPr>
          <w:rFonts w:cs="Arial"/>
          <w:i/>
          <w:iCs/>
          <w:color w:val="000000" w:themeColor="text1"/>
        </w:rPr>
        <w:t>Sodium</w:t>
      </w:r>
      <w:r w:rsidRPr="00DF1BE3">
        <w:rPr>
          <w:rFonts w:cs="Arial"/>
          <w:i/>
          <w:iCs/>
          <w:color w:val="000000" w:themeColor="text1"/>
          <w:lang w:val="el-GR"/>
        </w:rPr>
        <w:t xml:space="preserve"> </w:t>
      </w:r>
      <w:r w:rsidRPr="00DF1BE3">
        <w:rPr>
          <w:rFonts w:cs="Arial"/>
          <w:i/>
          <w:iCs/>
          <w:color w:val="000000" w:themeColor="text1"/>
        </w:rPr>
        <w:t>Phosphate</w:t>
      </w:r>
      <w:r w:rsidRPr="00DF1BE3">
        <w:rPr>
          <w:rFonts w:cs="Arial"/>
          <w:i/>
          <w:iCs/>
          <w:color w:val="000000" w:themeColor="text1"/>
          <w:lang w:val="el-GR"/>
        </w:rPr>
        <w:t xml:space="preserve">, </w:t>
      </w:r>
      <w:r w:rsidRPr="00DF1BE3">
        <w:rPr>
          <w:rFonts w:cs="Arial"/>
          <w:i/>
          <w:iCs/>
          <w:color w:val="000000" w:themeColor="text1"/>
        </w:rPr>
        <w:t>NaP</w:t>
      </w:r>
      <w:r w:rsidRPr="00DF1BE3">
        <w:rPr>
          <w:rFonts w:cs="Arial"/>
          <w:i/>
          <w:iCs/>
          <w:color w:val="000000" w:themeColor="text1"/>
          <w:lang w:val="el-GR"/>
        </w:rPr>
        <w:t>)</w:t>
      </w:r>
      <w:r w:rsidRPr="00DF1BE3">
        <w:rPr>
          <w:rFonts w:cs="Arial"/>
          <w:color w:val="000000" w:themeColor="text1"/>
          <w:lang w:val="el-GR"/>
        </w:rPr>
        <w:t xml:space="preserve">: Εισήχθησαν 10 χρόνια μετά τα διαλύματα </w:t>
      </w:r>
      <w:r w:rsidRPr="00DF1BE3">
        <w:rPr>
          <w:rFonts w:cs="Arial"/>
          <w:color w:val="000000" w:themeColor="text1"/>
        </w:rPr>
        <w:t>PEG</w:t>
      </w:r>
      <w:r w:rsidRPr="00DF1BE3">
        <w:rPr>
          <w:rFonts w:cs="Arial"/>
          <w:color w:val="000000" w:themeColor="text1"/>
          <w:lang w:val="el-GR"/>
        </w:rPr>
        <w:t xml:space="preserve">, ως ασφαλή, αποτελεσματικότερα και λιγότερο δαπανηρά διαλύματα, συγκριτικά με τα διαλύματα </w:t>
      </w:r>
      <w:r w:rsidRPr="00DF1BE3">
        <w:rPr>
          <w:rFonts w:cs="Arial"/>
          <w:color w:val="000000" w:themeColor="text1"/>
        </w:rPr>
        <w:t>PEG</w:t>
      </w:r>
      <w:r w:rsidRPr="00DF1BE3">
        <w:rPr>
          <w:rFonts w:cs="Arial"/>
          <w:color w:val="000000" w:themeColor="text1"/>
          <w:lang w:val="el-GR"/>
        </w:rPr>
        <w:t xml:space="preserve">. Πρόκειται για συμπυκνωμένα, χαμηλού όγκου </w:t>
      </w:r>
      <w:r w:rsidRPr="00DF1BE3">
        <w:rPr>
          <w:rFonts w:cs="Arial"/>
          <w:i/>
          <w:iCs/>
          <w:color w:val="000000" w:themeColor="text1"/>
          <w:lang w:val="el-GR"/>
        </w:rPr>
        <w:t>(2Χ 45</w:t>
      </w:r>
      <w:r w:rsidRPr="00DF1BE3">
        <w:rPr>
          <w:rFonts w:cs="Arial"/>
          <w:i/>
          <w:iCs/>
          <w:color w:val="000000" w:themeColor="text1"/>
        </w:rPr>
        <w:t>ml</w:t>
      </w:r>
      <w:r w:rsidRPr="00DF1BE3">
        <w:rPr>
          <w:rFonts w:cs="Arial"/>
          <w:i/>
          <w:iCs/>
          <w:color w:val="000000" w:themeColor="text1"/>
          <w:lang w:val="el-GR"/>
        </w:rPr>
        <w:t>)</w:t>
      </w:r>
      <w:r w:rsidRPr="00DF1BE3">
        <w:rPr>
          <w:rFonts w:cs="Arial"/>
          <w:color w:val="000000" w:themeColor="text1"/>
          <w:lang w:val="el-GR"/>
        </w:rPr>
        <w:t>, υπερωσμωτικά διαλύματα, τα οποία δρουν αυξάνοντας την ποσότητα υγρών στον αυλό του λεπτού εντέρου, με αποτέλεσμα, την διάταση, την αύξηση του περισταλτισμού και τελικώς, την κένωση του περιεχομένου του. Προκαλούν ήπιες και συνήθως μη κλινικά σημαντικές ηλεκτρολυτικές διαταραχές (</w:t>
      </w:r>
      <w:r w:rsidRPr="00DF1BE3">
        <w:rPr>
          <w:rFonts w:cs="Arial"/>
          <w:i/>
          <w:iCs/>
          <w:color w:val="000000" w:themeColor="text1"/>
          <w:lang w:val="el-GR"/>
        </w:rPr>
        <w:t>υπερφωσφαταιμία, υπασβεστιαιμία, υπερνατριαιμία, υποκαλιαιμία)</w:t>
      </w:r>
      <w:r w:rsidRPr="00DF1BE3">
        <w:rPr>
          <w:rFonts w:cs="Arial"/>
          <w:color w:val="000000" w:themeColor="text1"/>
          <w:lang w:val="el-GR"/>
        </w:rPr>
        <w:t xml:space="preserve">. Το 2000, κυκλοφόρησαν σκευάσματα </w:t>
      </w:r>
      <w:r w:rsidRPr="00DF1BE3">
        <w:rPr>
          <w:rFonts w:cs="Arial"/>
          <w:color w:val="000000" w:themeColor="text1"/>
        </w:rPr>
        <w:t>NaP</w:t>
      </w:r>
      <w:r w:rsidRPr="00DF1BE3">
        <w:rPr>
          <w:rFonts w:cs="Arial"/>
          <w:color w:val="000000" w:themeColor="text1"/>
          <w:lang w:val="el-GR"/>
        </w:rPr>
        <w:t xml:space="preserve"> σε ταμπλέτες τα οποία, συγκρινόμενα με τα διαλύματα </w:t>
      </w:r>
      <w:r w:rsidRPr="00DF1BE3">
        <w:rPr>
          <w:rFonts w:cs="Arial"/>
          <w:color w:val="000000" w:themeColor="text1"/>
        </w:rPr>
        <w:t>PEG</w:t>
      </w:r>
      <w:r w:rsidRPr="00DF1BE3">
        <w:rPr>
          <w:rFonts w:cs="Arial"/>
          <w:color w:val="000000" w:themeColor="text1"/>
          <w:lang w:val="el-GR"/>
        </w:rPr>
        <w:t xml:space="preserve"> και </w:t>
      </w:r>
      <w:r w:rsidRPr="00DF1BE3">
        <w:rPr>
          <w:rFonts w:cs="Arial"/>
          <w:color w:val="000000" w:themeColor="text1"/>
        </w:rPr>
        <w:t>NaP</w:t>
      </w:r>
      <w:r w:rsidRPr="00DF1BE3">
        <w:rPr>
          <w:rFonts w:cs="Arial"/>
          <w:color w:val="000000" w:themeColor="text1"/>
          <w:lang w:val="el-GR"/>
        </w:rPr>
        <w:t>, είχαν την ίδια (</w:t>
      </w:r>
      <w:r w:rsidRPr="00DF1BE3">
        <w:rPr>
          <w:rFonts w:cs="Arial"/>
          <w:i/>
          <w:color w:val="000000" w:themeColor="text1"/>
          <w:lang w:val="el-GR"/>
        </w:rPr>
        <w:t>ή και ακόμα καλύτερη</w:t>
      </w:r>
      <w:r w:rsidRPr="00DF1BE3">
        <w:rPr>
          <w:rFonts w:cs="Arial"/>
          <w:color w:val="000000" w:themeColor="text1"/>
          <w:lang w:val="el-GR"/>
        </w:rPr>
        <w:t>) αποτελεσματικότητα, και καλύτερη ανεκτικότητα από τους ασθενείς.</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Συγκρίνοντας τα 2 είδη ΜΠ </w:t>
      </w:r>
      <w:r w:rsidRPr="00DF1BE3">
        <w:rPr>
          <w:rFonts w:cs="Arial"/>
          <w:i/>
          <w:iCs/>
          <w:color w:val="000000" w:themeColor="text1"/>
          <w:lang w:val="el-GR"/>
        </w:rPr>
        <w:t>(</w:t>
      </w:r>
      <w:r w:rsidRPr="00DF1BE3">
        <w:rPr>
          <w:rFonts w:cs="Arial"/>
          <w:i/>
          <w:iCs/>
          <w:color w:val="000000" w:themeColor="text1"/>
        </w:rPr>
        <w:t>PEG</w:t>
      </w:r>
      <w:r w:rsidRPr="00DF1BE3">
        <w:rPr>
          <w:rFonts w:cs="Arial"/>
          <w:i/>
          <w:iCs/>
          <w:color w:val="000000" w:themeColor="text1"/>
          <w:lang w:val="el-GR"/>
        </w:rPr>
        <w:t xml:space="preserve"> </w:t>
      </w:r>
      <w:r w:rsidRPr="00DF1BE3">
        <w:rPr>
          <w:rFonts w:cs="Arial"/>
          <w:i/>
          <w:iCs/>
          <w:color w:val="000000" w:themeColor="text1"/>
        </w:rPr>
        <w:t>vs</w:t>
      </w:r>
      <w:r w:rsidRPr="00DF1BE3">
        <w:rPr>
          <w:rFonts w:cs="Arial"/>
          <w:i/>
          <w:iCs/>
          <w:color w:val="000000" w:themeColor="text1"/>
          <w:lang w:val="el-GR"/>
        </w:rPr>
        <w:t xml:space="preserve"> </w:t>
      </w:r>
      <w:r w:rsidRPr="00DF1BE3">
        <w:rPr>
          <w:rFonts w:cs="Arial"/>
          <w:i/>
          <w:iCs/>
          <w:color w:val="000000" w:themeColor="text1"/>
        </w:rPr>
        <w:t>NaP</w:t>
      </w:r>
      <w:r w:rsidRPr="00DF1BE3">
        <w:rPr>
          <w:rFonts w:cs="Arial"/>
          <w:i/>
          <w:iCs/>
          <w:color w:val="000000" w:themeColor="text1"/>
          <w:lang w:val="el-GR"/>
        </w:rPr>
        <w:t>)</w:t>
      </w:r>
      <w:r w:rsidRPr="00DF1BE3">
        <w:rPr>
          <w:rFonts w:cs="Arial"/>
          <w:color w:val="000000" w:themeColor="text1"/>
          <w:lang w:val="el-GR"/>
        </w:rPr>
        <w:t xml:space="preserve">, φαίνεται ότι έχουν την ίδια αποτελεσματικότητα και ανεκτικότητα, με μια μικρή υπεροχή των διαλυμάτων </w:t>
      </w:r>
      <w:r w:rsidRPr="00DF1BE3">
        <w:rPr>
          <w:rFonts w:cs="Arial"/>
          <w:color w:val="000000" w:themeColor="text1"/>
        </w:rPr>
        <w:t>NaP</w:t>
      </w:r>
      <w:r w:rsidRPr="00DF1BE3">
        <w:rPr>
          <w:rFonts w:cs="Arial"/>
          <w:color w:val="000000" w:themeColor="text1"/>
          <w:lang w:val="el-GR"/>
        </w:rPr>
        <w:t>, τα οποία επιπροσθέτως έχουν και κατά 2-3 φορές χαμηλότερο κόστος</w:t>
      </w:r>
      <w:r w:rsidR="00B451B2" w:rsidRPr="00B451B2">
        <w:rPr>
          <w:rFonts w:cs="Arial"/>
          <w:color w:val="000000" w:themeColor="text1"/>
          <w:vertAlign w:val="superscript"/>
          <w:lang w:val="el-GR"/>
        </w:rPr>
        <w:t>14</w:t>
      </w:r>
      <w:r w:rsidRPr="00DF1BE3">
        <w:rPr>
          <w:rFonts w:cs="Arial"/>
          <w:color w:val="000000" w:themeColor="text1"/>
          <w:lang w:val="el-GR"/>
        </w:rPr>
        <w:t>.</w:t>
      </w:r>
    </w:p>
    <w:p w:rsidR="00FD1115" w:rsidRPr="00DF1BE3" w:rsidRDefault="008A4F4E" w:rsidP="00DF1BE3">
      <w:pPr>
        <w:spacing w:after="80"/>
        <w:jc w:val="both"/>
        <w:rPr>
          <w:rFonts w:cs="Arial"/>
          <w:b/>
          <w:bCs/>
          <w:color w:val="000000" w:themeColor="text1"/>
          <w:lang w:val="el-GR"/>
        </w:rPr>
      </w:pPr>
      <w:r w:rsidRPr="00DF1BE3">
        <w:rPr>
          <w:rFonts w:cs="Arial"/>
          <w:b/>
          <w:bCs/>
          <w:color w:val="000000" w:themeColor="text1"/>
          <w:lang w:val="el-GR"/>
        </w:rPr>
        <w:t>Κλινικές μελέτες και μετα-αναλύσεις</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Ένας μεγάλος αριθμός κλινικών μελετών και μετα-αναλύσεων έχει διενεργηθεί τα τελευταία χρόνια, στην προσπάθεια κατανόησης του ρόλου της ΜΠ στην εκλεκτική χειρουργική του παχέος εντέρου. Ο σχεδιασμός, ειδικά των νεότερων μελετών, γίνεται με τρόπον ώστε, οι ασθενείς να κατανέμονται στις δύο ομάδες (</w:t>
      </w:r>
      <w:r w:rsidRPr="00DF1BE3">
        <w:rPr>
          <w:rFonts w:cs="Arial"/>
          <w:i/>
          <w:color w:val="000000" w:themeColor="text1"/>
          <w:lang w:val="el-GR"/>
        </w:rPr>
        <w:t>με και χωρίς ΜΠ</w:t>
      </w:r>
      <w:r w:rsidRPr="00DF1BE3">
        <w:rPr>
          <w:rFonts w:cs="Arial"/>
          <w:color w:val="000000" w:themeColor="text1"/>
          <w:lang w:val="el-GR"/>
        </w:rPr>
        <w:t xml:space="preserve">), λαμβάνοντας υπόψη την ηλικία, το φύλο, το </w:t>
      </w:r>
      <w:r w:rsidRPr="00DF1BE3">
        <w:rPr>
          <w:rFonts w:cs="Arial"/>
          <w:color w:val="000000" w:themeColor="text1"/>
        </w:rPr>
        <w:t>ASA</w:t>
      </w:r>
      <w:r w:rsidRPr="00DF1BE3">
        <w:rPr>
          <w:rFonts w:cs="Arial"/>
          <w:color w:val="000000" w:themeColor="text1"/>
          <w:lang w:val="el-GR"/>
        </w:rPr>
        <w:t xml:space="preserve"> σκορ, τις ενδείξεις χειρουργικής επέμβασης, τον τύπο της ΜΠ, το ύψος και τον τύπο της αναστόμωσης (</w:t>
      </w:r>
      <w:r w:rsidRPr="00DF1BE3">
        <w:rPr>
          <w:rFonts w:cs="Arial"/>
          <w:i/>
          <w:color w:val="000000" w:themeColor="text1"/>
          <w:lang w:val="el-GR"/>
        </w:rPr>
        <w:t>ειλεο-κολική, κολο-κολική, και κολο-ορθική</w:t>
      </w:r>
      <w:r w:rsidRPr="00DF1BE3">
        <w:rPr>
          <w:rFonts w:cs="Arial"/>
          <w:color w:val="000000" w:themeColor="text1"/>
          <w:lang w:val="el-GR"/>
        </w:rPr>
        <w:t>), με σκοπό την ακριβέστερη εκτίμηση των αποτελεσμάτων. Παρακάτω, σχολιάζονται οι σημαντικότερες και πιο πρόσφατες κλινικές μελέτες και μετα-αναλύσεις, σχετικά με την σημασία της ΜΠ στην εκλεκτική χειρουργική του παχέος εντέρου.</w:t>
      </w:r>
    </w:p>
    <w:p w:rsidR="00FD1115" w:rsidRPr="00DF1BE3" w:rsidRDefault="008A4F4E" w:rsidP="00DF1BE3">
      <w:pPr>
        <w:jc w:val="both"/>
        <w:rPr>
          <w:rFonts w:cs="Arial"/>
          <w:color w:val="000000" w:themeColor="text1"/>
          <w:lang w:val="el-GR"/>
        </w:rPr>
      </w:pPr>
      <w:r w:rsidRPr="00DF1BE3">
        <w:rPr>
          <w:rFonts w:cs="Arial"/>
          <w:color w:val="000000" w:themeColor="text1"/>
          <w:lang w:val="el-GR"/>
        </w:rPr>
        <w:lastRenderedPageBreak/>
        <w:t xml:space="preserve">Το 2007 οι </w:t>
      </w:r>
      <w:r w:rsidRPr="00DF1BE3">
        <w:rPr>
          <w:rFonts w:cs="Arial"/>
          <w:color w:val="000000" w:themeColor="text1"/>
        </w:rPr>
        <w:t>Jung</w:t>
      </w:r>
      <w:r w:rsidRPr="00DF1BE3">
        <w:rPr>
          <w:rFonts w:cs="Arial"/>
          <w:color w:val="000000" w:themeColor="text1"/>
          <w:lang w:val="el-GR"/>
        </w:rPr>
        <w:t xml:space="preserve"> και συνεργάτες δημοσίευσαν μια πολυκεντρική, τυχαιοποιημένη κλινική μελέτη σχετικά με τα οφέλη της ΜΠ στην χειρουργική του παχέος εντέρου</w:t>
      </w:r>
      <w:r w:rsidR="00B451B2" w:rsidRPr="00B451B2">
        <w:rPr>
          <w:rFonts w:cs="Arial"/>
          <w:color w:val="000000" w:themeColor="text1"/>
          <w:vertAlign w:val="superscript"/>
          <w:lang w:val="el-GR"/>
        </w:rPr>
        <w:t>15</w:t>
      </w:r>
      <w:r w:rsidRPr="00DF1BE3">
        <w:rPr>
          <w:rFonts w:cs="Arial"/>
          <w:color w:val="000000" w:themeColor="text1"/>
          <w:lang w:val="el-GR"/>
        </w:rPr>
        <w:t>. Εκτιμήθηκαν 1343 συνολικά ασθενείς, χωρίς να αναδειχθεί καμία σημαντική διαφοροποίηση στις μτχ επιπλοκές μεταξύ των δύο ομάδων (</w:t>
      </w:r>
      <w:r w:rsidRPr="00DF1BE3">
        <w:rPr>
          <w:rFonts w:cs="Arial"/>
          <w:i/>
          <w:iCs/>
          <w:color w:val="000000" w:themeColor="text1"/>
          <w:lang w:val="el-GR"/>
        </w:rPr>
        <w:t>με και χωρίς ΜΠ</w:t>
      </w:r>
      <w:r w:rsidRPr="00DF1BE3">
        <w:rPr>
          <w:rFonts w:cs="Arial"/>
          <w:color w:val="000000" w:themeColor="text1"/>
          <w:lang w:val="el-GR"/>
        </w:rPr>
        <w:t>). Οι συγγραφείς συμπέραναν ότι, η ΜΠ δεν συμβάλει στην μείωση των μτχ επιπλοκών και θα μπορούσε κατά συνέπεια να παραληφθεί στην χειρουργική του παχέος εντέρου.</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Την ίδια χρονιά, οι </w:t>
      </w:r>
      <w:r w:rsidRPr="00DF1BE3">
        <w:rPr>
          <w:rFonts w:cs="Arial"/>
          <w:color w:val="000000" w:themeColor="text1"/>
        </w:rPr>
        <w:t>Contant</w:t>
      </w:r>
      <w:r w:rsidRPr="00DF1BE3">
        <w:rPr>
          <w:rFonts w:cs="Arial"/>
          <w:color w:val="000000" w:themeColor="text1"/>
          <w:lang w:val="el-GR"/>
        </w:rPr>
        <w:t xml:space="preserve"> και συνεργάτες δημοσίευσαν τα αποτελέσματα της δικής τους πολυκεντρικής, τυχαιοποιημένης κλινικής μελέτης σχετικά με τον ρόλο της ΜΠ στην εκλεκτική χειρουργική του παχέος εντέρου</w:t>
      </w:r>
      <w:r w:rsidR="00B451B2" w:rsidRPr="00B451B2">
        <w:rPr>
          <w:rFonts w:cs="Arial"/>
          <w:color w:val="000000" w:themeColor="text1"/>
          <w:vertAlign w:val="superscript"/>
          <w:lang w:val="el-GR"/>
        </w:rPr>
        <w:t>16</w:t>
      </w:r>
      <w:r w:rsidRPr="00DF1BE3">
        <w:rPr>
          <w:rFonts w:cs="Arial"/>
          <w:color w:val="000000" w:themeColor="text1"/>
          <w:lang w:val="el-GR"/>
        </w:rPr>
        <w:t>. Σε ένα σύνολο 1354 ασθενών εκτιμήθηκε η συχνότητα των αναστομωτικών διαφυγών και των υπολοίπων μτχ επιπλοκών μεταξύ των δύο ομάδων (</w:t>
      </w:r>
      <w:r w:rsidRPr="00DF1BE3">
        <w:rPr>
          <w:rFonts w:cs="Arial"/>
          <w:i/>
          <w:color w:val="000000" w:themeColor="text1"/>
          <w:lang w:val="el-GR"/>
        </w:rPr>
        <w:t>με και χωρίς ΜΠ</w:t>
      </w:r>
      <w:r w:rsidRPr="00DF1BE3">
        <w:rPr>
          <w:rFonts w:cs="Arial"/>
          <w:color w:val="000000" w:themeColor="text1"/>
          <w:lang w:val="el-GR"/>
        </w:rPr>
        <w:t>). Δεν παρατηρήθηκε διαφοροποίηση στη συχνότητα αναστομωτικών διαφυγών μεταξύ των δύο ομάδων (</w:t>
      </w:r>
      <w:r w:rsidRPr="00DF1BE3">
        <w:rPr>
          <w:rFonts w:cs="Arial"/>
          <w:i/>
          <w:color w:val="000000" w:themeColor="text1"/>
          <w:lang w:val="el-GR"/>
        </w:rPr>
        <w:t>4,8% και 5,4% αντίστοιχα</w:t>
      </w:r>
      <w:r w:rsidRPr="00DF1BE3">
        <w:rPr>
          <w:rFonts w:cs="Arial"/>
          <w:color w:val="000000" w:themeColor="text1"/>
          <w:lang w:val="el-GR"/>
        </w:rPr>
        <w:t>). Παρόλα αυτά, οι ασθενείς με ΜΠ και αναστομωτική διαφυγή, εμφάνιζαν λιγότερα κοιλιακά αποστήματα, συγκριτικά με εκείνους που δεν είχαν λάβει ΜΠ (</w:t>
      </w:r>
      <w:r w:rsidRPr="00DF1BE3">
        <w:rPr>
          <w:rFonts w:cs="Arial"/>
          <w:i/>
          <w:color w:val="000000" w:themeColor="text1"/>
          <w:lang w:val="el-GR"/>
        </w:rPr>
        <w:t>0,3% και 2,5% αντίστοιχα</w:t>
      </w:r>
      <w:r w:rsidRPr="00DF1BE3">
        <w:rPr>
          <w:rFonts w:cs="Arial"/>
          <w:color w:val="000000" w:themeColor="text1"/>
          <w:lang w:val="el-GR"/>
        </w:rPr>
        <w:t>). Ως προς τις υπόλοιπες σηπτικές επιπλοκές, την διάσπαση του χειρουργικού τραύματος και την θνητότητα, δεν παρατηρήθηκαν ουσιαστικές διαφοροποιήσεις.</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Ένα από τα μειονεκτήματα των μελετών που ασχολούνται με την διερεύνηση του ρόλου της ΜΠ στη χειρουργική του παχέος εντέρου, είναι ότι περιλαμβάνουν ένα σχετικά μικρό αριθμό ασθενών με καρκίνο του ΑΡ κόλου ή του ορθού, στερώντας έτσι την δυνατότητα εκτίμησης του ρόλου της ΜΠ στις επεμβάσεις αυτών των περιοχών. Με το θέμα αυτό ασχολήθηκαν οι </w:t>
      </w:r>
      <w:r w:rsidRPr="00DF1BE3">
        <w:rPr>
          <w:rFonts w:cs="Arial"/>
          <w:color w:val="000000" w:themeColor="text1"/>
        </w:rPr>
        <w:t>Bucher</w:t>
      </w:r>
      <w:r w:rsidRPr="00DF1BE3">
        <w:rPr>
          <w:rFonts w:cs="Arial"/>
          <w:color w:val="000000" w:themeColor="text1"/>
          <w:lang w:val="el-GR"/>
        </w:rPr>
        <w:t xml:space="preserve"> και συνεργάτες, δημοσιεύοντας το 2005 μια τυχαιοποιημένη κλινική μελέτη σχετικά με τον ρόλο της ΜΠ στην εκλεκτική χειρουργική του ΑΡ κόλου, σε ένα υλικό 153 ασθενών</w:t>
      </w:r>
      <w:r w:rsidR="00B451B2" w:rsidRPr="00B451B2">
        <w:rPr>
          <w:rFonts w:cs="Arial"/>
          <w:color w:val="000000" w:themeColor="text1"/>
          <w:vertAlign w:val="superscript"/>
          <w:lang w:val="el-GR"/>
        </w:rPr>
        <w:t>17</w:t>
      </w:r>
      <w:r w:rsidRPr="00DF1BE3">
        <w:rPr>
          <w:rFonts w:cs="Arial"/>
          <w:color w:val="000000" w:themeColor="text1"/>
          <w:lang w:val="el-GR"/>
        </w:rPr>
        <w:t>. Η ομάδα με ΜΠ κατέδειξε σαφή υπεροχή στον ρυθμό αναστομωτικής διαφυγής (</w:t>
      </w:r>
      <w:r w:rsidRPr="00DF1BE3">
        <w:rPr>
          <w:rFonts w:cs="Arial"/>
          <w:i/>
          <w:iCs/>
          <w:color w:val="000000" w:themeColor="text1"/>
          <w:lang w:val="el-GR"/>
        </w:rPr>
        <w:t>6% έναντι 1%</w:t>
      </w:r>
      <w:r w:rsidRPr="00DF1BE3">
        <w:rPr>
          <w:rFonts w:cs="Arial"/>
          <w:color w:val="000000" w:themeColor="text1"/>
          <w:lang w:val="el-GR"/>
        </w:rPr>
        <w:t>), ενώ και η συχνότητα εμφάνισης επιπλοκών κοιλιακών λοιμώξεων (</w:t>
      </w:r>
      <w:r w:rsidRPr="00DF1BE3">
        <w:rPr>
          <w:rFonts w:cs="Arial"/>
          <w:i/>
          <w:iCs/>
          <w:color w:val="000000" w:themeColor="text1"/>
          <w:lang w:val="el-GR"/>
        </w:rPr>
        <w:t>ενδοκοιλιακού αποστήματος, περιτονίτιδας και λοίμωξης του τραύματος</w:t>
      </w:r>
      <w:r w:rsidRPr="00DF1BE3">
        <w:rPr>
          <w:rFonts w:cs="Arial"/>
          <w:color w:val="000000" w:themeColor="text1"/>
          <w:lang w:val="el-GR"/>
        </w:rPr>
        <w:t>), εξωκοιλιακής νοσηρότητας, όπως και η διάρκεια νοσηλείας, ήταν μεγαλύτερη στην ομάδα των ασθενών με ΜΠ. Τα ευρήματα αυτά οδήγησαν τους συγγραφείς στο συμπέρασμα ότι, η εκλεκτική χειρουργική του ΑΡ κόλου χωρίς ΜΠ είναι όχι μόνον ασφαλής, αλλά και συσχετιζόμενη με μειωμένη μτχ νοσηρότητα.</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Στην προσπάθεια να διερευνήσουν τον ρόλο της ΜΠ στην εκλεκτική χειρουργική του ορθού, οι </w:t>
      </w:r>
      <w:r w:rsidRPr="00DF1BE3">
        <w:rPr>
          <w:rFonts w:cs="Arial"/>
          <w:color w:val="000000" w:themeColor="text1"/>
        </w:rPr>
        <w:t>Vlot</w:t>
      </w:r>
      <w:r w:rsidRPr="00DF1BE3">
        <w:rPr>
          <w:rFonts w:cs="Arial"/>
          <w:color w:val="000000" w:themeColor="text1"/>
          <w:lang w:val="el-GR"/>
        </w:rPr>
        <w:t xml:space="preserve"> και συνεργάτες ανασκόπισαν αναδρομικά 144 ασθενείς που υποβλήθηκαν σε χαμηλή προσθία εκτομή χωρίς ΜΠ, ή προστατευτική στομία</w:t>
      </w:r>
      <w:r w:rsidR="00B451B2" w:rsidRPr="00B451B2">
        <w:rPr>
          <w:rFonts w:cs="Arial"/>
          <w:color w:val="000000" w:themeColor="text1"/>
          <w:vertAlign w:val="superscript"/>
          <w:lang w:val="el-GR"/>
        </w:rPr>
        <w:t>18</w:t>
      </w:r>
      <w:r w:rsidRPr="00DF1BE3">
        <w:rPr>
          <w:rFonts w:cs="Arial"/>
          <w:color w:val="000000" w:themeColor="text1"/>
          <w:lang w:val="el-GR"/>
        </w:rPr>
        <w:t>. Η μικρή συχνότητα αναστομωτικής διαφυγής (</w:t>
      </w:r>
      <w:r w:rsidRPr="00DF1BE3">
        <w:rPr>
          <w:rFonts w:cs="Arial"/>
          <w:i/>
          <w:iCs/>
          <w:color w:val="000000" w:themeColor="text1"/>
          <w:lang w:val="el-GR"/>
        </w:rPr>
        <w:t>4,9%</w:t>
      </w:r>
      <w:r w:rsidRPr="00DF1BE3">
        <w:rPr>
          <w:rFonts w:cs="Arial"/>
          <w:color w:val="000000" w:themeColor="text1"/>
          <w:lang w:val="el-GR"/>
        </w:rPr>
        <w:t xml:space="preserve">) κατέδειξε την ασφάλεια της επέμβασης χωρίς προηγούμενη ΜΠ. Στο ίδιο συμπέρασμα κατέλειξε και η μελέτη των </w:t>
      </w:r>
      <w:r w:rsidRPr="00DF1BE3">
        <w:rPr>
          <w:rFonts w:cs="Arial"/>
          <w:color w:val="000000" w:themeColor="text1"/>
        </w:rPr>
        <w:t>Bretagnol</w:t>
      </w:r>
      <w:r w:rsidRPr="00DF1BE3">
        <w:rPr>
          <w:rFonts w:cs="Arial"/>
          <w:color w:val="000000" w:themeColor="text1"/>
          <w:lang w:val="el-GR"/>
        </w:rPr>
        <w:t xml:space="preserve"> και συνεργατών σε 52 ασθενείς που υποβλήθηκαν σε εκλεκτική επέμβαση καρκίνου του ορθού, χωρίς προηγούμενη ΜΠ</w:t>
      </w:r>
      <w:r w:rsidR="00B451B2" w:rsidRPr="00B451B2">
        <w:rPr>
          <w:rFonts w:cs="Arial"/>
          <w:color w:val="000000" w:themeColor="text1"/>
          <w:vertAlign w:val="superscript"/>
          <w:lang w:val="el-GR"/>
        </w:rPr>
        <w:t>19</w:t>
      </w:r>
      <w:r w:rsidRPr="00DF1BE3">
        <w:rPr>
          <w:rFonts w:cs="Arial"/>
          <w:color w:val="000000" w:themeColor="text1"/>
          <w:lang w:val="el-GR"/>
        </w:rPr>
        <w:t>. Υψηλότερη συνολική νοσηρότητα παρατηρήθηκε στους ασθενείς που είχαν υποβληθεί σε ΜΠ (</w:t>
      </w:r>
      <w:r w:rsidRPr="00DF1BE3">
        <w:rPr>
          <w:rFonts w:cs="Arial"/>
          <w:i/>
          <w:iCs/>
          <w:color w:val="000000" w:themeColor="text1"/>
          <w:lang w:val="el-GR"/>
        </w:rPr>
        <w:t>51% έναντι 31%</w:t>
      </w:r>
      <w:r w:rsidRPr="00DF1BE3">
        <w:rPr>
          <w:rFonts w:cs="Arial"/>
          <w:color w:val="000000" w:themeColor="text1"/>
          <w:lang w:val="el-GR"/>
        </w:rPr>
        <w:t>), όπως και υψηλότερο ποσοστό εξω-κοιλιακών λοιμώξεων (</w:t>
      </w:r>
      <w:r w:rsidRPr="00DF1BE3">
        <w:rPr>
          <w:rFonts w:cs="Arial"/>
          <w:i/>
          <w:color w:val="000000" w:themeColor="text1"/>
          <w:lang w:val="el-GR"/>
        </w:rPr>
        <w:t>11% έναντι 0%</w:t>
      </w:r>
      <w:r w:rsidRPr="00DF1BE3">
        <w:rPr>
          <w:rFonts w:cs="Arial"/>
          <w:color w:val="000000" w:themeColor="text1"/>
          <w:lang w:val="el-GR"/>
        </w:rPr>
        <w:t>), καθώς και μεγαλύτερη διάρκεια νοσηλείας. Τα αποτελέσματα αυτά, οδήγησαν τους συγγραφείς στην διαπίστωση ότι, η εκλεκτική χειρουργική του ορθού χωρίς ΜΠ, συσχετίζεται με μειωμένη μτχ νοσηρότητα.</w:t>
      </w:r>
    </w:p>
    <w:p w:rsidR="00FD1115" w:rsidRPr="00DF1BE3" w:rsidRDefault="008A4F4E" w:rsidP="00DF1BE3">
      <w:pPr>
        <w:jc w:val="both"/>
        <w:rPr>
          <w:rFonts w:cs="Arial"/>
          <w:color w:val="000000" w:themeColor="text1"/>
          <w:lang w:val="el-GR"/>
        </w:rPr>
      </w:pPr>
      <w:r w:rsidRPr="00DF1BE3">
        <w:rPr>
          <w:rFonts w:cs="Arial"/>
          <w:color w:val="000000" w:themeColor="text1"/>
          <w:lang w:val="el-GR"/>
        </w:rPr>
        <w:lastRenderedPageBreak/>
        <w:t>Ιδιαίτερη σημασία για την εκτίμηση του ρόλου της ΜΠ στην εκλεκτική χειρουργική του παχέος εντέρου, έχουν οι μετα-αναλύσεις των κλινικών μελετών. Τα αποτελέσματα των σημαντικότερων και πιο πρόσφατων μετα-αναλύσεων αναφέρονται παρακάτω.</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Οι </w:t>
      </w:r>
      <w:r w:rsidRPr="00DF1BE3">
        <w:rPr>
          <w:rFonts w:cs="Arial"/>
          <w:color w:val="000000" w:themeColor="text1"/>
        </w:rPr>
        <w:t>Pineda</w:t>
      </w:r>
      <w:r w:rsidRPr="00DF1BE3">
        <w:rPr>
          <w:rFonts w:cs="Arial"/>
          <w:color w:val="000000" w:themeColor="text1"/>
          <w:lang w:val="el-GR"/>
        </w:rPr>
        <w:t xml:space="preserve"> και συνεργάτες δημοσίευσαν το 2008 τα αποτελέσματα της ανασκόπησης 13 προοπτικών μελετών με συνολικό αριθμό 4601 ασθενών</w:t>
      </w:r>
      <w:r w:rsidR="00B451B2" w:rsidRPr="00B451B2">
        <w:rPr>
          <w:rFonts w:cs="Arial"/>
          <w:color w:val="000000" w:themeColor="text1"/>
          <w:vertAlign w:val="superscript"/>
          <w:lang w:val="el-GR"/>
        </w:rPr>
        <w:t>20</w:t>
      </w:r>
      <w:r w:rsidRPr="00DF1BE3">
        <w:rPr>
          <w:rFonts w:cs="Arial"/>
          <w:color w:val="000000" w:themeColor="text1"/>
          <w:lang w:val="el-GR"/>
        </w:rPr>
        <w:t>. Οι συγγραφείς μελέτησαν δύο κύριες εκβάσεις, τις αναστομωτικές διαφυγές και τις λοιμώξεις του τραύματος, χωρίς να προκύπτει στατιστικά σημαντική διαφοροποίηση μεταξύ των δύο ομάδων (</w:t>
      </w:r>
      <w:r w:rsidRPr="00DF1BE3">
        <w:rPr>
          <w:rFonts w:cs="Arial"/>
          <w:i/>
          <w:iCs/>
          <w:color w:val="000000" w:themeColor="text1"/>
          <w:lang w:val="el-GR"/>
        </w:rPr>
        <w:t>με και χωρίς ΜΠ</w:t>
      </w:r>
      <w:r w:rsidRPr="00DF1BE3">
        <w:rPr>
          <w:rFonts w:cs="Arial"/>
          <w:color w:val="000000" w:themeColor="text1"/>
          <w:lang w:val="el-GR"/>
        </w:rPr>
        <w:t>). Τα αποτελέσματα αυτά οδήγησαν στο συμπέρασμα ότι, η ΜΠ δεν προσφέρει κανένα όφελος στην εκλεκτική χειρουργική του παχέος εντέρου και θα μπορούσε να παραλείπεται ως προεγχειρητική ρουτίνα στις επεμβάσεις αυτές.</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Τον επόμενο χρόνο, δημοσιεύτηκε η 3η ενημέρωση της μετα-ανάλυσης της βιβλιοθήκης </w:t>
      </w:r>
      <w:r w:rsidRPr="00DF1BE3">
        <w:rPr>
          <w:rFonts w:cs="Arial"/>
          <w:color w:val="000000" w:themeColor="text1"/>
        </w:rPr>
        <w:t>Cochrane</w:t>
      </w:r>
      <w:r w:rsidRPr="00DF1BE3">
        <w:rPr>
          <w:rFonts w:cs="Arial"/>
          <w:color w:val="000000" w:themeColor="text1"/>
          <w:lang w:val="el-GR"/>
        </w:rPr>
        <w:t>, σχετικά με τον ρόλο της ΜΠ στην εκλεκτική χειρουργική του παχέος εντέρου, ως συνέχεια των δύο προηγούμενων εκδόσεων του 2003 και 2005</w:t>
      </w:r>
      <w:r w:rsidR="00B451B2" w:rsidRPr="00B451B2">
        <w:rPr>
          <w:rFonts w:cs="Arial"/>
          <w:color w:val="000000" w:themeColor="text1"/>
          <w:vertAlign w:val="superscript"/>
          <w:lang w:val="el-GR"/>
        </w:rPr>
        <w:t>12</w:t>
      </w:r>
      <w:r w:rsidRPr="00DF1BE3">
        <w:rPr>
          <w:rFonts w:cs="Arial"/>
          <w:color w:val="000000" w:themeColor="text1"/>
          <w:lang w:val="el-GR"/>
        </w:rPr>
        <w:t>. Συνολικά 13 τυχαιοποιημένες κλινικές μελέτες και 4777 ασθενείς ανασκοπήθηκαν, εξετάζοντας την επίπτωση της ΜΠ στις αναστομωτικές διαφυγές και τις λοιμώξεις του χειρουργικού τραύματος. Καμία στατιστικά σημαντική διαφοροποίηση δεν αναδείχθηκε μεταξύ των δύο ομάδων (</w:t>
      </w:r>
      <w:r w:rsidRPr="00DF1BE3">
        <w:rPr>
          <w:rFonts w:cs="Arial"/>
          <w:i/>
          <w:color w:val="000000" w:themeColor="text1"/>
          <w:lang w:val="el-GR"/>
        </w:rPr>
        <w:t>με και χωρίς ΜΠ</w:t>
      </w:r>
      <w:r w:rsidRPr="00DF1BE3">
        <w:rPr>
          <w:rFonts w:cs="Arial"/>
          <w:color w:val="000000" w:themeColor="text1"/>
          <w:lang w:val="el-GR"/>
        </w:rPr>
        <w:t>), οδηγώντας τους συγγραφείς στο συμπέρασμα ότι, η πεποίθηση της αναγκαιότητας τη ΜΠ πριν την εκλεκτική χειρουργική του παχέος εντέρου, θα πρέπει να επανεξεταστεί.</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Τέλος, την ίδια περίοδο δημοσιεύτηκε στο </w:t>
      </w:r>
      <w:r w:rsidRPr="00DF1BE3">
        <w:rPr>
          <w:rFonts w:cs="Arial"/>
          <w:color w:val="000000" w:themeColor="text1"/>
        </w:rPr>
        <w:t>Annals</w:t>
      </w:r>
      <w:r w:rsidRPr="00DF1BE3">
        <w:rPr>
          <w:rFonts w:cs="Arial"/>
          <w:color w:val="000000" w:themeColor="text1"/>
          <w:lang w:val="el-GR"/>
        </w:rPr>
        <w:t xml:space="preserve"> </w:t>
      </w:r>
      <w:r w:rsidRPr="00DF1BE3">
        <w:rPr>
          <w:rFonts w:cs="Arial"/>
          <w:color w:val="000000" w:themeColor="text1"/>
        </w:rPr>
        <w:t>of</w:t>
      </w:r>
      <w:r w:rsidRPr="00DF1BE3">
        <w:rPr>
          <w:rFonts w:cs="Arial"/>
          <w:color w:val="000000" w:themeColor="text1"/>
          <w:lang w:val="el-GR"/>
        </w:rPr>
        <w:t xml:space="preserve"> </w:t>
      </w:r>
      <w:r w:rsidRPr="00DF1BE3">
        <w:rPr>
          <w:rFonts w:cs="Arial"/>
          <w:color w:val="000000" w:themeColor="text1"/>
        </w:rPr>
        <w:t>Surgery</w:t>
      </w:r>
      <w:r w:rsidRPr="00DF1BE3">
        <w:rPr>
          <w:rFonts w:cs="Arial"/>
          <w:color w:val="000000" w:themeColor="text1"/>
          <w:lang w:val="el-GR"/>
        </w:rPr>
        <w:t xml:space="preserve"> από τους </w:t>
      </w:r>
      <w:r w:rsidRPr="00DF1BE3">
        <w:rPr>
          <w:rFonts w:cs="Arial"/>
          <w:color w:val="000000" w:themeColor="text1"/>
        </w:rPr>
        <w:t>Slim</w:t>
      </w:r>
      <w:r w:rsidRPr="00DF1BE3">
        <w:rPr>
          <w:rFonts w:cs="Arial"/>
          <w:color w:val="000000" w:themeColor="text1"/>
          <w:lang w:val="el-GR"/>
        </w:rPr>
        <w:t xml:space="preserve"> και συνεργάτες, η πιο πρόσφατη μετα-ανάλυση του ρόλου της ΜΠ στην χειρουργική του παχέος εντέρου</w:t>
      </w:r>
      <w:r w:rsidR="00B451B2" w:rsidRPr="00B451B2">
        <w:rPr>
          <w:rFonts w:cs="Arial"/>
          <w:color w:val="000000" w:themeColor="text1"/>
          <w:vertAlign w:val="superscript"/>
          <w:lang w:val="el-GR"/>
        </w:rPr>
        <w:t>21</w:t>
      </w:r>
      <w:r w:rsidRPr="00DF1BE3">
        <w:rPr>
          <w:rFonts w:cs="Arial"/>
          <w:color w:val="000000" w:themeColor="text1"/>
          <w:lang w:val="el-GR"/>
        </w:rPr>
        <w:t>. Συνολικά, 14 κλινικές μελέτες και 4859 ασθενείς (</w:t>
      </w:r>
      <w:r w:rsidRPr="00DF1BE3">
        <w:rPr>
          <w:rFonts w:cs="Arial"/>
          <w:i/>
          <w:iCs/>
          <w:color w:val="000000" w:themeColor="text1"/>
          <w:lang w:val="el-GR"/>
        </w:rPr>
        <w:t>ο μεγαλύτερος αριθμός μελετών και ασθενών έως σήμερα</w:t>
      </w:r>
      <w:r w:rsidRPr="00DF1BE3">
        <w:rPr>
          <w:rFonts w:cs="Arial"/>
          <w:color w:val="000000" w:themeColor="text1"/>
          <w:lang w:val="el-GR"/>
        </w:rPr>
        <w:t>), περιλαμβάνονταν στην μελέτη, η οποία ανασκοπούσε την επίδραση της ΜΠ στις αναστομωτικές διαφυγές, τα πυελικά και κοιλιακά αποστήματα και τις λοιμώξεις του χειρουργικού τραύματος. Καμιά στατιστικά σημαντική διαφοροποίηση δεν αναδείχθηκε μεταξύ των δύο ομάδων (</w:t>
      </w:r>
      <w:r w:rsidRPr="00DF1BE3">
        <w:rPr>
          <w:rFonts w:cs="Arial"/>
          <w:i/>
          <w:color w:val="000000" w:themeColor="text1"/>
          <w:lang w:val="el-GR"/>
        </w:rPr>
        <w:t>με και χωρίς ΜΠ</w:t>
      </w:r>
      <w:r w:rsidRPr="00DF1BE3">
        <w:rPr>
          <w:rFonts w:cs="Arial"/>
          <w:color w:val="000000" w:themeColor="text1"/>
          <w:lang w:val="el-GR"/>
        </w:rPr>
        <w:t>). Επίσης, η χρήση των διαφόρων σκευασμάτων ΜΠ (</w:t>
      </w:r>
      <w:r w:rsidRPr="00DF1BE3">
        <w:rPr>
          <w:rFonts w:cs="Arial"/>
          <w:i/>
          <w:iCs/>
          <w:color w:val="000000" w:themeColor="text1"/>
          <w:lang w:val="el-GR"/>
        </w:rPr>
        <w:t xml:space="preserve">διαλύματα </w:t>
      </w:r>
      <w:r w:rsidRPr="00DF1BE3">
        <w:rPr>
          <w:rFonts w:cs="Arial"/>
          <w:i/>
          <w:iCs/>
          <w:color w:val="000000" w:themeColor="text1"/>
        </w:rPr>
        <w:t>PEG</w:t>
      </w:r>
      <w:r w:rsidRPr="00DF1BE3">
        <w:rPr>
          <w:rFonts w:cs="Arial"/>
          <w:i/>
          <w:iCs/>
          <w:color w:val="000000" w:themeColor="text1"/>
          <w:lang w:val="el-GR"/>
        </w:rPr>
        <w:t xml:space="preserve"> και </w:t>
      </w:r>
      <w:r w:rsidRPr="00DF1BE3">
        <w:rPr>
          <w:rFonts w:cs="Arial"/>
          <w:i/>
          <w:iCs/>
          <w:color w:val="000000" w:themeColor="text1"/>
        </w:rPr>
        <w:t>NaP</w:t>
      </w:r>
      <w:r w:rsidRPr="00DF1BE3">
        <w:rPr>
          <w:rFonts w:cs="Arial"/>
          <w:color w:val="000000" w:themeColor="text1"/>
          <w:lang w:val="el-GR"/>
        </w:rPr>
        <w:t>), δεν φάνηκε να επηρεάζει την έκβαση των επεμβάσεων. Τα αποτελέσματα αυτά, οδήγησαν τους συγγραφείς στο συμπέρασμα ότι, κάθε είδος ΜΠ θα πρέπει να παραλείπεται πριν την χειρουργική του παχέος εντέρου.</w:t>
      </w:r>
    </w:p>
    <w:p w:rsidR="00FD1115" w:rsidRPr="00DF1BE3" w:rsidRDefault="008A4F4E" w:rsidP="00DF1BE3">
      <w:pPr>
        <w:spacing w:after="80"/>
        <w:jc w:val="both"/>
        <w:rPr>
          <w:rFonts w:cs="Arial"/>
          <w:b/>
          <w:bCs/>
          <w:color w:val="000000" w:themeColor="text1"/>
          <w:lang w:val="el-GR"/>
        </w:rPr>
      </w:pPr>
      <w:r w:rsidRPr="00DF1BE3">
        <w:rPr>
          <w:rFonts w:cs="Arial"/>
          <w:b/>
          <w:bCs/>
          <w:color w:val="000000" w:themeColor="text1"/>
          <w:lang w:val="el-GR"/>
        </w:rPr>
        <w:t>Συζήτηση</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Η ΜΠ πριν την εκλεκτική χειρουργική του παχέος εντέρου παραμένει ένα μείζον χειρουργικό «δόγμα», παρά το γεγονός ότι, έχουν ήδη περάσει σχεδόν 40 χρόνια από την πρώτη τυχαιοποιημένη κλινική μελέτη που δεν επιβεβαίωσε την αναγκαιότητα εφαρμογής της στην χειρουργική του παχέος εντέρου</w:t>
      </w:r>
      <w:r w:rsidR="00B451B2" w:rsidRPr="00B451B2">
        <w:rPr>
          <w:rFonts w:cs="Arial"/>
          <w:color w:val="000000" w:themeColor="text1"/>
          <w:vertAlign w:val="superscript"/>
          <w:lang w:val="el-GR"/>
        </w:rPr>
        <w:t>8</w:t>
      </w:r>
      <w:r w:rsidRPr="00DF1BE3">
        <w:rPr>
          <w:rFonts w:cs="Arial"/>
          <w:color w:val="000000" w:themeColor="text1"/>
          <w:lang w:val="el-GR"/>
        </w:rPr>
        <w:t>. Επιπλέον, αρκετές μικρότερες τυχαιοποιημένες κλινικές μελέτες και μετα-αναλύσεις, κατέληξαν στο συμπέρασμα ότι, η ΜΠ θα πρέπει να εγκαταλειφθεί, μιας και μπορεί να συσχετίζεται με αυξημένο κίνδυνο αναστομωτικών διαφυγών</w:t>
      </w:r>
      <w:r w:rsidR="004E3B8C" w:rsidRPr="00DF1BE3">
        <w:rPr>
          <w:rFonts w:cs="Arial"/>
          <w:color w:val="000000" w:themeColor="text1"/>
          <w:vertAlign w:val="superscript"/>
          <w:lang w:val="el-GR"/>
        </w:rPr>
        <w:t>11,</w:t>
      </w:r>
      <w:r w:rsidR="00B451B2" w:rsidRPr="00B451B2">
        <w:rPr>
          <w:rFonts w:cs="Arial"/>
          <w:color w:val="000000" w:themeColor="text1"/>
          <w:vertAlign w:val="superscript"/>
          <w:lang w:val="el-GR"/>
        </w:rPr>
        <w:t>22-24</w:t>
      </w:r>
      <w:r w:rsidRPr="00DF1BE3">
        <w:rPr>
          <w:rFonts w:cs="Arial"/>
          <w:color w:val="000000" w:themeColor="text1"/>
          <w:lang w:val="el-GR"/>
        </w:rPr>
        <w:t>.</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Εκτός από τα αποτελέσματα των κλινικών μελετών και μετα-αναλύσεων γύρω από τον ρόλο της ΜΠ στην εκλεκτική χειρουργική του παχέος εντέρου, θα πρέπει να αναφερθούν και κάποια επιπρόσθετα στοιχεία, τα οποία πιθανόν να συμβάλουν στην ακριβέστερη εκτίμηση της σημασίας της. Ειδικότερα, πρέπει να σημειωθεί ότι, ο ρόλος της ΜΠ στην χειρουργική </w:t>
      </w:r>
      <w:r w:rsidRPr="00DF1BE3">
        <w:rPr>
          <w:rFonts w:cs="Arial"/>
          <w:color w:val="000000" w:themeColor="text1"/>
          <w:lang w:val="el-GR"/>
        </w:rPr>
        <w:lastRenderedPageBreak/>
        <w:t>του παχέος εντέρου, δεν έχει ποτέ μελετηθεί ξεχωριστά, από την προφυλακτική χορήγηση αντιβιοτικών</w:t>
      </w:r>
      <w:r w:rsidR="00B451B2" w:rsidRPr="00B451B2">
        <w:rPr>
          <w:rFonts w:cs="Arial"/>
          <w:color w:val="000000" w:themeColor="text1"/>
          <w:vertAlign w:val="superscript"/>
          <w:lang w:val="el-GR"/>
        </w:rPr>
        <w:t>25</w:t>
      </w:r>
      <w:r w:rsidRPr="00DF1BE3">
        <w:rPr>
          <w:rFonts w:cs="Arial"/>
          <w:color w:val="000000" w:themeColor="text1"/>
          <w:lang w:val="el-GR"/>
        </w:rPr>
        <w:t>. Έτσι, δεν μπορεί να διαπιστωθεί με ακρίβεια η συμβολή της ΜΠ στην πρόληψη της ανάπτυξης λοιμωδών επιπλοκών μετά τις σηπτικές επεμβάσεις του παχέος εντέρου. Από την άλλη μεριά, η ΜΠ παραμένει απαραίτητη εκεί όπου είναι αναγκαία η διεγχειρητική κολονοσκόπηση, ως η μόνη αποτελεσματική μέθοδος καθαρισμού του εντερικού περιεχομένου.</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Πολλοί χειρουργοί έχουν ήδη εγκαταλείψει την ΜΠ σε επεμβάσεις του ΔΕ κόλου, όπου οι πιθανότητες αναστομωτικών επιπλοκών, είναι «εκ των πραγμάτων» μειωμένες, λόγω της ποιότητας του εντερικού περιεχομένου σ’ αυτή την θέση (</w:t>
      </w:r>
      <w:r w:rsidRPr="00DF1BE3">
        <w:rPr>
          <w:rFonts w:cs="Arial"/>
          <w:i/>
          <w:color w:val="000000" w:themeColor="text1"/>
          <w:lang w:val="el-GR"/>
        </w:rPr>
        <w:t>περιεχόμενο λεπτού εντέρου, χαμηλού μικροβιακού φορτίου</w:t>
      </w:r>
      <w:r w:rsidRPr="00DF1BE3">
        <w:rPr>
          <w:rFonts w:cs="Arial"/>
          <w:color w:val="000000" w:themeColor="text1"/>
          <w:lang w:val="el-GR"/>
        </w:rPr>
        <w:t>).</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Η ανάλυση ευαισθησίας των κλινικών μελετών γύρω από την σημασία της ΜΠ </w:t>
      </w:r>
      <w:r w:rsidRPr="00DF1BE3">
        <w:rPr>
          <w:rFonts w:cs="Arial"/>
          <w:i/>
          <w:iCs/>
          <w:color w:val="000000" w:themeColor="text1"/>
          <w:lang w:val="el-GR"/>
        </w:rPr>
        <w:t>(</w:t>
      </w:r>
      <w:r w:rsidRPr="00DF1BE3">
        <w:rPr>
          <w:rFonts w:cs="Arial"/>
          <w:i/>
          <w:iCs/>
          <w:color w:val="000000" w:themeColor="text1"/>
        </w:rPr>
        <w:t>sensitivity</w:t>
      </w:r>
      <w:r w:rsidRPr="00DF1BE3">
        <w:rPr>
          <w:rFonts w:cs="Arial"/>
          <w:i/>
          <w:iCs/>
          <w:color w:val="000000" w:themeColor="text1"/>
          <w:lang w:val="el-GR"/>
        </w:rPr>
        <w:t xml:space="preserve"> </w:t>
      </w:r>
      <w:r w:rsidRPr="00DF1BE3">
        <w:rPr>
          <w:rFonts w:cs="Arial"/>
          <w:i/>
          <w:iCs/>
          <w:color w:val="000000" w:themeColor="text1"/>
        </w:rPr>
        <w:t>analysis</w:t>
      </w:r>
      <w:r w:rsidRPr="00DF1BE3">
        <w:rPr>
          <w:rFonts w:cs="Arial"/>
          <w:i/>
          <w:iCs/>
          <w:color w:val="000000" w:themeColor="text1"/>
          <w:lang w:val="el-GR"/>
        </w:rPr>
        <w:t>)</w:t>
      </w:r>
      <w:r w:rsidRPr="00DF1BE3">
        <w:rPr>
          <w:rFonts w:cs="Arial"/>
          <w:color w:val="000000" w:themeColor="text1"/>
          <w:lang w:val="el-GR"/>
        </w:rPr>
        <w:t xml:space="preserve"> έδειξε ότι, οι μικρές τυχαιοποιημένες κλινικές μελέτες υπερεκτιμούν τον ρόλο της ΜΠ στην αναστομωτική διαφυγή ενοχοποιώντας την, κάτι που δεν επιβεβαιώνεται από τις μελέτες με μεγάλες σειρές ασθενών. Έτσι, όσο μεγαλύτερος είναι ο αριθμός των ασθενών που συμμετέχουν σε μια κλινική μελέτη, ή μετα-ανάλυση, τόσο μεγαλύτερη είναι η πιθανότητα εντοπισμού ενός θεραπευτικού αποτελέσματος, καθιστώντας περισσότερο αξιόπιστα τα αποτελέσματα της μελέτη.</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Οι ασθενείς που υποβάλλονται σε επεμβάσεις παχέος εντέρου χωρίς προηγούμενη ΜΠ παρουσιάζουν: (α) συντομότερη μτχ εντερική κινητοποίηση, και (β) μεγαλύτερη δυσφορία την 4η μτχ μέρα, ως αποτέλεσμα ακριβώς της συντομότερης εντερικής κινητοποίησης</w:t>
      </w:r>
      <w:r w:rsidR="00B451B2" w:rsidRPr="00B451B2">
        <w:rPr>
          <w:rFonts w:cs="Arial"/>
          <w:color w:val="000000" w:themeColor="text1"/>
          <w:vertAlign w:val="superscript"/>
          <w:lang w:val="el-GR"/>
        </w:rPr>
        <w:t>26</w:t>
      </w:r>
      <w:r w:rsidRPr="00DF1BE3">
        <w:rPr>
          <w:rFonts w:cs="Arial"/>
          <w:color w:val="000000" w:themeColor="text1"/>
          <w:lang w:val="el-GR"/>
        </w:rPr>
        <w:t>. Από την πλευρά δε των ασθενών, είναι προφανές ότι η παράλειψη της ΜΠ, είναι πολύ περισσότερο βολική και επιθυμητή, από ό,τι η διενέργειά της.</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Σε ιστολογικό επίπεδο, η ΜΠ συνδέεται με αρκετές αρχιτεκτονικές αλλαγές στο εντερικό τοίχωμα, οι οποίες αφορούν απώλεια της επιφανειακής βλέννας και των επιθηλιακών κυττάρων, φλεγμονώδεις μεταβολές και διήθηση πολυμορφοπύρηνων</w:t>
      </w:r>
      <w:r w:rsidR="00B451B2" w:rsidRPr="00B451B2">
        <w:rPr>
          <w:rFonts w:cs="Arial"/>
          <w:color w:val="000000" w:themeColor="text1"/>
          <w:vertAlign w:val="superscript"/>
          <w:lang w:val="el-GR"/>
        </w:rPr>
        <w:t>27</w:t>
      </w:r>
      <w:r w:rsidRPr="00DF1BE3">
        <w:rPr>
          <w:rFonts w:cs="Arial"/>
          <w:color w:val="000000" w:themeColor="text1"/>
          <w:lang w:val="el-GR"/>
        </w:rPr>
        <w:t>. Η σημασία των αλλαγών αυτών, δεν έχει ακόμα διευκρινιστεί. Εντούτοις, πιθανολογείται η συμμετοχή τους στην τροποποίηση της αιμόστασης του εντερικού τοιχώματος, με πιθανή τελική επίδραση στην ακεραιότητα της αναστόμωσης.</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Λίγες μόνο μελέτες, εκτιμούν την επίδραση της ΜΠ στην λαπαροσκοπική χειρουργική του παχέος εντέρου, υποστηρίζοντας ότι, υπό προϋποθέσεις </w:t>
      </w:r>
      <w:r w:rsidRPr="00DF1BE3">
        <w:rPr>
          <w:rFonts w:cs="Arial"/>
          <w:i/>
          <w:iCs/>
          <w:color w:val="000000" w:themeColor="text1"/>
          <w:lang w:val="el-GR"/>
        </w:rPr>
        <w:t xml:space="preserve">(βλάβες &gt;3 </w:t>
      </w:r>
      <w:r w:rsidRPr="00DF1BE3">
        <w:rPr>
          <w:rFonts w:cs="Arial"/>
          <w:i/>
          <w:iCs/>
          <w:color w:val="000000" w:themeColor="text1"/>
        </w:rPr>
        <w:t>cm</w:t>
      </w:r>
      <w:r w:rsidRPr="00DF1BE3">
        <w:rPr>
          <w:rFonts w:cs="Arial"/>
          <w:i/>
          <w:iCs/>
          <w:color w:val="000000" w:themeColor="text1"/>
          <w:lang w:val="el-GR"/>
        </w:rPr>
        <w:t>)</w:t>
      </w:r>
      <w:r w:rsidRPr="00DF1BE3">
        <w:rPr>
          <w:rFonts w:cs="Arial"/>
          <w:color w:val="000000" w:themeColor="text1"/>
          <w:lang w:val="el-GR"/>
        </w:rPr>
        <w:t>, είναι ασφαλής η διενέργεια αυτών των επεμβάσεων, χωρίς προηγούμενη ΜΠ</w:t>
      </w:r>
      <w:r w:rsidR="00B451B2" w:rsidRPr="00B451B2">
        <w:rPr>
          <w:rFonts w:cs="Arial"/>
          <w:color w:val="000000" w:themeColor="text1"/>
          <w:vertAlign w:val="superscript"/>
          <w:lang w:val="el-GR"/>
        </w:rPr>
        <w:t>28</w:t>
      </w:r>
      <w:r w:rsidRPr="00DF1BE3">
        <w:rPr>
          <w:rFonts w:cs="Arial"/>
          <w:color w:val="000000" w:themeColor="text1"/>
          <w:lang w:val="el-GR"/>
        </w:rPr>
        <w:t>. Επιπλέον, με δεδομένο ότι, το μόνο που διαφοροποιείται στην λαπαροσκοπική χειρουργική του παχέος εντέρου συγκριτικά με την ανοικτή, είναι ο τρόπος εισόδου στην περιτοναϊκή κοιλότητα, μπορούμε να ισχυριστούμε ότι, τα συμπεράσματα για τον ρόλο της ΜΠ στην ανοικτή χειρουργική του παχέος εντέρου, μπορούν να ισχύουν και για την λαπαροσκοπική χειρουργική.</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Επιπρόσθετα, αρκετές φορές και για διάφορους λόγους (</w:t>
      </w:r>
      <w:r w:rsidRPr="00DF1BE3">
        <w:rPr>
          <w:rFonts w:cs="Arial"/>
          <w:i/>
          <w:iCs/>
          <w:color w:val="000000" w:themeColor="text1"/>
          <w:lang w:val="el-GR"/>
        </w:rPr>
        <w:t>που αφορούν είτε τον ασθενή- ηλικιωμένοι ασθενείς με άλλα συνοδά προβλήματα υγείας, είτε την ίδια την νόσο- μεγάλοι εντερικοί όγκοι που αποφράζουν σχεδόν πλήρως τον αυλό</w:t>
      </w:r>
      <w:r w:rsidRPr="00DF1BE3">
        <w:rPr>
          <w:rFonts w:cs="Arial"/>
          <w:color w:val="000000" w:themeColor="text1"/>
          <w:lang w:val="el-GR"/>
        </w:rPr>
        <w:t xml:space="preserve">), η ΜΠ είναι ατελής, το έντερο δεν κενώνεται πλήρως, και το παραμένων υγρό περιεχόμενο, ελέγχεται δυσκολότερα κατά τους διεγχειρητικούς χειρισμούς, αυξάνοντας έτσι την πιθανότητα: (α) διαφυγής, και κατά </w:t>
      </w:r>
      <w:r w:rsidRPr="00DF1BE3">
        <w:rPr>
          <w:rFonts w:cs="Arial"/>
          <w:color w:val="000000" w:themeColor="text1"/>
          <w:lang w:val="el-GR"/>
        </w:rPr>
        <w:lastRenderedPageBreak/>
        <w:t>συνέπεια, (β) μικροβιακής διασποράς. Είναι φανερό ότι, στις περιπτώσεις αυτές, η ΜΠ μόνο θετική επίδραση δεν έχει στην έκβαση της χειρουργικής επέμβασης.</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Ένας συνεχώς αυξανόμενος αριθμός μελετών, (</w:t>
      </w:r>
      <w:r w:rsidRPr="00DF1BE3">
        <w:rPr>
          <w:rFonts w:cs="Arial"/>
          <w:i/>
          <w:color w:val="000000" w:themeColor="text1"/>
          <w:lang w:val="el-GR"/>
        </w:rPr>
        <w:t>τυχαιοποιημένες κλινικές μελέτες, μετα-αναλύσεις</w:t>
      </w:r>
      <w:r w:rsidRPr="00DF1BE3">
        <w:rPr>
          <w:rFonts w:cs="Arial"/>
          <w:color w:val="000000" w:themeColor="text1"/>
          <w:lang w:val="el-GR"/>
        </w:rPr>
        <w:t>), γύρω από την σημασία της ΜΠ στην εκλεκτική χειρουργική του παχέος εντέρου συσσωρεύεται χρόνο με τον χρόνο, με αποτελέσματα που καταρρίπτουν την δογματική θεώρηση της αξίας της. Παρόλα αυτά, ο αριθμός των χειρουργών που πείθονται να εγκαταλείψουν την ΜΠ από την καθημερινή προεγχειρητική ρουτίνα, είναι πολύ μικρότερος του αναμενόμενου Στους λόγους αυτής της παραδοξότητας θα πρέπει να περιλάβουμε: (α) την εκπαίδευση των χειρουργών και τη χειρουργική «δογματική» παράδοση, σε ότι αφορά την προετοιμασία των επεμβάσεων του παχέος εντέρου, (β) τον δυσχερέστερο χειρισμό του γεμάτου περιεχομένου εντέρου και (γ) τον φόβος της, παρόλα αυτά, εντερικής διαφυγής.</w:t>
      </w:r>
    </w:p>
    <w:p w:rsidR="00FD1115" w:rsidRPr="00DF1BE3" w:rsidRDefault="008A4F4E" w:rsidP="00DF1BE3">
      <w:pPr>
        <w:spacing w:after="80"/>
        <w:jc w:val="both"/>
        <w:rPr>
          <w:rFonts w:cs="Arial"/>
          <w:b/>
          <w:bCs/>
          <w:color w:val="000000" w:themeColor="text1"/>
          <w:lang w:val="el-GR"/>
        </w:rPr>
      </w:pPr>
      <w:r w:rsidRPr="00DF1BE3">
        <w:rPr>
          <w:rFonts w:cs="Arial"/>
          <w:b/>
          <w:bCs/>
          <w:color w:val="000000" w:themeColor="text1"/>
          <w:lang w:val="el-GR"/>
        </w:rPr>
        <w:t>Συμπεράσματα</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Συμπερασματικά, ανασκοπώντας τα μέχρι σήμερα δεδομένα για τον ρόλο της ΜΠ στην εκλεκτική χειρουργική του παχέος εντέρου, θα πρέπει να αναφερθούν:</w:t>
      </w:r>
    </w:p>
    <w:p w:rsidR="00FD1115" w:rsidRPr="00DF1BE3" w:rsidRDefault="008A4F4E" w:rsidP="00DF1BE3">
      <w:pPr>
        <w:jc w:val="both"/>
        <w:rPr>
          <w:rFonts w:cs="Arial"/>
          <w:color w:val="000000" w:themeColor="text1"/>
          <w:lang w:val="el-GR"/>
        </w:rPr>
      </w:pPr>
      <w:r w:rsidRPr="00DF1BE3">
        <w:rPr>
          <w:rFonts w:cs="Arial"/>
          <w:color w:val="000000" w:themeColor="text1"/>
          <w:lang w:val="el-GR"/>
        </w:rPr>
        <w:t xml:space="preserve">1. Η ΜΠ, δεν φαίνεται να μειώνει τον κίνδυνο μτχ νοσηρότητας εκ λοιμώξεων </w:t>
      </w:r>
      <w:r w:rsidRPr="00DF1BE3">
        <w:rPr>
          <w:rFonts w:cs="Arial"/>
          <w:i/>
          <w:iCs/>
          <w:color w:val="000000" w:themeColor="text1"/>
          <w:lang w:val="el-GR"/>
        </w:rPr>
        <w:t>(αναστομωτικές διαφυγές, πυελικά και κοιλιακά αποστήματα, λοιμώξεις χειρουργικών τραυμάτων)</w:t>
      </w:r>
      <w:r w:rsidRPr="00DF1BE3">
        <w:rPr>
          <w:rFonts w:cs="Arial"/>
          <w:color w:val="000000" w:themeColor="text1"/>
          <w:lang w:val="el-GR"/>
        </w:rPr>
        <w:t>, μετά από εκλεκτικές επεμβάσεις παχέος εντέρου, και</w:t>
      </w:r>
    </w:p>
    <w:p w:rsidR="0055194D" w:rsidRPr="00DF1BE3" w:rsidRDefault="008A4F4E" w:rsidP="00DF1BE3">
      <w:pPr>
        <w:jc w:val="both"/>
        <w:rPr>
          <w:color w:val="000000" w:themeColor="text1"/>
          <w:lang w:val="el-GR"/>
        </w:rPr>
      </w:pPr>
      <w:r w:rsidRPr="00DF1BE3">
        <w:rPr>
          <w:rFonts w:cs="Arial"/>
          <w:color w:val="000000" w:themeColor="text1"/>
          <w:lang w:val="el-GR"/>
        </w:rPr>
        <w:t>2. Παραμένει ακόμα σε εκκρεμότητα η εκτίμηση του ρόλου της ΜΠ στις επεμβάσεις του ορθού, ιδιαίτερα δε εκείνων με χαμηλή αναστόμωση.</w:t>
      </w:r>
    </w:p>
    <w:p w:rsidR="009652D7" w:rsidRPr="00DF1BE3" w:rsidRDefault="009652D7"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FD1115" w:rsidRPr="00DF1BE3" w:rsidRDefault="00FD1115" w:rsidP="00DF1BE3">
      <w:pPr>
        <w:jc w:val="both"/>
        <w:rPr>
          <w:color w:val="000000" w:themeColor="text1"/>
          <w:lang w:val="el-GR"/>
        </w:rPr>
      </w:pPr>
    </w:p>
    <w:p w:rsidR="0055194D" w:rsidRPr="00DF1BE3" w:rsidRDefault="0055194D" w:rsidP="00DF1BE3">
      <w:pPr>
        <w:jc w:val="both"/>
        <w:rPr>
          <w:color w:val="000000" w:themeColor="text1"/>
          <w:lang w:val="el-GR"/>
        </w:rPr>
      </w:pPr>
    </w:p>
    <w:p w:rsidR="00451FB2" w:rsidRPr="00DF1BE3" w:rsidRDefault="00451FB2" w:rsidP="00DF1BE3">
      <w:pPr>
        <w:spacing w:after="80"/>
        <w:jc w:val="both"/>
        <w:rPr>
          <w:b/>
          <w:color w:val="000000" w:themeColor="text1"/>
          <w:lang w:val="el-GR"/>
        </w:rPr>
      </w:pPr>
      <w:r w:rsidRPr="00DF1BE3">
        <w:rPr>
          <w:b/>
          <w:color w:val="000000" w:themeColor="text1"/>
          <w:lang w:val="el-GR"/>
        </w:rPr>
        <w:lastRenderedPageBreak/>
        <w:t>ΒΙΒΛΙΟΓΡΑΦΙΚΕΣ ΑΝΑΦΟΡΕΣ</w:t>
      </w:r>
    </w:p>
    <w:p w:rsidR="00451FB2" w:rsidRPr="00DF1BE3" w:rsidRDefault="00FD1115" w:rsidP="00DF1BE3">
      <w:pPr>
        <w:pStyle w:val="ListParagraph"/>
        <w:numPr>
          <w:ilvl w:val="0"/>
          <w:numId w:val="31"/>
        </w:numPr>
        <w:autoSpaceDE w:val="0"/>
        <w:autoSpaceDN w:val="0"/>
        <w:adjustRightInd w:val="0"/>
        <w:ind w:left="714" w:hanging="357"/>
        <w:contextualSpacing w:val="0"/>
        <w:jc w:val="both"/>
        <w:rPr>
          <w:color w:val="000000" w:themeColor="text1"/>
        </w:rPr>
      </w:pPr>
      <w:r w:rsidRPr="00DF1BE3">
        <w:rPr>
          <w:rFonts w:cs="AdvPAD56"/>
          <w:color w:val="000000" w:themeColor="text1"/>
        </w:rPr>
        <w:t>Zmora O, Wexner SD, Hajjar L, et al. Trends in preparation for colorectal surgery: survey of members of the American Society of Colon and Rectal Surgeons. Am Surg 2003; 69:150–154</w:t>
      </w:r>
      <w:r w:rsidR="000C67A8" w:rsidRPr="00DF1BE3">
        <w:rPr>
          <w:color w:val="000000" w:themeColor="text1"/>
        </w:rPr>
        <w:t>.</w:t>
      </w:r>
    </w:p>
    <w:p w:rsidR="000C67A8" w:rsidRPr="00DF1BE3" w:rsidRDefault="00920510" w:rsidP="00DF1BE3">
      <w:pPr>
        <w:pStyle w:val="ListParagraph"/>
        <w:numPr>
          <w:ilvl w:val="0"/>
          <w:numId w:val="31"/>
        </w:numPr>
        <w:autoSpaceDE w:val="0"/>
        <w:autoSpaceDN w:val="0"/>
        <w:adjustRightInd w:val="0"/>
        <w:ind w:left="714" w:hanging="357"/>
        <w:contextualSpacing w:val="0"/>
        <w:jc w:val="both"/>
        <w:rPr>
          <w:color w:val="000000" w:themeColor="text1"/>
        </w:rPr>
      </w:pPr>
      <w:r w:rsidRPr="00DF1BE3">
        <w:rPr>
          <w:rFonts w:cs="AdvTT3713a231"/>
          <w:color w:val="000000" w:themeColor="text1"/>
        </w:rPr>
        <w:t>Lindsey JT, Smith JW, McClugage SG Jr, Nichols RL. Effects of commonly used bowel preparations on the large bowel mucosal-associated and luminal microflora in the rat model. Dis Colon Rectum 1990;33:554</w:t>
      </w:r>
      <w:r w:rsidRPr="00DF1BE3">
        <w:rPr>
          <w:rFonts w:cs="AdvTT3713a231+20"/>
          <w:color w:val="000000" w:themeColor="text1"/>
        </w:rPr>
        <w:t>–</w:t>
      </w:r>
      <w:r w:rsidRPr="00DF1BE3">
        <w:rPr>
          <w:rFonts w:cs="AdvTT3713a231"/>
          <w:color w:val="000000" w:themeColor="text1"/>
        </w:rPr>
        <w:t>60.</w:t>
      </w:r>
    </w:p>
    <w:p w:rsidR="00451FB2" w:rsidRPr="00DF1BE3" w:rsidRDefault="00920510" w:rsidP="00DF1BE3">
      <w:pPr>
        <w:pStyle w:val="ListParagraph"/>
        <w:numPr>
          <w:ilvl w:val="0"/>
          <w:numId w:val="31"/>
        </w:numPr>
        <w:autoSpaceDE w:val="0"/>
        <w:autoSpaceDN w:val="0"/>
        <w:adjustRightInd w:val="0"/>
        <w:ind w:left="714" w:hanging="357"/>
        <w:contextualSpacing w:val="0"/>
        <w:jc w:val="both"/>
        <w:rPr>
          <w:color w:val="000000" w:themeColor="text1"/>
        </w:rPr>
      </w:pPr>
      <w:r w:rsidRPr="00DF1BE3">
        <w:rPr>
          <w:rFonts w:cs="AdvTT3713a231"/>
          <w:color w:val="000000" w:themeColor="text1"/>
        </w:rPr>
        <w:t>Bleday R, Braidt J, Ruoff K, Shellito PC, Ackroyd FW. Quantitative cultures of the mucosal-associated bacteria in the mechanically prepared colon and rectum. Dis Colon Rectum 1993;36:844</w:t>
      </w:r>
      <w:r w:rsidRPr="00DF1BE3">
        <w:rPr>
          <w:rFonts w:cs="AdvTT3713a231+20"/>
          <w:color w:val="000000" w:themeColor="text1"/>
        </w:rPr>
        <w:t>–</w:t>
      </w:r>
      <w:r w:rsidRPr="00DF1BE3">
        <w:rPr>
          <w:rFonts w:cs="AdvTT3713a231"/>
          <w:color w:val="000000" w:themeColor="text1"/>
        </w:rPr>
        <w:t>9.</w:t>
      </w:r>
    </w:p>
    <w:p w:rsidR="00F2685B" w:rsidRPr="00DF1BE3" w:rsidRDefault="00F2685B"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Song F, Glenn AM. Antimicrobial prophylaxis in colorectal surgery: a systematic review of randomized controlled trials. Br J Surg 1998;85:1232–1241.</w:t>
      </w:r>
    </w:p>
    <w:p w:rsidR="006B1238" w:rsidRPr="00DF1BE3" w:rsidRDefault="006B1238"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Rosenberg IL, Graham NG, Dedombal FT, et al. Preparation of the intestine in patients undergoing major large bowel surgery, mainly for neoplasms of the colon and rectum. Br J Surg 1971;58:266–269.</w:t>
      </w:r>
    </w:p>
    <w:p w:rsidR="00CB462F" w:rsidRPr="00DF1BE3" w:rsidRDefault="00CB462F"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Hughes ESR. Asepsis in large-bowel surgery. Ann R Coll Surg Engl 1972;51:347–356.</w:t>
      </w:r>
    </w:p>
    <w:p w:rsidR="00CB462F" w:rsidRPr="00DF1BE3" w:rsidRDefault="00CB462F"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Irving AD, Scrimgeour D. Mechanical bowel preparation for colonic resection and anastomosis. Br J Surg 1987;74:580–581.</w:t>
      </w:r>
    </w:p>
    <w:p w:rsidR="00CB462F" w:rsidRPr="00DF1BE3" w:rsidRDefault="00CB462F"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Curran TJ, Borzotta A. Complications of primary repair of colon injury: literature review of 2,964 cases. Am J Surg 1999;177:42–47.</w:t>
      </w:r>
    </w:p>
    <w:p w:rsidR="00CB462F" w:rsidRPr="00DF1BE3" w:rsidRDefault="00CB462F"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Demetriades D, Murray JA, Chan L, et al. Penetrating colon injuries requiring resection: diversion or primary anastomosis? An AAST prospective multicenter study. J Trauma 2001;50:765–775.</w:t>
      </w:r>
    </w:p>
    <w:p w:rsidR="00CB462F" w:rsidRPr="00DF1BE3" w:rsidRDefault="00CB462F"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Guenaga KF, Matos D, Castro AA, Atallah AN, Wille- Jorgensen P. Mechanical bowel preparation for elective colorectal surgery. Cochrane Database Syst Rev 2003: CD001544.</w:t>
      </w:r>
    </w:p>
    <w:p w:rsidR="00CB462F" w:rsidRPr="00DF1BE3" w:rsidRDefault="00CB462F"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Guenaga KF, Matos D, Castro AA, Atallah AN, Wille- Jorgensen P. Mechanical bowel preparation for elective colorectal surgery. Cochrane Database Syst Rev 2005: CD001544.</w:t>
      </w:r>
    </w:p>
    <w:p w:rsidR="00CB462F" w:rsidRPr="00DF1BE3" w:rsidRDefault="00CB462F"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Guenaga KF, Matos D, Wille- Jorgensen P. Mechanical bowel preparation for elective colorectal surgery. Cochrane Database Syst Rev 2009: CD001544.</w:t>
      </w:r>
    </w:p>
    <w:p w:rsidR="006B1238" w:rsidRPr="00DF1BE3" w:rsidRDefault="00920510"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Shawki S, Wexner S. Oral colorectal cleansing preparations in adults. Drugs 2008;68(4):417–437.</w:t>
      </w:r>
    </w:p>
    <w:p w:rsidR="00E2405F" w:rsidRPr="00DF1BE3" w:rsidRDefault="00920510" w:rsidP="00DF1BE3">
      <w:pPr>
        <w:pStyle w:val="ListParagraph"/>
        <w:numPr>
          <w:ilvl w:val="0"/>
          <w:numId w:val="31"/>
        </w:numPr>
        <w:autoSpaceDE w:val="0"/>
        <w:autoSpaceDN w:val="0"/>
        <w:adjustRightInd w:val="0"/>
        <w:ind w:left="714" w:hanging="357"/>
        <w:contextualSpacing w:val="0"/>
        <w:jc w:val="both"/>
        <w:rPr>
          <w:color w:val="000000" w:themeColor="text1"/>
        </w:rPr>
      </w:pPr>
      <w:r w:rsidRPr="00DF1BE3">
        <w:rPr>
          <w:rFonts w:cs="AdvPAD56"/>
          <w:color w:val="000000" w:themeColor="text1"/>
        </w:rPr>
        <w:t>Barkun A, Chiba N, Enns R, et al. Commonly used preparations for colonoscopy: efficacy, tolerability and safety – a Canadian Association of Gastroenterology position paper. Can J Gastroenterol 2006;20(11):699–710.</w:t>
      </w:r>
    </w:p>
    <w:p w:rsidR="001B388F" w:rsidRPr="00DF1BE3" w:rsidRDefault="001B388F"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lastRenderedPageBreak/>
        <w:t>Jung B, Pahlman L, Nystrom PO, Nilsson E. Multicentre randomized clinical trial of mechanical bowel preparation in elective colonic resection. Br J Surg 2007;94:689–695.</w:t>
      </w:r>
    </w:p>
    <w:p w:rsidR="001B388F" w:rsidRPr="00DF1BE3" w:rsidRDefault="001B388F"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Contant CM, Hop WC, van’t Sant HP, et al. Mechanical bowel preparation for elective colorectal surgery: a multicentre randomised trial. Lancet 2007;370:2112–2117.</w:t>
      </w:r>
    </w:p>
    <w:p w:rsidR="00260AAA" w:rsidRPr="00DF1BE3" w:rsidRDefault="00260AAA"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Bucher P, Gervaz P, Soravia C, Mermillod B, Erne M, Morel P. Randomized clinical trial of mechanical bowel preparation versus no preparation before elective left-sided colorectal surgery. Br J Surg 2005;92:409–414.</w:t>
      </w:r>
    </w:p>
    <w:p w:rsidR="002A45B0" w:rsidRPr="00DF1BE3" w:rsidRDefault="002A45B0"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Vlot EA, Zeebregts CJ, Gerritsen JJ, Mulder HJ, Mastboom WJ, Klaase JM. Anterior resection of rectal cancer without bowel preparation and diverting stoma. Surg Today 2005; 35:629–633.</w:t>
      </w:r>
    </w:p>
    <w:p w:rsidR="003D4869" w:rsidRPr="00DF1BE3" w:rsidRDefault="003D4869"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Bretagnol F, Alves A, Ricci A, Valleur P, Panis Y. Rectal cancer surgery without mechanical bowel preparation. Br J Surg 2007;94:1266–1271.</w:t>
      </w:r>
    </w:p>
    <w:p w:rsidR="000F11C6" w:rsidRPr="00DF1BE3" w:rsidRDefault="000F11C6" w:rsidP="00DF1BE3">
      <w:pPr>
        <w:pStyle w:val="ListParagraph"/>
        <w:numPr>
          <w:ilvl w:val="0"/>
          <w:numId w:val="31"/>
        </w:numPr>
        <w:autoSpaceDE w:val="0"/>
        <w:autoSpaceDN w:val="0"/>
        <w:adjustRightInd w:val="0"/>
        <w:ind w:left="714" w:hanging="357"/>
        <w:contextualSpacing w:val="0"/>
        <w:jc w:val="both"/>
        <w:rPr>
          <w:rFonts w:cs="AdvPAD56"/>
          <w:color w:val="000000" w:themeColor="text1"/>
        </w:rPr>
      </w:pPr>
      <w:r w:rsidRPr="00DF1BE3">
        <w:rPr>
          <w:rFonts w:cs="AdvPAD56"/>
          <w:color w:val="000000" w:themeColor="text1"/>
        </w:rPr>
        <w:t>Pineda CE, Shelton AA, Hernandez-Boussard T, Morton JM, Welton ML. Mechanical bowel preparation in intestinal surgery: a meta-analysis and review of the literature. J Gastrointest Surg 2008;12(11):2037–2044.</w:t>
      </w:r>
    </w:p>
    <w:p w:rsidR="003B4BB6" w:rsidRPr="00DF1BE3" w:rsidRDefault="00CB462F" w:rsidP="00DF1BE3">
      <w:pPr>
        <w:pStyle w:val="rprtbody1"/>
        <w:numPr>
          <w:ilvl w:val="0"/>
          <w:numId w:val="31"/>
        </w:numPr>
        <w:shd w:val="clear" w:color="auto" w:fill="FFFFFF"/>
        <w:spacing w:before="0" w:after="200" w:line="276" w:lineRule="auto"/>
        <w:ind w:left="714" w:hanging="357"/>
        <w:jc w:val="both"/>
        <w:rPr>
          <w:rFonts w:asciiTheme="minorHAnsi" w:hAnsiTheme="minorHAnsi" w:cs="Arial"/>
          <w:color w:val="000000" w:themeColor="text1"/>
          <w:sz w:val="22"/>
          <w:szCs w:val="22"/>
          <w:lang w:val="en-US"/>
        </w:rPr>
      </w:pPr>
      <w:r w:rsidRPr="00DF1BE3">
        <w:rPr>
          <w:rFonts w:asciiTheme="minorHAnsi" w:hAnsiTheme="minorHAnsi"/>
          <w:color w:val="000000" w:themeColor="text1"/>
          <w:sz w:val="22"/>
          <w:szCs w:val="22"/>
          <w:lang w:val="en-US"/>
        </w:rPr>
        <w:t>Slim K, Vicaut E, Launay-Savary MV, Contant C, Chipponi J. Updated systematic review and meta-analysis of randomized clinical trials on the role of mechanical bowel preparation before colorectal surgery. Ann Surg. 2009 Feb;249(2):203-9.</w:t>
      </w:r>
    </w:p>
    <w:p w:rsidR="003B4BB6" w:rsidRPr="00DF1BE3" w:rsidRDefault="00CB462F" w:rsidP="00DF1BE3">
      <w:pPr>
        <w:pStyle w:val="HTMLPreformatted"/>
        <w:numPr>
          <w:ilvl w:val="0"/>
          <w:numId w:val="31"/>
        </w:numPr>
        <w:spacing w:after="200" w:line="276" w:lineRule="auto"/>
        <w:ind w:left="714" w:hanging="357"/>
        <w:jc w:val="both"/>
        <w:rPr>
          <w:rFonts w:asciiTheme="minorHAnsi" w:hAnsiTheme="minorHAnsi"/>
          <w:color w:val="000000" w:themeColor="text1"/>
          <w:sz w:val="22"/>
          <w:szCs w:val="22"/>
          <w:lang w:val="en-US"/>
        </w:rPr>
      </w:pPr>
      <w:r w:rsidRPr="00DF1BE3">
        <w:rPr>
          <w:rFonts w:asciiTheme="minorHAnsi" w:hAnsiTheme="minorHAnsi" w:cs="TimesNewRomanPS"/>
          <w:color w:val="000000" w:themeColor="text1"/>
          <w:sz w:val="22"/>
          <w:szCs w:val="22"/>
          <w:lang w:val="en-US"/>
        </w:rPr>
        <w:t xml:space="preserve">Platell C, Hall J. What is the role of mechanical bowel preparation in patients undergoing colorectal surgery? </w:t>
      </w:r>
      <w:r w:rsidRPr="00DF1BE3">
        <w:rPr>
          <w:rFonts w:asciiTheme="minorHAnsi" w:hAnsiTheme="minorHAnsi" w:cs="TimesNewRomanPS-Italic"/>
          <w:i/>
          <w:iCs/>
          <w:color w:val="000000" w:themeColor="text1"/>
          <w:sz w:val="22"/>
          <w:szCs w:val="22"/>
          <w:lang w:val="en-US"/>
        </w:rPr>
        <w:t>Dis Colon Rectum</w:t>
      </w:r>
      <w:r w:rsidRPr="00DF1BE3">
        <w:rPr>
          <w:rFonts w:asciiTheme="minorHAnsi" w:hAnsiTheme="minorHAnsi" w:cs="TimesNewRomanPS"/>
          <w:color w:val="000000" w:themeColor="text1"/>
          <w:sz w:val="22"/>
          <w:szCs w:val="22"/>
          <w:lang w:val="en-US"/>
        </w:rPr>
        <w:t>. 1998;41:875– 882.</w:t>
      </w:r>
    </w:p>
    <w:p w:rsidR="00381FB7" w:rsidRPr="00DF1BE3" w:rsidRDefault="00CB462F" w:rsidP="00DF1BE3">
      <w:pPr>
        <w:pStyle w:val="ListParagraph"/>
        <w:numPr>
          <w:ilvl w:val="0"/>
          <w:numId w:val="31"/>
        </w:numPr>
        <w:autoSpaceDE w:val="0"/>
        <w:autoSpaceDN w:val="0"/>
        <w:adjustRightInd w:val="0"/>
        <w:ind w:left="714" w:hanging="357"/>
        <w:contextualSpacing w:val="0"/>
        <w:jc w:val="both"/>
        <w:rPr>
          <w:rFonts w:cs="TimesNewRomanPS"/>
          <w:color w:val="000000" w:themeColor="text1"/>
        </w:rPr>
      </w:pPr>
      <w:r w:rsidRPr="00DF1BE3">
        <w:rPr>
          <w:rFonts w:cs="TimesNewRomanPS"/>
          <w:color w:val="000000" w:themeColor="text1"/>
        </w:rPr>
        <w:t xml:space="preserve">Slim K, Vicaut E, Panis Y, et al. Meta-analysis of randomized clinical trials of colorectal surgery with or without mechanical bowel preparation. </w:t>
      </w:r>
      <w:r w:rsidRPr="00DF1BE3">
        <w:rPr>
          <w:rFonts w:cs="TimesNewRomanPS-Italic"/>
          <w:i/>
          <w:iCs/>
          <w:color w:val="000000" w:themeColor="text1"/>
        </w:rPr>
        <w:t>Br J Surg</w:t>
      </w:r>
      <w:r w:rsidRPr="00DF1BE3">
        <w:rPr>
          <w:rFonts w:cs="TimesNewRomanPS"/>
          <w:color w:val="000000" w:themeColor="text1"/>
        </w:rPr>
        <w:t>. 2004;91:1125–1130.</w:t>
      </w:r>
    </w:p>
    <w:p w:rsidR="00381FB7" w:rsidRPr="00DF1BE3" w:rsidRDefault="00CB462F" w:rsidP="00DF1BE3">
      <w:pPr>
        <w:pStyle w:val="ListParagraph"/>
        <w:numPr>
          <w:ilvl w:val="0"/>
          <w:numId w:val="31"/>
        </w:numPr>
        <w:autoSpaceDE w:val="0"/>
        <w:autoSpaceDN w:val="0"/>
        <w:adjustRightInd w:val="0"/>
        <w:ind w:left="714" w:hanging="357"/>
        <w:contextualSpacing w:val="0"/>
        <w:jc w:val="both"/>
        <w:rPr>
          <w:rFonts w:cs="TimesNewRomanPS"/>
          <w:color w:val="000000" w:themeColor="text1"/>
        </w:rPr>
      </w:pPr>
      <w:r w:rsidRPr="00DF1BE3">
        <w:rPr>
          <w:rFonts w:cs="TimesNewRomanPS"/>
          <w:color w:val="000000" w:themeColor="text1"/>
        </w:rPr>
        <w:t xml:space="preserve">Bucher P, Mermillod B, Gervaz P, et al. Mechanical bowel preparation for elective colorectal surgery: a meta-analysis. </w:t>
      </w:r>
      <w:r w:rsidRPr="00DF1BE3">
        <w:rPr>
          <w:rFonts w:cs="TimesNewRomanPS-Italic"/>
          <w:i/>
          <w:iCs/>
          <w:color w:val="000000" w:themeColor="text1"/>
        </w:rPr>
        <w:t>Arch Surg</w:t>
      </w:r>
      <w:r w:rsidRPr="00DF1BE3">
        <w:rPr>
          <w:rFonts w:cs="TimesNewRomanPS"/>
          <w:color w:val="000000" w:themeColor="text1"/>
        </w:rPr>
        <w:t>. 2004;139:1359–1364.</w:t>
      </w:r>
    </w:p>
    <w:p w:rsidR="00381FB7" w:rsidRPr="00DF1BE3" w:rsidRDefault="00CB462F" w:rsidP="00DF1BE3">
      <w:pPr>
        <w:pStyle w:val="ListParagraph"/>
        <w:numPr>
          <w:ilvl w:val="0"/>
          <w:numId w:val="31"/>
        </w:numPr>
        <w:autoSpaceDE w:val="0"/>
        <w:autoSpaceDN w:val="0"/>
        <w:adjustRightInd w:val="0"/>
        <w:ind w:left="714" w:hanging="357"/>
        <w:contextualSpacing w:val="0"/>
        <w:jc w:val="both"/>
        <w:rPr>
          <w:rFonts w:cs="TimesNewRomanPS"/>
          <w:color w:val="000000" w:themeColor="text1"/>
        </w:rPr>
      </w:pPr>
      <w:r w:rsidRPr="00DF1BE3">
        <w:rPr>
          <w:rFonts w:cs="AdvTT3713a231"/>
          <w:color w:val="000000" w:themeColor="text1"/>
        </w:rPr>
        <w:t>Nichols RL, Choe EU, Weldon CB. Mechanical and antibacterial bowel preparation in colon and rectal surgery. Chemotherapy 2005;51(Suppl 1):115</w:t>
      </w:r>
      <w:r w:rsidRPr="00DF1BE3">
        <w:rPr>
          <w:rFonts w:cs="AdvTT3713a231+20"/>
          <w:color w:val="000000" w:themeColor="text1"/>
        </w:rPr>
        <w:t>–</w:t>
      </w:r>
      <w:r w:rsidRPr="00DF1BE3">
        <w:rPr>
          <w:rFonts w:cs="AdvTT3713a231"/>
          <w:color w:val="000000" w:themeColor="text1"/>
        </w:rPr>
        <w:t>21.</w:t>
      </w:r>
    </w:p>
    <w:p w:rsidR="00381FB7" w:rsidRPr="00DF1BE3" w:rsidRDefault="00CB462F" w:rsidP="00DF1BE3">
      <w:pPr>
        <w:pStyle w:val="ListParagraph"/>
        <w:numPr>
          <w:ilvl w:val="0"/>
          <w:numId w:val="31"/>
        </w:numPr>
        <w:autoSpaceDE w:val="0"/>
        <w:autoSpaceDN w:val="0"/>
        <w:adjustRightInd w:val="0"/>
        <w:ind w:left="714" w:hanging="357"/>
        <w:contextualSpacing w:val="0"/>
        <w:jc w:val="both"/>
        <w:rPr>
          <w:rFonts w:cs="TimesNewRomanPS"/>
          <w:color w:val="000000" w:themeColor="text1"/>
        </w:rPr>
      </w:pPr>
      <w:r w:rsidRPr="00DF1BE3">
        <w:rPr>
          <w:rFonts w:cs="AdvTT3713a231"/>
          <w:color w:val="000000" w:themeColor="text1"/>
        </w:rPr>
        <w:t>Jung B, Lannerstad O, Pahlman L, Arodell M, Unosson M, Nilsson E. Preoperative mechanical preparation of the colon: the patient</w:t>
      </w:r>
      <w:r w:rsidRPr="00DF1BE3">
        <w:rPr>
          <w:rFonts w:cs="AdvTT3713a231+20"/>
          <w:color w:val="000000" w:themeColor="text1"/>
        </w:rPr>
        <w:t>’</w:t>
      </w:r>
      <w:r w:rsidRPr="00DF1BE3">
        <w:rPr>
          <w:rFonts w:cs="AdvTT3713a231"/>
          <w:color w:val="000000" w:themeColor="text1"/>
        </w:rPr>
        <w:t>s experience. BMC Surg 2007;7:5.</w:t>
      </w:r>
    </w:p>
    <w:p w:rsidR="00B801E6" w:rsidRPr="00DF1BE3" w:rsidRDefault="00CB462F" w:rsidP="00DF1BE3">
      <w:pPr>
        <w:pStyle w:val="ListParagraph"/>
        <w:numPr>
          <w:ilvl w:val="0"/>
          <w:numId w:val="31"/>
        </w:numPr>
        <w:autoSpaceDE w:val="0"/>
        <w:autoSpaceDN w:val="0"/>
        <w:adjustRightInd w:val="0"/>
        <w:ind w:left="714" w:hanging="357"/>
        <w:contextualSpacing w:val="0"/>
        <w:jc w:val="both"/>
        <w:rPr>
          <w:rFonts w:cs="AdvTT3713a231"/>
          <w:color w:val="000000" w:themeColor="text1"/>
        </w:rPr>
      </w:pPr>
      <w:r w:rsidRPr="00DF1BE3">
        <w:rPr>
          <w:rFonts w:cs="AdvPAD56"/>
          <w:color w:val="000000" w:themeColor="text1"/>
        </w:rPr>
        <w:t>Bucher P, Gervaz P, Egger JF, Soravia C, Morel P. Morphologic alterations associated with mechanical bowel preparation before elective colorectal surgery: a randomized trial. Dis Colon Rectum 2006;49(1):109–112.</w:t>
      </w:r>
    </w:p>
    <w:p w:rsidR="001E16A1" w:rsidRPr="00272682" w:rsidRDefault="00CB462F" w:rsidP="00DF1BE3">
      <w:pPr>
        <w:pStyle w:val="ListParagraph"/>
        <w:numPr>
          <w:ilvl w:val="0"/>
          <w:numId w:val="31"/>
        </w:numPr>
        <w:autoSpaceDE w:val="0"/>
        <w:autoSpaceDN w:val="0"/>
        <w:adjustRightInd w:val="0"/>
        <w:ind w:left="714" w:hanging="357"/>
        <w:contextualSpacing w:val="0"/>
        <w:jc w:val="both"/>
        <w:rPr>
          <w:color w:val="000000" w:themeColor="text1"/>
        </w:rPr>
      </w:pPr>
      <w:r w:rsidRPr="00DF1BE3">
        <w:rPr>
          <w:rFonts w:cs="TimesNewRomanPS"/>
          <w:color w:val="000000" w:themeColor="text1"/>
        </w:rPr>
        <w:t xml:space="preserve">Zmora O, Lebedyev A, Hoffman A, et al. Laparoscopic colectomy without mechanical bowel preparation. </w:t>
      </w:r>
      <w:r w:rsidRPr="00DF1BE3">
        <w:rPr>
          <w:rFonts w:cs="TimesNewRomanPS-Italic"/>
          <w:i/>
          <w:iCs/>
          <w:color w:val="000000" w:themeColor="text1"/>
        </w:rPr>
        <w:t>Int J Colorectal Dis</w:t>
      </w:r>
      <w:r w:rsidRPr="00DF1BE3">
        <w:rPr>
          <w:rFonts w:cs="TimesNewRomanPS"/>
          <w:color w:val="000000" w:themeColor="text1"/>
        </w:rPr>
        <w:t>. 2006;21:683– 687.</w:t>
      </w:r>
    </w:p>
    <w:p w:rsidR="00272682" w:rsidRPr="00272682" w:rsidRDefault="00272682" w:rsidP="00272682">
      <w:pPr>
        <w:pStyle w:val="ListParagraph"/>
        <w:autoSpaceDE w:val="0"/>
        <w:autoSpaceDN w:val="0"/>
        <w:adjustRightInd w:val="0"/>
        <w:ind w:left="0"/>
        <w:contextualSpacing w:val="0"/>
        <w:jc w:val="center"/>
        <w:rPr>
          <w:rFonts w:cs="TimesNewRomanPS"/>
          <w:b/>
          <w:color w:val="000000" w:themeColor="text1"/>
          <w:lang w:val="el-GR"/>
        </w:rPr>
      </w:pPr>
      <w:r w:rsidRPr="00272682">
        <w:rPr>
          <w:rFonts w:cs="TimesNewRomanPS"/>
          <w:b/>
          <w:color w:val="000000" w:themeColor="text1"/>
          <w:lang w:val="el-GR"/>
        </w:rPr>
        <w:lastRenderedPageBreak/>
        <w:t>ΕΡΩΤΗΣΕΙΣ ΠΟΛΛΑΠΛΩΝ ΑΠΑΝΤΗΣΕΩΝ</w:t>
      </w:r>
    </w:p>
    <w:p w:rsidR="00272682" w:rsidRDefault="00272682" w:rsidP="0074338B">
      <w:pPr>
        <w:pStyle w:val="ListParagraph"/>
        <w:autoSpaceDE w:val="0"/>
        <w:autoSpaceDN w:val="0"/>
        <w:adjustRightInd w:val="0"/>
        <w:spacing w:after="40"/>
        <w:ind w:left="284" w:hanging="284"/>
        <w:contextualSpacing w:val="0"/>
        <w:jc w:val="both"/>
        <w:rPr>
          <w:color w:val="000000" w:themeColor="text1"/>
          <w:lang w:val="el-GR"/>
        </w:rPr>
      </w:pPr>
      <w:r>
        <w:rPr>
          <w:color w:val="000000" w:themeColor="text1"/>
          <w:lang w:val="el-GR"/>
        </w:rPr>
        <w:t xml:space="preserve">1. Στο σκεπτικό χρήσης της ΜΠ στην εκλεκτική χειρουργική </w:t>
      </w:r>
      <w:r w:rsidR="0074338B">
        <w:rPr>
          <w:color w:val="000000" w:themeColor="text1"/>
          <w:lang w:val="el-GR"/>
        </w:rPr>
        <w:t>του παχέος εντέρου, περιλαμβάνονται:</w:t>
      </w:r>
    </w:p>
    <w:p w:rsidR="0074338B" w:rsidRDefault="0074338B" w:rsidP="0074338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α. Η κατάργηση χρήσης προφυλακτικής αντιβιοτικής αγωγής.</w:t>
      </w:r>
    </w:p>
    <w:p w:rsidR="0074338B" w:rsidRDefault="0074338B" w:rsidP="0074338B">
      <w:pPr>
        <w:pStyle w:val="ListParagraph"/>
        <w:autoSpaceDE w:val="0"/>
        <w:autoSpaceDN w:val="0"/>
        <w:adjustRightInd w:val="0"/>
        <w:spacing w:after="40"/>
        <w:ind w:left="426" w:hanging="142"/>
        <w:contextualSpacing w:val="0"/>
        <w:jc w:val="both"/>
        <w:rPr>
          <w:color w:val="000000" w:themeColor="text1"/>
          <w:lang w:val="el-GR"/>
        </w:rPr>
      </w:pPr>
      <w:r>
        <w:rPr>
          <w:color w:val="000000" w:themeColor="text1"/>
          <w:lang w:val="el-GR"/>
        </w:rPr>
        <w:t>β. Η μείωση του βακτηριακού φορτίου, μειώνοντας τον κίνδυνο μτχ λοιμώξεων και αναστομωτικών επιπλοκών.</w:t>
      </w:r>
    </w:p>
    <w:p w:rsidR="0074338B" w:rsidRDefault="0074338B" w:rsidP="0074338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γ. Ο ευκολότερος διεγχειρητικός χειρισμός του εντέρου.</w:t>
      </w:r>
    </w:p>
    <w:p w:rsidR="0074338B" w:rsidRDefault="0074338B" w:rsidP="0074338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δ. Το β και γ.</w:t>
      </w:r>
    </w:p>
    <w:p w:rsidR="0074338B" w:rsidRDefault="0074338B" w:rsidP="0074338B">
      <w:pPr>
        <w:pStyle w:val="ListParagraph"/>
        <w:autoSpaceDE w:val="0"/>
        <w:autoSpaceDN w:val="0"/>
        <w:adjustRightInd w:val="0"/>
        <w:ind w:left="284"/>
        <w:contextualSpacing w:val="0"/>
        <w:jc w:val="both"/>
        <w:rPr>
          <w:color w:val="000000" w:themeColor="text1"/>
          <w:lang w:val="el-GR"/>
        </w:rPr>
      </w:pPr>
      <w:r>
        <w:rPr>
          <w:color w:val="000000" w:themeColor="text1"/>
          <w:lang w:val="el-GR"/>
        </w:rPr>
        <w:t>ε. Το α, β και γ.</w:t>
      </w:r>
    </w:p>
    <w:p w:rsidR="0074338B" w:rsidRDefault="0074338B" w:rsidP="009118DB">
      <w:pPr>
        <w:pStyle w:val="ListParagraph"/>
        <w:autoSpaceDE w:val="0"/>
        <w:autoSpaceDN w:val="0"/>
        <w:adjustRightInd w:val="0"/>
        <w:spacing w:after="40"/>
        <w:ind w:left="284" w:hanging="284"/>
        <w:contextualSpacing w:val="0"/>
        <w:jc w:val="both"/>
        <w:rPr>
          <w:color w:val="000000" w:themeColor="text1"/>
          <w:lang w:val="el-GR"/>
        </w:rPr>
      </w:pPr>
      <w:r>
        <w:rPr>
          <w:color w:val="000000" w:themeColor="text1"/>
          <w:lang w:val="el-GR"/>
        </w:rPr>
        <w:t>2. Τα διαλύματα Φωσφορικού Νατρίου προκαλούν τις εξείς ηλεκτρολυτικές διαταραχές:</w:t>
      </w:r>
    </w:p>
    <w:p w:rsidR="0074338B" w:rsidRDefault="0074338B" w:rsidP="009118D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α. Υπερφωσφαταιμία.</w:t>
      </w:r>
    </w:p>
    <w:p w:rsidR="0074338B" w:rsidRDefault="0074338B" w:rsidP="009118D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β. Υπασβεστιαιμία.</w:t>
      </w:r>
    </w:p>
    <w:p w:rsidR="0074338B" w:rsidRDefault="0074338B" w:rsidP="009118D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γ. Υπονατριαιμία.</w:t>
      </w:r>
    </w:p>
    <w:p w:rsidR="0074338B" w:rsidRDefault="0074338B" w:rsidP="009118D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δ. Υποκαλιαιμία.</w:t>
      </w:r>
    </w:p>
    <w:p w:rsidR="0074338B" w:rsidRDefault="0074338B" w:rsidP="009118D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ε. Το α, β και δ.</w:t>
      </w:r>
    </w:p>
    <w:p w:rsidR="0074338B" w:rsidRDefault="0074338B" w:rsidP="009118DB">
      <w:pPr>
        <w:pStyle w:val="ListParagraph"/>
        <w:autoSpaceDE w:val="0"/>
        <w:autoSpaceDN w:val="0"/>
        <w:adjustRightInd w:val="0"/>
        <w:ind w:left="284"/>
        <w:contextualSpacing w:val="0"/>
        <w:jc w:val="both"/>
        <w:rPr>
          <w:color w:val="000000" w:themeColor="text1"/>
          <w:lang w:val="el-GR"/>
        </w:rPr>
      </w:pPr>
      <w:r>
        <w:rPr>
          <w:color w:val="000000" w:themeColor="text1"/>
          <w:lang w:val="el-GR"/>
        </w:rPr>
        <w:t>στ. Το α, β, γ και δ.</w:t>
      </w:r>
    </w:p>
    <w:p w:rsidR="009118DB" w:rsidRDefault="009118DB" w:rsidP="009118DB">
      <w:pPr>
        <w:pStyle w:val="ListParagraph"/>
        <w:autoSpaceDE w:val="0"/>
        <w:autoSpaceDN w:val="0"/>
        <w:adjustRightInd w:val="0"/>
        <w:spacing w:after="40"/>
        <w:ind w:left="284" w:hanging="284"/>
        <w:contextualSpacing w:val="0"/>
        <w:jc w:val="both"/>
        <w:rPr>
          <w:color w:val="000000" w:themeColor="text1"/>
          <w:lang w:val="el-GR"/>
        </w:rPr>
      </w:pPr>
      <w:r>
        <w:rPr>
          <w:color w:val="000000" w:themeColor="text1"/>
          <w:lang w:val="el-GR"/>
        </w:rPr>
        <w:t>3. Στην λαπαροσκοπική χειρουργική του παχέος εντέρου:</w:t>
      </w:r>
    </w:p>
    <w:p w:rsidR="009118DB" w:rsidRDefault="009118DB" w:rsidP="009118D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α. Δεν υπάρχουν μέχρι τώρα δεδομένα για τον ρόλο της ΜΠ.</w:t>
      </w:r>
    </w:p>
    <w:p w:rsidR="009118DB" w:rsidRPr="009118DB" w:rsidRDefault="009118DB" w:rsidP="009118D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β. Τα δεδομένα αφορούν όγκους &lt;3</w:t>
      </w:r>
      <w:r w:rsidRPr="009118DB">
        <w:rPr>
          <w:color w:val="000000" w:themeColor="text1"/>
          <w:lang w:val="el-GR"/>
        </w:rPr>
        <w:t xml:space="preserve"> </w:t>
      </w:r>
      <w:r>
        <w:rPr>
          <w:color w:val="000000" w:themeColor="text1"/>
        </w:rPr>
        <w:t>cm</w:t>
      </w:r>
      <w:r w:rsidRPr="009118DB">
        <w:rPr>
          <w:color w:val="000000" w:themeColor="text1"/>
          <w:lang w:val="el-GR"/>
        </w:rPr>
        <w:t>.</w:t>
      </w:r>
    </w:p>
    <w:p w:rsidR="009118DB" w:rsidRPr="009118DB" w:rsidRDefault="009118DB" w:rsidP="009118D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 xml:space="preserve">γ. Τα δεδομένα αφορούν όγκους &gt;3 </w:t>
      </w:r>
      <w:r>
        <w:rPr>
          <w:color w:val="000000" w:themeColor="text1"/>
        </w:rPr>
        <w:t>cm</w:t>
      </w:r>
      <w:r w:rsidRPr="009118DB">
        <w:rPr>
          <w:color w:val="000000" w:themeColor="text1"/>
          <w:lang w:val="el-GR"/>
        </w:rPr>
        <w:t>.</w:t>
      </w:r>
    </w:p>
    <w:p w:rsidR="009118DB" w:rsidRDefault="009118DB" w:rsidP="009118DB">
      <w:pPr>
        <w:pStyle w:val="ListParagraph"/>
        <w:autoSpaceDE w:val="0"/>
        <w:autoSpaceDN w:val="0"/>
        <w:adjustRightInd w:val="0"/>
        <w:spacing w:after="40"/>
        <w:ind w:left="284"/>
        <w:contextualSpacing w:val="0"/>
        <w:jc w:val="both"/>
        <w:rPr>
          <w:color w:val="000000" w:themeColor="text1"/>
          <w:lang w:val="el-GR"/>
        </w:rPr>
      </w:pPr>
      <w:r>
        <w:rPr>
          <w:color w:val="000000" w:themeColor="text1"/>
          <w:lang w:val="el-GR"/>
        </w:rPr>
        <w:t>δ. Είναι υποχρεωτική η ΜΠ του παχέος εντέρου.</w:t>
      </w:r>
    </w:p>
    <w:p w:rsidR="009118DB" w:rsidRDefault="009118DB" w:rsidP="009118DB">
      <w:pPr>
        <w:pStyle w:val="ListParagraph"/>
        <w:autoSpaceDE w:val="0"/>
        <w:autoSpaceDN w:val="0"/>
        <w:adjustRightInd w:val="0"/>
        <w:spacing w:after="40"/>
        <w:ind w:left="0"/>
        <w:contextualSpacing w:val="0"/>
        <w:jc w:val="right"/>
        <w:rPr>
          <w:color w:val="000000" w:themeColor="text1"/>
          <w:lang w:val="el-GR"/>
        </w:rPr>
      </w:pPr>
    </w:p>
    <w:p w:rsidR="009118DB" w:rsidRDefault="009118DB" w:rsidP="009118DB">
      <w:pPr>
        <w:pStyle w:val="ListParagraph"/>
        <w:autoSpaceDE w:val="0"/>
        <w:autoSpaceDN w:val="0"/>
        <w:adjustRightInd w:val="0"/>
        <w:spacing w:after="40"/>
        <w:ind w:left="0"/>
        <w:contextualSpacing w:val="0"/>
        <w:jc w:val="right"/>
        <w:rPr>
          <w:color w:val="000000" w:themeColor="text1"/>
        </w:rPr>
      </w:pPr>
    </w:p>
    <w:p w:rsidR="002E0E5C" w:rsidRDefault="002E0E5C" w:rsidP="009118DB">
      <w:pPr>
        <w:pStyle w:val="ListParagraph"/>
        <w:autoSpaceDE w:val="0"/>
        <w:autoSpaceDN w:val="0"/>
        <w:adjustRightInd w:val="0"/>
        <w:spacing w:after="40"/>
        <w:ind w:left="0"/>
        <w:contextualSpacing w:val="0"/>
        <w:jc w:val="right"/>
        <w:rPr>
          <w:color w:val="000000" w:themeColor="text1"/>
        </w:rPr>
      </w:pPr>
    </w:p>
    <w:p w:rsidR="002E0E5C" w:rsidRDefault="002E0E5C" w:rsidP="009118DB">
      <w:pPr>
        <w:pStyle w:val="ListParagraph"/>
        <w:autoSpaceDE w:val="0"/>
        <w:autoSpaceDN w:val="0"/>
        <w:adjustRightInd w:val="0"/>
        <w:spacing w:after="40"/>
        <w:ind w:left="0"/>
        <w:contextualSpacing w:val="0"/>
        <w:jc w:val="right"/>
        <w:rPr>
          <w:color w:val="000000" w:themeColor="text1"/>
        </w:rPr>
      </w:pPr>
    </w:p>
    <w:p w:rsidR="002E0E5C" w:rsidRPr="002E0E5C" w:rsidRDefault="002E0E5C" w:rsidP="009118DB">
      <w:pPr>
        <w:pStyle w:val="ListParagraph"/>
        <w:autoSpaceDE w:val="0"/>
        <w:autoSpaceDN w:val="0"/>
        <w:adjustRightInd w:val="0"/>
        <w:spacing w:after="40"/>
        <w:ind w:left="0"/>
        <w:contextualSpacing w:val="0"/>
        <w:jc w:val="right"/>
        <w:rPr>
          <w:color w:val="000000" w:themeColor="text1"/>
        </w:rPr>
      </w:pPr>
    </w:p>
    <w:p w:rsidR="009118DB" w:rsidRDefault="009118DB" w:rsidP="009118DB">
      <w:pPr>
        <w:pStyle w:val="ListParagraph"/>
        <w:autoSpaceDE w:val="0"/>
        <w:autoSpaceDN w:val="0"/>
        <w:adjustRightInd w:val="0"/>
        <w:spacing w:after="40"/>
        <w:ind w:left="0"/>
        <w:contextualSpacing w:val="0"/>
        <w:jc w:val="right"/>
        <w:rPr>
          <w:color w:val="000000" w:themeColor="text1"/>
          <w:lang w:val="el-GR"/>
        </w:rPr>
      </w:pPr>
      <w:r w:rsidRPr="009118DB">
        <w:rPr>
          <w:b/>
          <w:color w:val="000000" w:themeColor="text1"/>
          <w:lang w:val="el-GR"/>
        </w:rPr>
        <w:t>Σωστές απαντήσεις</w:t>
      </w:r>
      <w:r>
        <w:rPr>
          <w:color w:val="000000" w:themeColor="text1"/>
          <w:lang w:val="el-GR"/>
        </w:rPr>
        <w:t xml:space="preserve">: </w:t>
      </w:r>
      <w:r w:rsidRPr="009118DB">
        <w:rPr>
          <w:b/>
          <w:color w:val="000000" w:themeColor="text1"/>
          <w:lang w:val="el-GR"/>
        </w:rPr>
        <w:t>1</w:t>
      </w:r>
      <w:r>
        <w:rPr>
          <w:color w:val="000000" w:themeColor="text1"/>
          <w:lang w:val="el-GR"/>
        </w:rPr>
        <w:t>: δ</w:t>
      </w:r>
    </w:p>
    <w:p w:rsidR="009118DB" w:rsidRDefault="009118DB" w:rsidP="009118DB">
      <w:pPr>
        <w:pStyle w:val="ListParagraph"/>
        <w:autoSpaceDE w:val="0"/>
        <w:autoSpaceDN w:val="0"/>
        <w:adjustRightInd w:val="0"/>
        <w:spacing w:after="40"/>
        <w:ind w:left="0"/>
        <w:contextualSpacing w:val="0"/>
        <w:jc w:val="right"/>
        <w:rPr>
          <w:color w:val="000000" w:themeColor="text1"/>
          <w:lang w:val="el-GR"/>
        </w:rPr>
      </w:pPr>
      <w:r w:rsidRPr="009118DB">
        <w:rPr>
          <w:b/>
          <w:color w:val="000000" w:themeColor="text1"/>
          <w:lang w:val="el-GR"/>
        </w:rPr>
        <w:t>2</w:t>
      </w:r>
      <w:r>
        <w:rPr>
          <w:color w:val="000000" w:themeColor="text1"/>
          <w:lang w:val="el-GR"/>
        </w:rPr>
        <w:t>: ε</w:t>
      </w:r>
    </w:p>
    <w:p w:rsidR="009118DB" w:rsidRPr="009118DB" w:rsidRDefault="009118DB" w:rsidP="009118DB">
      <w:pPr>
        <w:pStyle w:val="ListParagraph"/>
        <w:autoSpaceDE w:val="0"/>
        <w:autoSpaceDN w:val="0"/>
        <w:adjustRightInd w:val="0"/>
        <w:spacing w:after="40"/>
        <w:ind w:left="0"/>
        <w:contextualSpacing w:val="0"/>
        <w:jc w:val="right"/>
        <w:rPr>
          <w:color w:val="000000" w:themeColor="text1"/>
          <w:lang w:val="el-GR"/>
        </w:rPr>
      </w:pPr>
      <w:r w:rsidRPr="009118DB">
        <w:rPr>
          <w:b/>
          <w:color w:val="000000" w:themeColor="text1"/>
          <w:lang w:val="el-GR"/>
        </w:rPr>
        <w:t>3</w:t>
      </w:r>
      <w:r>
        <w:rPr>
          <w:color w:val="000000" w:themeColor="text1"/>
          <w:lang w:val="el-GR"/>
        </w:rPr>
        <w:t>: γ</w:t>
      </w:r>
    </w:p>
    <w:sectPr w:rsidR="009118DB" w:rsidRPr="009118DB" w:rsidSect="000C7827">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68" w:rsidRDefault="007D3C68" w:rsidP="008D316C">
      <w:pPr>
        <w:spacing w:after="0" w:line="240" w:lineRule="auto"/>
      </w:pPr>
      <w:r>
        <w:separator/>
      </w:r>
    </w:p>
  </w:endnote>
  <w:endnote w:type="continuationSeparator" w:id="0">
    <w:p w:rsidR="007D3C68" w:rsidRDefault="007D3C68" w:rsidP="008D3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AdvPAD56">
    <w:altName w:val="Arial"/>
    <w:panose1 w:val="00000000000000000000"/>
    <w:charset w:val="00"/>
    <w:family w:val="swiss"/>
    <w:notTrueType/>
    <w:pitch w:val="default"/>
    <w:sig w:usb0="00000003" w:usb1="00000000" w:usb2="00000000" w:usb3="00000000" w:csb0="00000001"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AdvTT3713a231+20">
    <w:altName w:val="Arial"/>
    <w:panose1 w:val="00000000000000000000"/>
    <w:charset w:val="00"/>
    <w:family w:val="swiss"/>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68" w:rsidRDefault="007D3C68" w:rsidP="008D316C">
      <w:pPr>
        <w:spacing w:after="0" w:line="240" w:lineRule="auto"/>
      </w:pPr>
      <w:r>
        <w:separator/>
      </w:r>
    </w:p>
  </w:footnote>
  <w:footnote w:type="continuationSeparator" w:id="0">
    <w:p w:rsidR="007D3C68" w:rsidRDefault="007D3C68" w:rsidP="008D31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0300"/>
      <w:docPartObj>
        <w:docPartGallery w:val="Page Numbers (Top of Page)"/>
        <w:docPartUnique/>
      </w:docPartObj>
    </w:sdtPr>
    <w:sdtContent>
      <w:p w:rsidR="00DD0AC5" w:rsidRDefault="00842F32">
        <w:pPr>
          <w:pStyle w:val="Header"/>
          <w:jc w:val="right"/>
        </w:pPr>
        <w:fldSimple w:instr=" PAGE   \* MERGEFORMAT ">
          <w:r w:rsidR="002E0E5C">
            <w:rPr>
              <w:noProof/>
            </w:rPr>
            <w:t>9</w:t>
          </w:r>
        </w:fldSimple>
      </w:p>
    </w:sdtContent>
  </w:sdt>
  <w:p w:rsidR="00DD0AC5" w:rsidRDefault="00DD0A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FED"/>
    <w:multiLevelType w:val="hybridMultilevel"/>
    <w:tmpl w:val="400ECA12"/>
    <w:lvl w:ilvl="0" w:tplc="C54A2CC6">
      <w:start w:val="1"/>
      <w:numFmt w:val="bullet"/>
      <w:lvlText w:val="•"/>
      <w:lvlJc w:val="left"/>
      <w:pPr>
        <w:tabs>
          <w:tab w:val="num" w:pos="720"/>
        </w:tabs>
        <w:ind w:left="720" w:hanging="360"/>
      </w:pPr>
      <w:rPr>
        <w:rFonts w:ascii="Arial" w:hAnsi="Arial" w:hint="default"/>
      </w:rPr>
    </w:lvl>
    <w:lvl w:ilvl="1" w:tplc="2FBA6AD2" w:tentative="1">
      <w:start w:val="1"/>
      <w:numFmt w:val="bullet"/>
      <w:lvlText w:val="•"/>
      <w:lvlJc w:val="left"/>
      <w:pPr>
        <w:tabs>
          <w:tab w:val="num" w:pos="1440"/>
        </w:tabs>
        <w:ind w:left="1440" w:hanging="360"/>
      </w:pPr>
      <w:rPr>
        <w:rFonts w:ascii="Arial" w:hAnsi="Arial" w:hint="default"/>
      </w:rPr>
    </w:lvl>
    <w:lvl w:ilvl="2" w:tplc="6B36691C" w:tentative="1">
      <w:start w:val="1"/>
      <w:numFmt w:val="bullet"/>
      <w:lvlText w:val="•"/>
      <w:lvlJc w:val="left"/>
      <w:pPr>
        <w:tabs>
          <w:tab w:val="num" w:pos="2160"/>
        </w:tabs>
        <w:ind w:left="2160" w:hanging="360"/>
      </w:pPr>
      <w:rPr>
        <w:rFonts w:ascii="Arial" w:hAnsi="Arial" w:hint="default"/>
      </w:rPr>
    </w:lvl>
    <w:lvl w:ilvl="3" w:tplc="F5A44336" w:tentative="1">
      <w:start w:val="1"/>
      <w:numFmt w:val="bullet"/>
      <w:lvlText w:val="•"/>
      <w:lvlJc w:val="left"/>
      <w:pPr>
        <w:tabs>
          <w:tab w:val="num" w:pos="2880"/>
        </w:tabs>
        <w:ind w:left="2880" w:hanging="360"/>
      </w:pPr>
      <w:rPr>
        <w:rFonts w:ascii="Arial" w:hAnsi="Arial" w:hint="default"/>
      </w:rPr>
    </w:lvl>
    <w:lvl w:ilvl="4" w:tplc="0128D4FA" w:tentative="1">
      <w:start w:val="1"/>
      <w:numFmt w:val="bullet"/>
      <w:lvlText w:val="•"/>
      <w:lvlJc w:val="left"/>
      <w:pPr>
        <w:tabs>
          <w:tab w:val="num" w:pos="3600"/>
        </w:tabs>
        <w:ind w:left="3600" w:hanging="360"/>
      </w:pPr>
      <w:rPr>
        <w:rFonts w:ascii="Arial" w:hAnsi="Arial" w:hint="default"/>
      </w:rPr>
    </w:lvl>
    <w:lvl w:ilvl="5" w:tplc="2D4C34B6" w:tentative="1">
      <w:start w:val="1"/>
      <w:numFmt w:val="bullet"/>
      <w:lvlText w:val="•"/>
      <w:lvlJc w:val="left"/>
      <w:pPr>
        <w:tabs>
          <w:tab w:val="num" w:pos="4320"/>
        </w:tabs>
        <w:ind w:left="4320" w:hanging="360"/>
      </w:pPr>
      <w:rPr>
        <w:rFonts w:ascii="Arial" w:hAnsi="Arial" w:hint="default"/>
      </w:rPr>
    </w:lvl>
    <w:lvl w:ilvl="6" w:tplc="8C8432E2" w:tentative="1">
      <w:start w:val="1"/>
      <w:numFmt w:val="bullet"/>
      <w:lvlText w:val="•"/>
      <w:lvlJc w:val="left"/>
      <w:pPr>
        <w:tabs>
          <w:tab w:val="num" w:pos="5040"/>
        </w:tabs>
        <w:ind w:left="5040" w:hanging="360"/>
      </w:pPr>
      <w:rPr>
        <w:rFonts w:ascii="Arial" w:hAnsi="Arial" w:hint="default"/>
      </w:rPr>
    </w:lvl>
    <w:lvl w:ilvl="7" w:tplc="6BF033F8" w:tentative="1">
      <w:start w:val="1"/>
      <w:numFmt w:val="bullet"/>
      <w:lvlText w:val="•"/>
      <w:lvlJc w:val="left"/>
      <w:pPr>
        <w:tabs>
          <w:tab w:val="num" w:pos="5760"/>
        </w:tabs>
        <w:ind w:left="5760" w:hanging="360"/>
      </w:pPr>
      <w:rPr>
        <w:rFonts w:ascii="Arial" w:hAnsi="Arial" w:hint="default"/>
      </w:rPr>
    </w:lvl>
    <w:lvl w:ilvl="8" w:tplc="29D42F6A" w:tentative="1">
      <w:start w:val="1"/>
      <w:numFmt w:val="bullet"/>
      <w:lvlText w:val="•"/>
      <w:lvlJc w:val="left"/>
      <w:pPr>
        <w:tabs>
          <w:tab w:val="num" w:pos="6480"/>
        </w:tabs>
        <w:ind w:left="6480" w:hanging="360"/>
      </w:pPr>
      <w:rPr>
        <w:rFonts w:ascii="Arial" w:hAnsi="Arial" w:hint="default"/>
      </w:rPr>
    </w:lvl>
  </w:abstractNum>
  <w:abstractNum w:abstractNumId="1">
    <w:nsid w:val="08246B29"/>
    <w:multiLevelType w:val="hybridMultilevel"/>
    <w:tmpl w:val="C916EF5C"/>
    <w:lvl w:ilvl="0" w:tplc="25AA4F94">
      <w:start w:val="1"/>
      <w:numFmt w:val="bullet"/>
      <w:lvlText w:val="•"/>
      <w:lvlJc w:val="left"/>
      <w:pPr>
        <w:tabs>
          <w:tab w:val="num" w:pos="720"/>
        </w:tabs>
        <w:ind w:left="720" w:hanging="360"/>
      </w:pPr>
      <w:rPr>
        <w:rFonts w:ascii="Arial" w:hAnsi="Arial" w:hint="default"/>
      </w:rPr>
    </w:lvl>
    <w:lvl w:ilvl="1" w:tplc="6EBA402C" w:tentative="1">
      <w:start w:val="1"/>
      <w:numFmt w:val="bullet"/>
      <w:lvlText w:val="•"/>
      <w:lvlJc w:val="left"/>
      <w:pPr>
        <w:tabs>
          <w:tab w:val="num" w:pos="1440"/>
        </w:tabs>
        <w:ind w:left="1440" w:hanging="360"/>
      </w:pPr>
      <w:rPr>
        <w:rFonts w:ascii="Arial" w:hAnsi="Arial" w:hint="default"/>
      </w:rPr>
    </w:lvl>
    <w:lvl w:ilvl="2" w:tplc="5BD67778" w:tentative="1">
      <w:start w:val="1"/>
      <w:numFmt w:val="bullet"/>
      <w:lvlText w:val="•"/>
      <w:lvlJc w:val="left"/>
      <w:pPr>
        <w:tabs>
          <w:tab w:val="num" w:pos="2160"/>
        </w:tabs>
        <w:ind w:left="2160" w:hanging="360"/>
      </w:pPr>
      <w:rPr>
        <w:rFonts w:ascii="Arial" w:hAnsi="Arial" w:hint="default"/>
      </w:rPr>
    </w:lvl>
    <w:lvl w:ilvl="3" w:tplc="9E72EA10" w:tentative="1">
      <w:start w:val="1"/>
      <w:numFmt w:val="bullet"/>
      <w:lvlText w:val="•"/>
      <w:lvlJc w:val="left"/>
      <w:pPr>
        <w:tabs>
          <w:tab w:val="num" w:pos="2880"/>
        </w:tabs>
        <w:ind w:left="2880" w:hanging="360"/>
      </w:pPr>
      <w:rPr>
        <w:rFonts w:ascii="Arial" w:hAnsi="Arial" w:hint="default"/>
      </w:rPr>
    </w:lvl>
    <w:lvl w:ilvl="4" w:tplc="2A1E19E4" w:tentative="1">
      <w:start w:val="1"/>
      <w:numFmt w:val="bullet"/>
      <w:lvlText w:val="•"/>
      <w:lvlJc w:val="left"/>
      <w:pPr>
        <w:tabs>
          <w:tab w:val="num" w:pos="3600"/>
        </w:tabs>
        <w:ind w:left="3600" w:hanging="360"/>
      </w:pPr>
      <w:rPr>
        <w:rFonts w:ascii="Arial" w:hAnsi="Arial" w:hint="default"/>
      </w:rPr>
    </w:lvl>
    <w:lvl w:ilvl="5" w:tplc="9B9896C4" w:tentative="1">
      <w:start w:val="1"/>
      <w:numFmt w:val="bullet"/>
      <w:lvlText w:val="•"/>
      <w:lvlJc w:val="left"/>
      <w:pPr>
        <w:tabs>
          <w:tab w:val="num" w:pos="4320"/>
        </w:tabs>
        <w:ind w:left="4320" w:hanging="360"/>
      </w:pPr>
      <w:rPr>
        <w:rFonts w:ascii="Arial" w:hAnsi="Arial" w:hint="default"/>
      </w:rPr>
    </w:lvl>
    <w:lvl w:ilvl="6" w:tplc="6310E42C" w:tentative="1">
      <w:start w:val="1"/>
      <w:numFmt w:val="bullet"/>
      <w:lvlText w:val="•"/>
      <w:lvlJc w:val="left"/>
      <w:pPr>
        <w:tabs>
          <w:tab w:val="num" w:pos="5040"/>
        </w:tabs>
        <w:ind w:left="5040" w:hanging="360"/>
      </w:pPr>
      <w:rPr>
        <w:rFonts w:ascii="Arial" w:hAnsi="Arial" w:hint="default"/>
      </w:rPr>
    </w:lvl>
    <w:lvl w:ilvl="7" w:tplc="ECC62C5E" w:tentative="1">
      <w:start w:val="1"/>
      <w:numFmt w:val="bullet"/>
      <w:lvlText w:val="•"/>
      <w:lvlJc w:val="left"/>
      <w:pPr>
        <w:tabs>
          <w:tab w:val="num" w:pos="5760"/>
        </w:tabs>
        <w:ind w:left="5760" w:hanging="360"/>
      </w:pPr>
      <w:rPr>
        <w:rFonts w:ascii="Arial" w:hAnsi="Arial" w:hint="default"/>
      </w:rPr>
    </w:lvl>
    <w:lvl w:ilvl="8" w:tplc="703C4802" w:tentative="1">
      <w:start w:val="1"/>
      <w:numFmt w:val="bullet"/>
      <w:lvlText w:val="•"/>
      <w:lvlJc w:val="left"/>
      <w:pPr>
        <w:tabs>
          <w:tab w:val="num" w:pos="6480"/>
        </w:tabs>
        <w:ind w:left="6480" w:hanging="360"/>
      </w:pPr>
      <w:rPr>
        <w:rFonts w:ascii="Arial" w:hAnsi="Arial" w:hint="default"/>
      </w:rPr>
    </w:lvl>
  </w:abstractNum>
  <w:abstractNum w:abstractNumId="2">
    <w:nsid w:val="0A1D2933"/>
    <w:multiLevelType w:val="hybridMultilevel"/>
    <w:tmpl w:val="6E14564E"/>
    <w:lvl w:ilvl="0" w:tplc="81E0FFD0">
      <w:start w:val="1"/>
      <w:numFmt w:val="bullet"/>
      <w:lvlText w:val="•"/>
      <w:lvlJc w:val="left"/>
      <w:pPr>
        <w:tabs>
          <w:tab w:val="num" w:pos="720"/>
        </w:tabs>
        <w:ind w:left="720" w:hanging="360"/>
      </w:pPr>
      <w:rPr>
        <w:rFonts w:ascii="Arial" w:hAnsi="Arial" w:hint="default"/>
      </w:rPr>
    </w:lvl>
    <w:lvl w:ilvl="1" w:tplc="539E4228" w:tentative="1">
      <w:start w:val="1"/>
      <w:numFmt w:val="bullet"/>
      <w:lvlText w:val="•"/>
      <w:lvlJc w:val="left"/>
      <w:pPr>
        <w:tabs>
          <w:tab w:val="num" w:pos="1440"/>
        </w:tabs>
        <w:ind w:left="1440" w:hanging="360"/>
      </w:pPr>
      <w:rPr>
        <w:rFonts w:ascii="Arial" w:hAnsi="Arial" w:hint="default"/>
      </w:rPr>
    </w:lvl>
    <w:lvl w:ilvl="2" w:tplc="5AF4A8B2" w:tentative="1">
      <w:start w:val="1"/>
      <w:numFmt w:val="bullet"/>
      <w:lvlText w:val="•"/>
      <w:lvlJc w:val="left"/>
      <w:pPr>
        <w:tabs>
          <w:tab w:val="num" w:pos="2160"/>
        </w:tabs>
        <w:ind w:left="2160" w:hanging="360"/>
      </w:pPr>
      <w:rPr>
        <w:rFonts w:ascii="Arial" w:hAnsi="Arial" w:hint="default"/>
      </w:rPr>
    </w:lvl>
    <w:lvl w:ilvl="3" w:tplc="649041FC" w:tentative="1">
      <w:start w:val="1"/>
      <w:numFmt w:val="bullet"/>
      <w:lvlText w:val="•"/>
      <w:lvlJc w:val="left"/>
      <w:pPr>
        <w:tabs>
          <w:tab w:val="num" w:pos="2880"/>
        </w:tabs>
        <w:ind w:left="2880" w:hanging="360"/>
      </w:pPr>
      <w:rPr>
        <w:rFonts w:ascii="Arial" w:hAnsi="Arial" w:hint="default"/>
      </w:rPr>
    </w:lvl>
    <w:lvl w:ilvl="4" w:tplc="DD464E6A" w:tentative="1">
      <w:start w:val="1"/>
      <w:numFmt w:val="bullet"/>
      <w:lvlText w:val="•"/>
      <w:lvlJc w:val="left"/>
      <w:pPr>
        <w:tabs>
          <w:tab w:val="num" w:pos="3600"/>
        </w:tabs>
        <w:ind w:left="3600" w:hanging="360"/>
      </w:pPr>
      <w:rPr>
        <w:rFonts w:ascii="Arial" w:hAnsi="Arial" w:hint="default"/>
      </w:rPr>
    </w:lvl>
    <w:lvl w:ilvl="5" w:tplc="B3821108" w:tentative="1">
      <w:start w:val="1"/>
      <w:numFmt w:val="bullet"/>
      <w:lvlText w:val="•"/>
      <w:lvlJc w:val="left"/>
      <w:pPr>
        <w:tabs>
          <w:tab w:val="num" w:pos="4320"/>
        </w:tabs>
        <w:ind w:left="4320" w:hanging="360"/>
      </w:pPr>
      <w:rPr>
        <w:rFonts w:ascii="Arial" w:hAnsi="Arial" w:hint="default"/>
      </w:rPr>
    </w:lvl>
    <w:lvl w:ilvl="6" w:tplc="D480E5BC" w:tentative="1">
      <w:start w:val="1"/>
      <w:numFmt w:val="bullet"/>
      <w:lvlText w:val="•"/>
      <w:lvlJc w:val="left"/>
      <w:pPr>
        <w:tabs>
          <w:tab w:val="num" w:pos="5040"/>
        </w:tabs>
        <w:ind w:left="5040" w:hanging="360"/>
      </w:pPr>
      <w:rPr>
        <w:rFonts w:ascii="Arial" w:hAnsi="Arial" w:hint="default"/>
      </w:rPr>
    </w:lvl>
    <w:lvl w:ilvl="7" w:tplc="E4D0B36C" w:tentative="1">
      <w:start w:val="1"/>
      <w:numFmt w:val="bullet"/>
      <w:lvlText w:val="•"/>
      <w:lvlJc w:val="left"/>
      <w:pPr>
        <w:tabs>
          <w:tab w:val="num" w:pos="5760"/>
        </w:tabs>
        <w:ind w:left="5760" w:hanging="360"/>
      </w:pPr>
      <w:rPr>
        <w:rFonts w:ascii="Arial" w:hAnsi="Arial" w:hint="default"/>
      </w:rPr>
    </w:lvl>
    <w:lvl w:ilvl="8" w:tplc="DA907250" w:tentative="1">
      <w:start w:val="1"/>
      <w:numFmt w:val="bullet"/>
      <w:lvlText w:val="•"/>
      <w:lvlJc w:val="left"/>
      <w:pPr>
        <w:tabs>
          <w:tab w:val="num" w:pos="6480"/>
        </w:tabs>
        <w:ind w:left="6480" w:hanging="360"/>
      </w:pPr>
      <w:rPr>
        <w:rFonts w:ascii="Arial" w:hAnsi="Arial" w:hint="default"/>
      </w:rPr>
    </w:lvl>
  </w:abstractNum>
  <w:abstractNum w:abstractNumId="3">
    <w:nsid w:val="0C277389"/>
    <w:multiLevelType w:val="hybridMultilevel"/>
    <w:tmpl w:val="3FAE6DD2"/>
    <w:lvl w:ilvl="0" w:tplc="B9244CE6">
      <w:start w:val="2"/>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E2102C"/>
    <w:multiLevelType w:val="hybridMultilevel"/>
    <w:tmpl w:val="45C4F7D0"/>
    <w:lvl w:ilvl="0" w:tplc="8EEC7EDE">
      <w:start w:val="1"/>
      <w:numFmt w:val="bullet"/>
      <w:lvlText w:val="•"/>
      <w:lvlJc w:val="left"/>
      <w:pPr>
        <w:tabs>
          <w:tab w:val="num" w:pos="720"/>
        </w:tabs>
        <w:ind w:left="720" w:hanging="360"/>
      </w:pPr>
      <w:rPr>
        <w:rFonts w:ascii="Arial" w:hAnsi="Arial" w:hint="default"/>
      </w:rPr>
    </w:lvl>
    <w:lvl w:ilvl="1" w:tplc="688C447E" w:tentative="1">
      <w:start w:val="1"/>
      <w:numFmt w:val="bullet"/>
      <w:lvlText w:val="•"/>
      <w:lvlJc w:val="left"/>
      <w:pPr>
        <w:tabs>
          <w:tab w:val="num" w:pos="1440"/>
        </w:tabs>
        <w:ind w:left="1440" w:hanging="360"/>
      </w:pPr>
      <w:rPr>
        <w:rFonts w:ascii="Arial" w:hAnsi="Arial" w:hint="default"/>
      </w:rPr>
    </w:lvl>
    <w:lvl w:ilvl="2" w:tplc="E44E4B78" w:tentative="1">
      <w:start w:val="1"/>
      <w:numFmt w:val="bullet"/>
      <w:lvlText w:val="•"/>
      <w:lvlJc w:val="left"/>
      <w:pPr>
        <w:tabs>
          <w:tab w:val="num" w:pos="2160"/>
        </w:tabs>
        <w:ind w:left="2160" w:hanging="360"/>
      </w:pPr>
      <w:rPr>
        <w:rFonts w:ascii="Arial" w:hAnsi="Arial" w:hint="default"/>
      </w:rPr>
    </w:lvl>
    <w:lvl w:ilvl="3" w:tplc="99F6E66E" w:tentative="1">
      <w:start w:val="1"/>
      <w:numFmt w:val="bullet"/>
      <w:lvlText w:val="•"/>
      <w:lvlJc w:val="left"/>
      <w:pPr>
        <w:tabs>
          <w:tab w:val="num" w:pos="2880"/>
        </w:tabs>
        <w:ind w:left="2880" w:hanging="360"/>
      </w:pPr>
      <w:rPr>
        <w:rFonts w:ascii="Arial" w:hAnsi="Arial" w:hint="default"/>
      </w:rPr>
    </w:lvl>
    <w:lvl w:ilvl="4" w:tplc="B4080754" w:tentative="1">
      <w:start w:val="1"/>
      <w:numFmt w:val="bullet"/>
      <w:lvlText w:val="•"/>
      <w:lvlJc w:val="left"/>
      <w:pPr>
        <w:tabs>
          <w:tab w:val="num" w:pos="3600"/>
        </w:tabs>
        <w:ind w:left="3600" w:hanging="360"/>
      </w:pPr>
      <w:rPr>
        <w:rFonts w:ascii="Arial" w:hAnsi="Arial" w:hint="default"/>
      </w:rPr>
    </w:lvl>
    <w:lvl w:ilvl="5" w:tplc="74845482" w:tentative="1">
      <w:start w:val="1"/>
      <w:numFmt w:val="bullet"/>
      <w:lvlText w:val="•"/>
      <w:lvlJc w:val="left"/>
      <w:pPr>
        <w:tabs>
          <w:tab w:val="num" w:pos="4320"/>
        </w:tabs>
        <w:ind w:left="4320" w:hanging="360"/>
      </w:pPr>
      <w:rPr>
        <w:rFonts w:ascii="Arial" w:hAnsi="Arial" w:hint="default"/>
      </w:rPr>
    </w:lvl>
    <w:lvl w:ilvl="6" w:tplc="7A14B482" w:tentative="1">
      <w:start w:val="1"/>
      <w:numFmt w:val="bullet"/>
      <w:lvlText w:val="•"/>
      <w:lvlJc w:val="left"/>
      <w:pPr>
        <w:tabs>
          <w:tab w:val="num" w:pos="5040"/>
        </w:tabs>
        <w:ind w:left="5040" w:hanging="360"/>
      </w:pPr>
      <w:rPr>
        <w:rFonts w:ascii="Arial" w:hAnsi="Arial" w:hint="default"/>
      </w:rPr>
    </w:lvl>
    <w:lvl w:ilvl="7" w:tplc="859AEA8A" w:tentative="1">
      <w:start w:val="1"/>
      <w:numFmt w:val="bullet"/>
      <w:lvlText w:val="•"/>
      <w:lvlJc w:val="left"/>
      <w:pPr>
        <w:tabs>
          <w:tab w:val="num" w:pos="5760"/>
        </w:tabs>
        <w:ind w:left="5760" w:hanging="360"/>
      </w:pPr>
      <w:rPr>
        <w:rFonts w:ascii="Arial" w:hAnsi="Arial" w:hint="default"/>
      </w:rPr>
    </w:lvl>
    <w:lvl w:ilvl="8" w:tplc="2CE23830" w:tentative="1">
      <w:start w:val="1"/>
      <w:numFmt w:val="bullet"/>
      <w:lvlText w:val="•"/>
      <w:lvlJc w:val="left"/>
      <w:pPr>
        <w:tabs>
          <w:tab w:val="num" w:pos="6480"/>
        </w:tabs>
        <w:ind w:left="6480" w:hanging="360"/>
      </w:pPr>
      <w:rPr>
        <w:rFonts w:ascii="Arial" w:hAnsi="Arial" w:hint="default"/>
      </w:rPr>
    </w:lvl>
  </w:abstractNum>
  <w:abstractNum w:abstractNumId="5">
    <w:nsid w:val="194C2344"/>
    <w:multiLevelType w:val="hybridMultilevel"/>
    <w:tmpl w:val="58948396"/>
    <w:lvl w:ilvl="0" w:tplc="B7AE1180">
      <w:start w:val="1"/>
      <w:numFmt w:val="bullet"/>
      <w:lvlText w:val="•"/>
      <w:lvlJc w:val="left"/>
      <w:pPr>
        <w:tabs>
          <w:tab w:val="num" w:pos="720"/>
        </w:tabs>
        <w:ind w:left="720" w:hanging="360"/>
      </w:pPr>
      <w:rPr>
        <w:rFonts w:ascii="Arial" w:hAnsi="Arial" w:hint="default"/>
      </w:rPr>
    </w:lvl>
    <w:lvl w:ilvl="1" w:tplc="DFF8E118" w:tentative="1">
      <w:start w:val="1"/>
      <w:numFmt w:val="bullet"/>
      <w:lvlText w:val="•"/>
      <w:lvlJc w:val="left"/>
      <w:pPr>
        <w:tabs>
          <w:tab w:val="num" w:pos="1440"/>
        </w:tabs>
        <w:ind w:left="1440" w:hanging="360"/>
      </w:pPr>
      <w:rPr>
        <w:rFonts w:ascii="Arial" w:hAnsi="Arial" w:hint="default"/>
      </w:rPr>
    </w:lvl>
    <w:lvl w:ilvl="2" w:tplc="DE06468A" w:tentative="1">
      <w:start w:val="1"/>
      <w:numFmt w:val="bullet"/>
      <w:lvlText w:val="•"/>
      <w:lvlJc w:val="left"/>
      <w:pPr>
        <w:tabs>
          <w:tab w:val="num" w:pos="2160"/>
        </w:tabs>
        <w:ind w:left="2160" w:hanging="360"/>
      </w:pPr>
      <w:rPr>
        <w:rFonts w:ascii="Arial" w:hAnsi="Arial" w:hint="default"/>
      </w:rPr>
    </w:lvl>
    <w:lvl w:ilvl="3" w:tplc="AF7482CE" w:tentative="1">
      <w:start w:val="1"/>
      <w:numFmt w:val="bullet"/>
      <w:lvlText w:val="•"/>
      <w:lvlJc w:val="left"/>
      <w:pPr>
        <w:tabs>
          <w:tab w:val="num" w:pos="2880"/>
        </w:tabs>
        <w:ind w:left="2880" w:hanging="360"/>
      </w:pPr>
      <w:rPr>
        <w:rFonts w:ascii="Arial" w:hAnsi="Arial" w:hint="default"/>
      </w:rPr>
    </w:lvl>
    <w:lvl w:ilvl="4" w:tplc="7A6E41BC" w:tentative="1">
      <w:start w:val="1"/>
      <w:numFmt w:val="bullet"/>
      <w:lvlText w:val="•"/>
      <w:lvlJc w:val="left"/>
      <w:pPr>
        <w:tabs>
          <w:tab w:val="num" w:pos="3600"/>
        </w:tabs>
        <w:ind w:left="3600" w:hanging="360"/>
      </w:pPr>
      <w:rPr>
        <w:rFonts w:ascii="Arial" w:hAnsi="Arial" w:hint="default"/>
      </w:rPr>
    </w:lvl>
    <w:lvl w:ilvl="5" w:tplc="415602DE" w:tentative="1">
      <w:start w:val="1"/>
      <w:numFmt w:val="bullet"/>
      <w:lvlText w:val="•"/>
      <w:lvlJc w:val="left"/>
      <w:pPr>
        <w:tabs>
          <w:tab w:val="num" w:pos="4320"/>
        </w:tabs>
        <w:ind w:left="4320" w:hanging="360"/>
      </w:pPr>
      <w:rPr>
        <w:rFonts w:ascii="Arial" w:hAnsi="Arial" w:hint="default"/>
      </w:rPr>
    </w:lvl>
    <w:lvl w:ilvl="6" w:tplc="5A68DF0C" w:tentative="1">
      <w:start w:val="1"/>
      <w:numFmt w:val="bullet"/>
      <w:lvlText w:val="•"/>
      <w:lvlJc w:val="left"/>
      <w:pPr>
        <w:tabs>
          <w:tab w:val="num" w:pos="5040"/>
        </w:tabs>
        <w:ind w:left="5040" w:hanging="360"/>
      </w:pPr>
      <w:rPr>
        <w:rFonts w:ascii="Arial" w:hAnsi="Arial" w:hint="default"/>
      </w:rPr>
    </w:lvl>
    <w:lvl w:ilvl="7" w:tplc="48F2B9DE" w:tentative="1">
      <w:start w:val="1"/>
      <w:numFmt w:val="bullet"/>
      <w:lvlText w:val="•"/>
      <w:lvlJc w:val="left"/>
      <w:pPr>
        <w:tabs>
          <w:tab w:val="num" w:pos="5760"/>
        </w:tabs>
        <w:ind w:left="5760" w:hanging="360"/>
      </w:pPr>
      <w:rPr>
        <w:rFonts w:ascii="Arial" w:hAnsi="Arial" w:hint="default"/>
      </w:rPr>
    </w:lvl>
    <w:lvl w:ilvl="8" w:tplc="E8A47ABA" w:tentative="1">
      <w:start w:val="1"/>
      <w:numFmt w:val="bullet"/>
      <w:lvlText w:val="•"/>
      <w:lvlJc w:val="left"/>
      <w:pPr>
        <w:tabs>
          <w:tab w:val="num" w:pos="6480"/>
        </w:tabs>
        <w:ind w:left="6480" w:hanging="360"/>
      </w:pPr>
      <w:rPr>
        <w:rFonts w:ascii="Arial" w:hAnsi="Arial" w:hint="default"/>
      </w:rPr>
    </w:lvl>
  </w:abstractNum>
  <w:abstractNum w:abstractNumId="6">
    <w:nsid w:val="19F807D8"/>
    <w:multiLevelType w:val="hybridMultilevel"/>
    <w:tmpl w:val="282A38CE"/>
    <w:lvl w:ilvl="0" w:tplc="8DF0A1D0">
      <w:start w:val="1"/>
      <w:numFmt w:val="bullet"/>
      <w:lvlText w:val="•"/>
      <w:lvlJc w:val="left"/>
      <w:pPr>
        <w:tabs>
          <w:tab w:val="num" w:pos="720"/>
        </w:tabs>
        <w:ind w:left="720" w:hanging="360"/>
      </w:pPr>
      <w:rPr>
        <w:rFonts w:ascii="Arial" w:hAnsi="Arial" w:hint="default"/>
      </w:rPr>
    </w:lvl>
    <w:lvl w:ilvl="1" w:tplc="12082A8C" w:tentative="1">
      <w:start w:val="1"/>
      <w:numFmt w:val="bullet"/>
      <w:lvlText w:val="•"/>
      <w:lvlJc w:val="left"/>
      <w:pPr>
        <w:tabs>
          <w:tab w:val="num" w:pos="1440"/>
        </w:tabs>
        <w:ind w:left="1440" w:hanging="360"/>
      </w:pPr>
      <w:rPr>
        <w:rFonts w:ascii="Arial" w:hAnsi="Arial" w:hint="default"/>
      </w:rPr>
    </w:lvl>
    <w:lvl w:ilvl="2" w:tplc="A838D74C" w:tentative="1">
      <w:start w:val="1"/>
      <w:numFmt w:val="bullet"/>
      <w:lvlText w:val="•"/>
      <w:lvlJc w:val="left"/>
      <w:pPr>
        <w:tabs>
          <w:tab w:val="num" w:pos="2160"/>
        </w:tabs>
        <w:ind w:left="2160" w:hanging="360"/>
      </w:pPr>
      <w:rPr>
        <w:rFonts w:ascii="Arial" w:hAnsi="Arial" w:hint="default"/>
      </w:rPr>
    </w:lvl>
    <w:lvl w:ilvl="3" w:tplc="3FDA2426" w:tentative="1">
      <w:start w:val="1"/>
      <w:numFmt w:val="bullet"/>
      <w:lvlText w:val="•"/>
      <w:lvlJc w:val="left"/>
      <w:pPr>
        <w:tabs>
          <w:tab w:val="num" w:pos="2880"/>
        </w:tabs>
        <w:ind w:left="2880" w:hanging="360"/>
      </w:pPr>
      <w:rPr>
        <w:rFonts w:ascii="Arial" w:hAnsi="Arial" w:hint="default"/>
      </w:rPr>
    </w:lvl>
    <w:lvl w:ilvl="4" w:tplc="33EEA9FE" w:tentative="1">
      <w:start w:val="1"/>
      <w:numFmt w:val="bullet"/>
      <w:lvlText w:val="•"/>
      <w:lvlJc w:val="left"/>
      <w:pPr>
        <w:tabs>
          <w:tab w:val="num" w:pos="3600"/>
        </w:tabs>
        <w:ind w:left="3600" w:hanging="360"/>
      </w:pPr>
      <w:rPr>
        <w:rFonts w:ascii="Arial" w:hAnsi="Arial" w:hint="default"/>
      </w:rPr>
    </w:lvl>
    <w:lvl w:ilvl="5" w:tplc="15524E42" w:tentative="1">
      <w:start w:val="1"/>
      <w:numFmt w:val="bullet"/>
      <w:lvlText w:val="•"/>
      <w:lvlJc w:val="left"/>
      <w:pPr>
        <w:tabs>
          <w:tab w:val="num" w:pos="4320"/>
        </w:tabs>
        <w:ind w:left="4320" w:hanging="360"/>
      </w:pPr>
      <w:rPr>
        <w:rFonts w:ascii="Arial" w:hAnsi="Arial" w:hint="default"/>
      </w:rPr>
    </w:lvl>
    <w:lvl w:ilvl="6" w:tplc="96083F8E" w:tentative="1">
      <w:start w:val="1"/>
      <w:numFmt w:val="bullet"/>
      <w:lvlText w:val="•"/>
      <w:lvlJc w:val="left"/>
      <w:pPr>
        <w:tabs>
          <w:tab w:val="num" w:pos="5040"/>
        </w:tabs>
        <w:ind w:left="5040" w:hanging="360"/>
      </w:pPr>
      <w:rPr>
        <w:rFonts w:ascii="Arial" w:hAnsi="Arial" w:hint="default"/>
      </w:rPr>
    </w:lvl>
    <w:lvl w:ilvl="7" w:tplc="8F88E10C" w:tentative="1">
      <w:start w:val="1"/>
      <w:numFmt w:val="bullet"/>
      <w:lvlText w:val="•"/>
      <w:lvlJc w:val="left"/>
      <w:pPr>
        <w:tabs>
          <w:tab w:val="num" w:pos="5760"/>
        </w:tabs>
        <w:ind w:left="5760" w:hanging="360"/>
      </w:pPr>
      <w:rPr>
        <w:rFonts w:ascii="Arial" w:hAnsi="Arial" w:hint="default"/>
      </w:rPr>
    </w:lvl>
    <w:lvl w:ilvl="8" w:tplc="1D4C418A" w:tentative="1">
      <w:start w:val="1"/>
      <w:numFmt w:val="bullet"/>
      <w:lvlText w:val="•"/>
      <w:lvlJc w:val="left"/>
      <w:pPr>
        <w:tabs>
          <w:tab w:val="num" w:pos="6480"/>
        </w:tabs>
        <w:ind w:left="6480" w:hanging="360"/>
      </w:pPr>
      <w:rPr>
        <w:rFonts w:ascii="Arial" w:hAnsi="Arial" w:hint="default"/>
      </w:rPr>
    </w:lvl>
  </w:abstractNum>
  <w:abstractNum w:abstractNumId="7">
    <w:nsid w:val="1AEC0D3A"/>
    <w:multiLevelType w:val="hybridMultilevel"/>
    <w:tmpl w:val="A65A4452"/>
    <w:lvl w:ilvl="0" w:tplc="E8B62158">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rPr>
        <w:rFonts w:hint="default"/>
      </w:rPr>
    </w:lvl>
    <w:lvl w:ilvl="2" w:tplc="70AAB4BA" w:tentative="1">
      <w:start w:val="1"/>
      <w:numFmt w:val="decimal"/>
      <w:lvlText w:val="%3."/>
      <w:lvlJc w:val="left"/>
      <w:pPr>
        <w:tabs>
          <w:tab w:val="num" w:pos="2160"/>
        </w:tabs>
        <w:ind w:left="2160" w:hanging="360"/>
      </w:pPr>
    </w:lvl>
    <w:lvl w:ilvl="3" w:tplc="DAFEDCFA" w:tentative="1">
      <w:start w:val="1"/>
      <w:numFmt w:val="decimal"/>
      <w:lvlText w:val="%4."/>
      <w:lvlJc w:val="left"/>
      <w:pPr>
        <w:tabs>
          <w:tab w:val="num" w:pos="2880"/>
        </w:tabs>
        <w:ind w:left="2880" w:hanging="360"/>
      </w:pPr>
    </w:lvl>
    <w:lvl w:ilvl="4" w:tplc="EF4E11EE" w:tentative="1">
      <w:start w:val="1"/>
      <w:numFmt w:val="decimal"/>
      <w:lvlText w:val="%5."/>
      <w:lvlJc w:val="left"/>
      <w:pPr>
        <w:tabs>
          <w:tab w:val="num" w:pos="3600"/>
        </w:tabs>
        <w:ind w:left="3600" w:hanging="360"/>
      </w:pPr>
    </w:lvl>
    <w:lvl w:ilvl="5" w:tplc="23FCC492" w:tentative="1">
      <w:start w:val="1"/>
      <w:numFmt w:val="decimal"/>
      <w:lvlText w:val="%6."/>
      <w:lvlJc w:val="left"/>
      <w:pPr>
        <w:tabs>
          <w:tab w:val="num" w:pos="4320"/>
        </w:tabs>
        <w:ind w:left="4320" w:hanging="360"/>
      </w:pPr>
    </w:lvl>
    <w:lvl w:ilvl="6" w:tplc="C2AA8A98" w:tentative="1">
      <w:start w:val="1"/>
      <w:numFmt w:val="decimal"/>
      <w:lvlText w:val="%7."/>
      <w:lvlJc w:val="left"/>
      <w:pPr>
        <w:tabs>
          <w:tab w:val="num" w:pos="5040"/>
        </w:tabs>
        <w:ind w:left="5040" w:hanging="360"/>
      </w:pPr>
    </w:lvl>
    <w:lvl w:ilvl="7" w:tplc="7A2EA034" w:tentative="1">
      <w:start w:val="1"/>
      <w:numFmt w:val="decimal"/>
      <w:lvlText w:val="%8."/>
      <w:lvlJc w:val="left"/>
      <w:pPr>
        <w:tabs>
          <w:tab w:val="num" w:pos="5760"/>
        </w:tabs>
        <w:ind w:left="5760" w:hanging="360"/>
      </w:pPr>
    </w:lvl>
    <w:lvl w:ilvl="8" w:tplc="516AD642" w:tentative="1">
      <w:start w:val="1"/>
      <w:numFmt w:val="decimal"/>
      <w:lvlText w:val="%9."/>
      <w:lvlJc w:val="left"/>
      <w:pPr>
        <w:tabs>
          <w:tab w:val="num" w:pos="6480"/>
        </w:tabs>
        <w:ind w:left="6480" w:hanging="360"/>
      </w:pPr>
    </w:lvl>
  </w:abstractNum>
  <w:abstractNum w:abstractNumId="8">
    <w:nsid w:val="21FD3271"/>
    <w:multiLevelType w:val="hybridMultilevel"/>
    <w:tmpl w:val="BB9268AE"/>
    <w:lvl w:ilvl="0" w:tplc="750CD158">
      <w:start w:val="1"/>
      <w:numFmt w:val="bullet"/>
      <w:lvlText w:val="•"/>
      <w:lvlJc w:val="left"/>
      <w:pPr>
        <w:tabs>
          <w:tab w:val="num" w:pos="720"/>
        </w:tabs>
        <w:ind w:left="720" w:hanging="360"/>
      </w:pPr>
      <w:rPr>
        <w:rFonts w:ascii="Arial" w:hAnsi="Arial" w:hint="default"/>
      </w:rPr>
    </w:lvl>
    <w:lvl w:ilvl="1" w:tplc="CA54706A" w:tentative="1">
      <w:start w:val="1"/>
      <w:numFmt w:val="bullet"/>
      <w:lvlText w:val="•"/>
      <w:lvlJc w:val="left"/>
      <w:pPr>
        <w:tabs>
          <w:tab w:val="num" w:pos="1440"/>
        </w:tabs>
        <w:ind w:left="1440" w:hanging="360"/>
      </w:pPr>
      <w:rPr>
        <w:rFonts w:ascii="Arial" w:hAnsi="Arial" w:hint="default"/>
      </w:rPr>
    </w:lvl>
    <w:lvl w:ilvl="2" w:tplc="2D6C1598" w:tentative="1">
      <w:start w:val="1"/>
      <w:numFmt w:val="bullet"/>
      <w:lvlText w:val="•"/>
      <w:lvlJc w:val="left"/>
      <w:pPr>
        <w:tabs>
          <w:tab w:val="num" w:pos="2160"/>
        </w:tabs>
        <w:ind w:left="2160" w:hanging="360"/>
      </w:pPr>
      <w:rPr>
        <w:rFonts w:ascii="Arial" w:hAnsi="Arial" w:hint="default"/>
      </w:rPr>
    </w:lvl>
    <w:lvl w:ilvl="3" w:tplc="D0AAC350" w:tentative="1">
      <w:start w:val="1"/>
      <w:numFmt w:val="bullet"/>
      <w:lvlText w:val="•"/>
      <w:lvlJc w:val="left"/>
      <w:pPr>
        <w:tabs>
          <w:tab w:val="num" w:pos="2880"/>
        </w:tabs>
        <w:ind w:left="2880" w:hanging="360"/>
      </w:pPr>
      <w:rPr>
        <w:rFonts w:ascii="Arial" w:hAnsi="Arial" w:hint="default"/>
      </w:rPr>
    </w:lvl>
    <w:lvl w:ilvl="4" w:tplc="711A8E30" w:tentative="1">
      <w:start w:val="1"/>
      <w:numFmt w:val="bullet"/>
      <w:lvlText w:val="•"/>
      <w:lvlJc w:val="left"/>
      <w:pPr>
        <w:tabs>
          <w:tab w:val="num" w:pos="3600"/>
        </w:tabs>
        <w:ind w:left="3600" w:hanging="360"/>
      </w:pPr>
      <w:rPr>
        <w:rFonts w:ascii="Arial" w:hAnsi="Arial" w:hint="default"/>
      </w:rPr>
    </w:lvl>
    <w:lvl w:ilvl="5" w:tplc="6608989E" w:tentative="1">
      <w:start w:val="1"/>
      <w:numFmt w:val="bullet"/>
      <w:lvlText w:val="•"/>
      <w:lvlJc w:val="left"/>
      <w:pPr>
        <w:tabs>
          <w:tab w:val="num" w:pos="4320"/>
        </w:tabs>
        <w:ind w:left="4320" w:hanging="360"/>
      </w:pPr>
      <w:rPr>
        <w:rFonts w:ascii="Arial" w:hAnsi="Arial" w:hint="default"/>
      </w:rPr>
    </w:lvl>
    <w:lvl w:ilvl="6" w:tplc="7536F424" w:tentative="1">
      <w:start w:val="1"/>
      <w:numFmt w:val="bullet"/>
      <w:lvlText w:val="•"/>
      <w:lvlJc w:val="left"/>
      <w:pPr>
        <w:tabs>
          <w:tab w:val="num" w:pos="5040"/>
        </w:tabs>
        <w:ind w:left="5040" w:hanging="360"/>
      </w:pPr>
      <w:rPr>
        <w:rFonts w:ascii="Arial" w:hAnsi="Arial" w:hint="default"/>
      </w:rPr>
    </w:lvl>
    <w:lvl w:ilvl="7" w:tplc="ABDCC20A" w:tentative="1">
      <w:start w:val="1"/>
      <w:numFmt w:val="bullet"/>
      <w:lvlText w:val="•"/>
      <w:lvlJc w:val="left"/>
      <w:pPr>
        <w:tabs>
          <w:tab w:val="num" w:pos="5760"/>
        </w:tabs>
        <w:ind w:left="5760" w:hanging="360"/>
      </w:pPr>
      <w:rPr>
        <w:rFonts w:ascii="Arial" w:hAnsi="Arial" w:hint="default"/>
      </w:rPr>
    </w:lvl>
    <w:lvl w:ilvl="8" w:tplc="AF12DEA2" w:tentative="1">
      <w:start w:val="1"/>
      <w:numFmt w:val="bullet"/>
      <w:lvlText w:val="•"/>
      <w:lvlJc w:val="left"/>
      <w:pPr>
        <w:tabs>
          <w:tab w:val="num" w:pos="6480"/>
        </w:tabs>
        <w:ind w:left="6480" w:hanging="360"/>
      </w:pPr>
      <w:rPr>
        <w:rFonts w:ascii="Arial" w:hAnsi="Arial" w:hint="default"/>
      </w:rPr>
    </w:lvl>
  </w:abstractNum>
  <w:abstractNum w:abstractNumId="9">
    <w:nsid w:val="38474950"/>
    <w:multiLevelType w:val="hybridMultilevel"/>
    <w:tmpl w:val="745E9C02"/>
    <w:lvl w:ilvl="0" w:tplc="7D2CA474">
      <w:start w:val="1"/>
      <w:numFmt w:val="bullet"/>
      <w:lvlText w:val="•"/>
      <w:lvlJc w:val="left"/>
      <w:pPr>
        <w:tabs>
          <w:tab w:val="num" w:pos="720"/>
        </w:tabs>
        <w:ind w:left="720" w:hanging="360"/>
      </w:pPr>
      <w:rPr>
        <w:rFonts w:ascii="Arial" w:hAnsi="Arial" w:hint="default"/>
      </w:rPr>
    </w:lvl>
    <w:lvl w:ilvl="1" w:tplc="6F1A96D8" w:tentative="1">
      <w:start w:val="1"/>
      <w:numFmt w:val="bullet"/>
      <w:lvlText w:val="•"/>
      <w:lvlJc w:val="left"/>
      <w:pPr>
        <w:tabs>
          <w:tab w:val="num" w:pos="1440"/>
        </w:tabs>
        <w:ind w:left="1440" w:hanging="360"/>
      </w:pPr>
      <w:rPr>
        <w:rFonts w:ascii="Arial" w:hAnsi="Arial" w:hint="default"/>
      </w:rPr>
    </w:lvl>
    <w:lvl w:ilvl="2" w:tplc="7D14E406" w:tentative="1">
      <w:start w:val="1"/>
      <w:numFmt w:val="bullet"/>
      <w:lvlText w:val="•"/>
      <w:lvlJc w:val="left"/>
      <w:pPr>
        <w:tabs>
          <w:tab w:val="num" w:pos="2160"/>
        </w:tabs>
        <w:ind w:left="2160" w:hanging="360"/>
      </w:pPr>
      <w:rPr>
        <w:rFonts w:ascii="Arial" w:hAnsi="Arial" w:hint="default"/>
      </w:rPr>
    </w:lvl>
    <w:lvl w:ilvl="3" w:tplc="40F69C3E" w:tentative="1">
      <w:start w:val="1"/>
      <w:numFmt w:val="bullet"/>
      <w:lvlText w:val="•"/>
      <w:lvlJc w:val="left"/>
      <w:pPr>
        <w:tabs>
          <w:tab w:val="num" w:pos="2880"/>
        </w:tabs>
        <w:ind w:left="2880" w:hanging="360"/>
      </w:pPr>
      <w:rPr>
        <w:rFonts w:ascii="Arial" w:hAnsi="Arial" w:hint="default"/>
      </w:rPr>
    </w:lvl>
    <w:lvl w:ilvl="4" w:tplc="6F8CE0DC" w:tentative="1">
      <w:start w:val="1"/>
      <w:numFmt w:val="bullet"/>
      <w:lvlText w:val="•"/>
      <w:lvlJc w:val="left"/>
      <w:pPr>
        <w:tabs>
          <w:tab w:val="num" w:pos="3600"/>
        </w:tabs>
        <w:ind w:left="3600" w:hanging="360"/>
      </w:pPr>
      <w:rPr>
        <w:rFonts w:ascii="Arial" w:hAnsi="Arial" w:hint="default"/>
      </w:rPr>
    </w:lvl>
    <w:lvl w:ilvl="5" w:tplc="DC6E141A" w:tentative="1">
      <w:start w:val="1"/>
      <w:numFmt w:val="bullet"/>
      <w:lvlText w:val="•"/>
      <w:lvlJc w:val="left"/>
      <w:pPr>
        <w:tabs>
          <w:tab w:val="num" w:pos="4320"/>
        </w:tabs>
        <w:ind w:left="4320" w:hanging="360"/>
      </w:pPr>
      <w:rPr>
        <w:rFonts w:ascii="Arial" w:hAnsi="Arial" w:hint="default"/>
      </w:rPr>
    </w:lvl>
    <w:lvl w:ilvl="6" w:tplc="ABCE73F2" w:tentative="1">
      <w:start w:val="1"/>
      <w:numFmt w:val="bullet"/>
      <w:lvlText w:val="•"/>
      <w:lvlJc w:val="left"/>
      <w:pPr>
        <w:tabs>
          <w:tab w:val="num" w:pos="5040"/>
        </w:tabs>
        <w:ind w:left="5040" w:hanging="360"/>
      </w:pPr>
      <w:rPr>
        <w:rFonts w:ascii="Arial" w:hAnsi="Arial" w:hint="default"/>
      </w:rPr>
    </w:lvl>
    <w:lvl w:ilvl="7" w:tplc="9F924F9A" w:tentative="1">
      <w:start w:val="1"/>
      <w:numFmt w:val="bullet"/>
      <w:lvlText w:val="•"/>
      <w:lvlJc w:val="left"/>
      <w:pPr>
        <w:tabs>
          <w:tab w:val="num" w:pos="5760"/>
        </w:tabs>
        <w:ind w:left="5760" w:hanging="360"/>
      </w:pPr>
      <w:rPr>
        <w:rFonts w:ascii="Arial" w:hAnsi="Arial" w:hint="default"/>
      </w:rPr>
    </w:lvl>
    <w:lvl w:ilvl="8" w:tplc="23583312" w:tentative="1">
      <w:start w:val="1"/>
      <w:numFmt w:val="bullet"/>
      <w:lvlText w:val="•"/>
      <w:lvlJc w:val="left"/>
      <w:pPr>
        <w:tabs>
          <w:tab w:val="num" w:pos="6480"/>
        </w:tabs>
        <w:ind w:left="6480" w:hanging="360"/>
      </w:pPr>
      <w:rPr>
        <w:rFonts w:ascii="Arial" w:hAnsi="Arial" w:hint="default"/>
      </w:rPr>
    </w:lvl>
  </w:abstractNum>
  <w:abstractNum w:abstractNumId="10">
    <w:nsid w:val="38D45E50"/>
    <w:multiLevelType w:val="hybridMultilevel"/>
    <w:tmpl w:val="C388DAF2"/>
    <w:lvl w:ilvl="0" w:tplc="335A905C">
      <w:start w:val="1"/>
      <w:numFmt w:val="bullet"/>
      <w:lvlText w:val="•"/>
      <w:lvlJc w:val="left"/>
      <w:pPr>
        <w:tabs>
          <w:tab w:val="num" w:pos="720"/>
        </w:tabs>
        <w:ind w:left="720" w:hanging="360"/>
      </w:pPr>
      <w:rPr>
        <w:rFonts w:ascii="Arial" w:hAnsi="Arial" w:hint="default"/>
      </w:rPr>
    </w:lvl>
    <w:lvl w:ilvl="1" w:tplc="88FA780E" w:tentative="1">
      <w:start w:val="1"/>
      <w:numFmt w:val="bullet"/>
      <w:lvlText w:val="•"/>
      <w:lvlJc w:val="left"/>
      <w:pPr>
        <w:tabs>
          <w:tab w:val="num" w:pos="1440"/>
        </w:tabs>
        <w:ind w:left="1440" w:hanging="360"/>
      </w:pPr>
      <w:rPr>
        <w:rFonts w:ascii="Arial" w:hAnsi="Arial" w:hint="default"/>
      </w:rPr>
    </w:lvl>
    <w:lvl w:ilvl="2" w:tplc="36D605CC" w:tentative="1">
      <w:start w:val="1"/>
      <w:numFmt w:val="bullet"/>
      <w:lvlText w:val="•"/>
      <w:lvlJc w:val="left"/>
      <w:pPr>
        <w:tabs>
          <w:tab w:val="num" w:pos="2160"/>
        </w:tabs>
        <w:ind w:left="2160" w:hanging="360"/>
      </w:pPr>
      <w:rPr>
        <w:rFonts w:ascii="Arial" w:hAnsi="Arial" w:hint="default"/>
      </w:rPr>
    </w:lvl>
    <w:lvl w:ilvl="3" w:tplc="D27ED534" w:tentative="1">
      <w:start w:val="1"/>
      <w:numFmt w:val="bullet"/>
      <w:lvlText w:val="•"/>
      <w:lvlJc w:val="left"/>
      <w:pPr>
        <w:tabs>
          <w:tab w:val="num" w:pos="2880"/>
        </w:tabs>
        <w:ind w:left="2880" w:hanging="360"/>
      </w:pPr>
      <w:rPr>
        <w:rFonts w:ascii="Arial" w:hAnsi="Arial" w:hint="default"/>
      </w:rPr>
    </w:lvl>
    <w:lvl w:ilvl="4" w:tplc="B9E4D5CA" w:tentative="1">
      <w:start w:val="1"/>
      <w:numFmt w:val="bullet"/>
      <w:lvlText w:val="•"/>
      <w:lvlJc w:val="left"/>
      <w:pPr>
        <w:tabs>
          <w:tab w:val="num" w:pos="3600"/>
        </w:tabs>
        <w:ind w:left="3600" w:hanging="360"/>
      </w:pPr>
      <w:rPr>
        <w:rFonts w:ascii="Arial" w:hAnsi="Arial" w:hint="default"/>
      </w:rPr>
    </w:lvl>
    <w:lvl w:ilvl="5" w:tplc="4FC8239E" w:tentative="1">
      <w:start w:val="1"/>
      <w:numFmt w:val="bullet"/>
      <w:lvlText w:val="•"/>
      <w:lvlJc w:val="left"/>
      <w:pPr>
        <w:tabs>
          <w:tab w:val="num" w:pos="4320"/>
        </w:tabs>
        <w:ind w:left="4320" w:hanging="360"/>
      </w:pPr>
      <w:rPr>
        <w:rFonts w:ascii="Arial" w:hAnsi="Arial" w:hint="default"/>
      </w:rPr>
    </w:lvl>
    <w:lvl w:ilvl="6" w:tplc="A5728764" w:tentative="1">
      <w:start w:val="1"/>
      <w:numFmt w:val="bullet"/>
      <w:lvlText w:val="•"/>
      <w:lvlJc w:val="left"/>
      <w:pPr>
        <w:tabs>
          <w:tab w:val="num" w:pos="5040"/>
        </w:tabs>
        <w:ind w:left="5040" w:hanging="360"/>
      </w:pPr>
      <w:rPr>
        <w:rFonts w:ascii="Arial" w:hAnsi="Arial" w:hint="default"/>
      </w:rPr>
    </w:lvl>
    <w:lvl w:ilvl="7" w:tplc="9842A8CC" w:tentative="1">
      <w:start w:val="1"/>
      <w:numFmt w:val="bullet"/>
      <w:lvlText w:val="•"/>
      <w:lvlJc w:val="left"/>
      <w:pPr>
        <w:tabs>
          <w:tab w:val="num" w:pos="5760"/>
        </w:tabs>
        <w:ind w:left="5760" w:hanging="360"/>
      </w:pPr>
      <w:rPr>
        <w:rFonts w:ascii="Arial" w:hAnsi="Arial" w:hint="default"/>
      </w:rPr>
    </w:lvl>
    <w:lvl w:ilvl="8" w:tplc="38F6B4FC" w:tentative="1">
      <w:start w:val="1"/>
      <w:numFmt w:val="bullet"/>
      <w:lvlText w:val="•"/>
      <w:lvlJc w:val="left"/>
      <w:pPr>
        <w:tabs>
          <w:tab w:val="num" w:pos="6480"/>
        </w:tabs>
        <w:ind w:left="6480" w:hanging="360"/>
      </w:pPr>
      <w:rPr>
        <w:rFonts w:ascii="Arial" w:hAnsi="Arial" w:hint="default"/>
      </w:rPr>
    </w:lvl>
  </w:abstractNum>
  <w:abstractNum w:abstractNumId="11">
    <w:nsid w:val="3A0D3214"/>
    <w:multiLevelType w:val="hybridMultilevel"/>
    <w:tmpl w:val="D86C415C"/>
    <w:lvl w:ilvl="0" w:tplc="E160C116">
      <w:start w:val="1"/>
      <w:numFmt w:val="bullet"/>
      <w:lvlText w:val="•"/>
      <w:lvlJc w:val="left"/>
      <w:pPr>
        <w:tabs>
          <w:tab w:val="num" w:pos="720"/>
        </w:tabs>
        <w:ind w:left="720" w:hanging="360"/>
      </w:pPr>
      <w:rPr>
        <w:rFonts w:ascii="Arial" w:hAnsi="Arial" w:hint="default"/>
      </w:rPr>
    </w:lvl>
    <w:lvl w:ilvl="1" w:tplc="D9228622" w:tentative="1">
      <w:start w:val="1"/>
      <w:numFmt w:val="bullet"/>
      <w:lvlText w:val="•"/>
      <w:lvlJc w:val="left"/>
      <w:pPr>
        <w:tabs>
          <w:tab w:val="num" w:pos="1440"/>
        </w:tabs>
        <w:ind w:left="1440" w:hanging="360"/>
      </w:pPr>
      <w:rPr>
        <w:rFonts w:ascii="Arial" w:hAnsi="Arial" w:hint="default"/>
      </w:rPr>
    </w:lvl>
    <w:lvl w:ilvl="2" w:tplc="6D82A26C" w:tentative="1">
      <w:start w:val="1"/>
      <w:numFmt w:val="bullet"/>
      <w:lvlText w:val="•"/>
      <w:lvlJc w:val="left"/>
      <w:pPr>
        <w:tabs>
          <w:tab w:val="num" w:pos="2160"/>
        </w:tabs>
        <w:ind w:left="2160" w:hanging="360"/>
      </w:pPr>
      <w:rPr>
        <w:rFonts w:ascii="Arial" w:hAnsi="Arial" w:hint="default"/>
      </w:rPr>
    </w:lvl>
    <w:lvl w:ilvl="3" w:tplc="7918F306" w:tentative="1">
      <w:start w:val="1"/>
      <w:numFmt w:val="bullet"/>
      <w:lvlText w:val="•"/>
      <w:lvlJc w:val="left"/>
      <w:pPr>
        <w:tabs>
          <w:tab w:val="num" w:pos="2880"/>
        </w:tabs>
        <w:ind w:left="2880" w:hanging="360"/>
      </w:pPr>
      <w:rPr>
        <w:rFonts w:ascii="Arial" w:hAnsi="Arial" w:hint="default"/>
      </w:rPr>
    </w:lvl>
    <w:lvl w:ilvl="4" w:tplc="B158EDFC" w:tentative="1">
      <w:start w:val="1"/>
      <w:numFmt w:val="bullet"/>
      <w:lvlText w:val="•"/>
      <w:lvlJc w:val="left"/>
      <w:pPr>
        <w:tabs>
          <w:tab w:val="num" w:pos="3600"/>
        </w:tabs>
        <w:ind w:left="3600" w:hanging="360"/>
      </w:pPr>
      <w:rPr>
        <w:rFonts w:ascii="Arial" w:hAnsi="Arial" w:hint="default"/>
      </w:rPr>
    </w:lvl>
    <w:lvl w:ilvl="5" w:tplc="90A8037E" w:tentative="1">
      <w:start w:val="1"/>
      <w:numFmt w:val="bullet"/>
      <w:lvlText w:val="•"/>
      <w:lvlJc w:val="left"/>
      <w:pPr>
        <w:tabs>
          <w:tab w:val="num" w:pos="4320"/>
        </w:tabs>
        <w:ind w:left="4320" w:hanging="360"/>
      </w:pPr>
      <w:rPr>
        <w:rFonts w:ascii="Arial" w:hAnsi="Arial" w:hint="default"/>
      </w:rPr>
    </w:lvl>
    <w:lvl w:ilvl="6" w:tplc="7040CE3A" w:tentative="1">
      <w:start w:val="1"/>
      <w:numFmt w:val="bullet"/>
      <w:lvlText w:val="•"/>
      <w:lvlJc w:val="left"/>
      <w:pPr>
        <w:tabs>
          <w:tab w:val="num" w:pos="5040"/>
        </w:tabs>
        <w:ind w:left="5040" w:hanging="360"/>
      </w:pPr>
      <w:rPr>
        <w:rFonts w:ascii="Arial" w:hAnsi="Arial" w:hint="default"/>
      </w:rPr>
    </w:lvl>
    <w:lvl w:ilvl="7" w:tplc="4678BB5C" w:tentative="1">
      <w:start w:val="1"/>
      <w:numFmt w:val="bullet"/>
      <w:lvlText w:val="•"/>
      <w:lvlJc w:val="left"/>
      <w:pPr>
        <w:tabs>
          <w:tab w:val="num" w:pos="5760"/>
        </w:tabs>
        <w:ind w:left="5760" w:hanging="360"/>
      </w:pPr>
      <w:rPr>
        <w:rFonts w:ascii="Arial" w:hAnsi="Arial" w:hint="default"/>
      </w:rPr>
    </w:lvl>
    <w:lvl w:ilvl="8" w:tplc="2FA404D8" w:tentative="1">
      <w:start w:val="1"/>
      <w:numFmt w:val="bullet"/>
      <w:lvlText w:val="•"/>
      <w:lvlJc w:val="left"/>
      <w:pPr>
        <w:tabs>
          <w:tab w:val="num" w:pos="6480"/>
        </w:tabs>
        <w:ind w:left="6480" w:hanging="360"/>
      </w:pPr>
      <w:rPr>
        <w:rFonts w:ascii="Arial" w:hAnsi="Arial" w:hint="default"/>
      </w:rPr>
    </w:lvl>
  </w:abstractNum>
  <w:abstractNum w:abstractNumId="12">
    <w:nsid w:val="3F6375AC"/>
    <w:multiLevelType w:val="hybridMultilevel"/>
    <w:tmpl w:val="506E25F6"/>
    <w:lvl w:ilvl="0" w:tplc="B9244CE6">
      <w:start w:val="2"/>
      <w:numFmt w:val="decimal"/>
      <w:lvlText w:val="%1."/>
      <w:lvlJc w:val="left"/>
      <w:pPr>
        <w:tabs>
          <w:tab w:val="num" w:pos="720"/>
        </w:tabs>
        <w:ind w:left="720" w:hanging="360"/>
      </w:pPr>
    </w:lvl>
    <w:lvl w:ilvl="1" w:tplc="AB38FCDC">
      <w:start w:val="1335"/>
      <w:numFmt w:val="bullet"/>
      <w:lvlText w:val="–"/>
      <w:lvlJc w:val="left"/>
      <w:pPr>
        <w:tabs>
          <w:tab w:val="num" w:pos="1440"/>
        </w:tabs>
        <w:ind w:left="1440" w:hanging="360"/>
      </w:pPr>
      <w:rPr>
        <w:rFonts w:ascii="Arial" w:hAnsi="Arial" w:hint="default"/>
      </w:rPr>
    </w:lvl>
    <w:lvl w:ilvl="2" w:tplc="3FA4F8E2" w:tentative="1">
      <w:start w:val="1"/>
      <w:numFmt w:val="decimal"/>
      <w:lvlText w:val="%3."/>
      <w:lvlJc w:val="left"/>
      <w:pPr>
        <w:tabs>
          <w:tab w:val="num" w:pos="2160"/>
        </w:tabs>
        <w:ind w:left="2160" w:hanging="360"/>
      </w:pPr>
    </w:lvl>
    <w:lvl w:ilvl="3" w:tplc="B84CECAE" w:tentative="1">
      <w:start w:val="1"/>
      <w:numFmt w:val="decimal"/>
      <w:lvlText w:val="%4."/>
      <w:lvlJc w:val="left"/>
      <w:pPr>
        <w:tabs>
          <w:tab w:val="num" w:pos="2880"/>
        </w:tabs>
        <w:ind w:left="2880" w:hanging="360"/>
      </w:pPr>
    </w:lvl>
    <w:lvl w:ilvl="4" w:tplc="72908046" w:tentative="1">
      <w:start w:val="1"/>
      <w:numFmt w:val="decimal"/>
      <w:lvlText w:val="%5."/>
      <w:lvlJc w:val="left"/>
      <w:pPr>
        <w:tabs>
          <w:tab w:val="num" w:pos="3600"/>
        </w:tabs>
        <w:ind w:left="3600" w:hanging="360"/>
      </w:pPr>
    </w:lvl>
    <w:lvl w:ilvl="5" w:tplc="909E61DC" w:tentative="1">
      <w:start w:val="1"/>
      <w:numFmt w:val="decimal"/>
      <w:lvlText w:val="%6."/>
      <w:lvlJc w:val="left"/>
      <w:pPr>
        <w:tabs>
          <w:tab w:val="num" w:pos="4320"/>
        </w:tabs>
        <w:ind w:left="4320" w:hanging="360"/>
      </w:pPr>
    </w:lvl>
    <w:lvl w:ilvl="6" w:tplc="8E5E2FDA" w:tentative="1">
      <w:start w:val="1"/>
      <w:numFmt w:val="decimal"/>
      <w:lvlText w:val="%7."/>
      <w:lvlJc w:val="left"/>
      <w:pPr>
        <w:tabs>
          <w:tab w:val="num" w:pos="5040"/>
        </w:tabs>
        <w:ind w:left="5040" w:hanging="360"/>
      </w:pPr>
    </w:lvl>
    <w:lvl w:ilvl="7" w:tplc="0E541986" w:tentative="1">
      <w:start w:val="1"/>
      <w:numFmt w:val="decimal"/>
      <w:lvlText w:val="%8."/>
      <w:lvlJc w:val="left"/>
      <w:pPr>
        <w:tabs>
          <w:tab w:val="num" w:pos="5760"/>
        </w:tabs>
        <w:ind w:left="5760" w:hanging="360"/>
      </w:pPr>
    </w:lvl>
    <w:lvl w:ilvl="8" w:tplc="AB708690" w:tentative="1">
      <w:start w:val="1"/>
      <w:numFmt w:val="decimal"/>
      <w:lvlText w:val="%9."/>
      <w:lvlJc w:val="left"/>
      <w:pPr>
        <w:tabs>
          <w:tab w:val="num" w:pos="6480"/>
        </w:tabs>
        <w:ind w:left="6480" w:hanging="360"/>
      </w:pPr>
    </w:lvl>
  </w:abstractNum>
  <w:abstractNum w:abstractNumId="13">
    <w:nsid w:val="408911EF"/>
    <w:multiLevelType w:val="hybridMultilevel"/>
    <w:tmpl w:val="6EB6B642"/>
    <w:lvl w:ilvl="0" w:tplc="8F981C80">
      <w:start w:val="1"/>
      <w:numFmt w:val="bullet"/>
      <w:lvlText w:val="•"/>
      <w:lvlJc w:val="left"/>
      <w:pPr>
        <w:tabs>
          <w:tab w:val="num" w:pos="720"/>
        </w:tabs>
        <w:ind w:left="720" w:hanging="360"/>
      </w:pPr>
      <w:rPr>
        <w:rFonts w:ascii="Arial" w:hAnsi="Arial" w:hint="default"/>
      </w:rPr>
    </w:lvl>
    <w:lvl w:ilvl="1" w:tplc="CBA047F2" w:tentative="1">
      <w:start w:val="1"/>
      <w:numFmt w:val="bullet"/>
      <w:lvlText w:val="•"/>
      <w:lvlJc w:val="left"/>
      <w:pPr>
        <w:tabs>
          <w:tab w:val="num" w:pos="1440"/>
        </w:tabs>
        <w:ind w:left="1440" w:hanging="360"/>
      </w:pPr>
      <w:rPr>
        <w:rFonts w:ascii="Arial" w:hAnsi="Arial" w:hint="default"/>
      </w:rPr>
    </w:lvl>
    <w:lvl w:ilvl="2" w:tplc="A2CAB37E" w:tentative="1">
      <w:start w:val="1"/>
      <w:numFmt w:val="bullet"/>
      <w:lvlText w:val="•"/>
      <w:lvlJc w:val="left"/>
      <w:pPr>
        <w:tabs>
          <w:tab w:val="num" w:pos="2160"/>
        </w:tabs>
        <w:ind w:left="2160" w:hanging="360"/>
      </w:pPr>
      <w:rPr>
        <w:rFonts w:ascii="Arial" w:hAnsi="Arial" w:hint="default"/>
      </w:rPr>
    </w:lvl>
    <w:lvl w:ilvl="3" w:tplc="9BA207C4" w:tentative="1">
      <w:start w:val="1"/>
      <w:numFmt w:val="bullet"/>
      <w:lvlText w:val="•"/>
      <w:lvlJc w:val="left"/>
      <w:pPr>
        <w:tabs>
          <w:tab w:val="num" w:pos="2880"/>
        </w:tabs>
        <w:ind w:left="2880" w:hanging="360"/>
      </w:pPr>
      <w:rPr>
        <w:rFonts w:ascii="Arial" w:hAnsi="Arial" w:hint="default"/>
      </w:rPr>
    </w:lvl>
    <w:lvl w:ilvl="4" w:tplc="615EB3C0" w:tentative="1">
      <w:start w:val="1"/>
      <w:numFmt w:val="bullet"/>
      <w:lvlText w:val="•"/>
      <w:lvlJc w:val="left"/>
      <w:pPr>
        <w:tabs>
          <w:tab w:val="num" w:pos="3600"/>
        </w:tabs>
        <w:ind w:left="3600" w:hanging="360"/>
      </w:pPr>
      <w:rPr>
        <w:rFonts w:ascii="Arial" w:hAnsi="Arial" w:hint="default"/>
      </w:rPr>
    </w:lvl>
    <w:lvl w:ilvl="5" w:tplc="67F0FBF6" w:tentative="1">
      <w:start w:val="1"/>
      <w:numFmt w:val="bullet"/>
      <w:lvlText w:val="•"/>
      <w:lvlJc w:val="left"/>
      <w:pPr>
        <w:tabs>
          <w:tab w:val="num" w:pos="4320"/>
        </w:tabs>
        <w:ind w:left="4320" w:hanging="360"/>
      </w:pPr>
      <w:rPr>
        <w:rFonts w:ascii="Arial" w:hAnsi="Arial" w:hint="default"/>
      </w:rPr>
    </w:lvl>
    <w:lvl w:ilvl="6" w:tplc="9FD8C220" w:tentative="1">
      <w:start w:val="1"/>
      <w:numFmt w:val="bullet"/>
      <w:lvlText w:val="•"/>
      <w:lvlJc w:val="left"/>
      <w:pPr>
        <w:tabs>
          <w:tab w:val="num" w:pos="5040"/>
        </w:tabs>
        <w:ind w:left="5040" w:hanging="360"/>
      </w:pPr>
      <w:rPr>
        <w:rFonts w:ascii="Arial" w:hAnsi="Arial" w:hint="default"/>
      </w:rPr>
    </w:lvl>
    <w:lvl w:ilvl="7" w:tplc="E4D42738" w:tentative="1">
      <w:start w:val="1"/>
      <w:numFmt w:val="bullet"/>
      <w:lvlText w:val="•"/>
      <w:lvlJc w:val="left"/>
      <w:pPr>
        <w:tabs>
          <w:tab w:val="num" w:pos="5760"/>
        </w:tabs>
        <w:ind w:left="5760" w:hanging="360"/>
      </w:pPr>
      <w:rPr>
        <w:rFonts w:ascii="Arial" w:hAnsi="Arial" w:hint="default"/>
      </w:rPr>
    </w:lvl>
    <w:lvl w:ilvl="8" w:tplc="D4160B2A" w:tentative="1">
      <w:start w:val="1"/>
      <w:numFmt w:val="bullet"/>
      <w:lvlText w:val="•"/>
      <w:lvlJc w:val="left"/>
      <w:pPr>
        <w:tabs>
          <w:tab w:val="num" w:pos="6480"/>
        </w:tabs>
        <w:ind w:left="6480" w:hanging="360"/>
      </w:pPr>
      <w:rPr>
        <w:rFonts w:ascii="Arial" w:hAnsi="Arial" w:hint="default"/>
      </w:rPr>
    </w:lvl>
  </w:abstractNum>
  <w:abstractNum w:abstractNumId="14">
    <w:nsid w:val="40E01B11"/>
    <w:multiLevelType w:val="hybridMultilevel"/>
    <w:tmpl w:val="1E004B38"/>
    <w:lvl w:ilvl="0" w:tplc="F95274DA">
      <w:start w:val="1"/>
      <w:numFmt w:val="decimal"/>
      <w:lvlText w:val="%1."/>
      <w:lvlJc w:val="left"/>
      <w:pPr>
        <w:tabs>
          <w:tab w:val="num" w:pos="720"/>
        </w:tabs>
        <w:ind w:left="720" w:hanging="360"/>
      </w:pPr>
    </w:lvl>
    <w:lvl w:ilvl="1" w:tplc="2F5E8C78" w:tentative="1">
      <w:start w:val="1"/>
      <w:numFmt w:val="decimal"/>
      <w:lvlText w:val="%2."/>
      <w:lvlJc w:val="left"/>
      <w:pPr>
        <w:tabs>
          <w:tab w:val="num" w:pos="1440"/>
        </w:tabs>
        <w:ind w:left="1440" w:hanging="360"/>
      </w:pPr>
    </w:lvl>
    <w:lvl w:ilvl="2" w:tplc="3C8E7976" w:tentative="1">
      <w:start w:val="1"/>
      <w:numFmt w:val="decimal"/>
      <w:lvlText w:val="%3."/>
      <w:lvlJc w:val="left"/>
      <w:pPr>
        <w:tabs>
          <w:tab w:val="num" w:pos="2160"/>
        </w:tabs>
        <w:ind w:left="2160" w:hanging="360"/>
      </w:pPr>
    </w:lvl>
    <w:lvl w:ilvl="3" w:tplc="3B42C95A" w:tentative="1">
      <w:start w:val="1"/>
      <w:numFmt w:val="decimal"/>
      <w:lvlText w:val="%4."/>
      <w:lvlJc w:val="left"/>
      <w:pPr>
        <w:tabs>
          <w:tab w:val="num" w:pos="2880"/>
        </w:tabs>
        <w:ind w:left="2880" w:hanging="360"/>
      </w:pPr>
    </w:lvl>
    <w:lvl w:ilvl="4" w:tplc="1F288314" w:tentative="1">
      <w:start w:val="1"/>
      <w:numFmt w:val="decimal"/>
      <w:lvlText w:val="%5."/>
      <w:lvlJc w:val="left"/>
      <w:pPr>
        <w:tabs>
          <w:tab w:val="num" w:pos="3600"/>
        </w:tabs>
        <w:ind w:left="3600" w:hanging="360"/>
      </w:pPr>
    </w:lvl>
    <w:lvl w:ilvl="5" w:tplc="2774DE86" w:tentative="1">
      <w:start w:val="1"/>
      <w:numFmt w:val="decimal"/>
      <w:lvlText w:val="%6."/>
      <w:lvlJc w:val="left"/>
      <w:pPr>
        <w:tabs>
          <w:tab w:val="num" w:pos="4320"/>
        </w:tabs>
        <w:ind w:left="4320" w:hanging="360"/>
      </w:pPr>
    </w:lvl>
    <w:lvl w:ilvl="6" w:tplc="46AEE7A0" w:tentative="1">
      <w:start w:val="1"/>
      <w:numFmt w:val="decimal"/>
      <w:lvlText w:val="%7."/>
      <w:lvlJc w:val="left"/>
      <w:pPr>
        <w:tabs>
          <w:tab w:val="num" w:pos="5040"/>
        </w:tabs>
        <w:ind w:left="5040" w:hanging="360"/>
      </w:pPr>
    </w:lvl>
    <w:lvl w:ilvl="7" w:tplc="8B0E3150" w:tentative="1">
      <w:start w:val="1"/>
      <w:numFmt w:val="decimal"/>
      <w:lvlText w:val="%8."/>
      <w:lvlJc w:val="left"/>
      <w:pPr>
        <w:tabs>
          <w:tab w:val="num" w:pos="5760"/>
        </w:tabs>
        <w:ind w:left="5760" w:hanging="360"/>
      </w:pPr>
    </w:lvl>
    <w:lvl w:ilvl="8" w:tplc="4236A3A8" w:tentative="1">
      <w:start w:val="1"/>
      <w:numFmt w:val="decimal"/>
      <w:lvlText w:val="%9."/>
      <w:lvlJc w:val="left"/>
      <w:pPr>
        <w:tabs>
          <w:tab w:val="num" w:pos="6480"/>
        </w:tabs>
        <w:ind w:left="6480" w:hanging="360"/>
      </w:pPr>
    </w:lvl>
  </w:abstractNum>
  <w:abstractNum w:abstractNumId="15">
    <w:nsid w:val="42A45570"/>
    <w:multiLevelType w:val="hybridMultilevel"/>
    <w:tmpl w:val="31A86F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C8673A3"/>
    <w:multiLevelType w:val="hybridMultilevel"/>
    <w:tmpl w:val="F9306708"/>
    <w:lvl w:ilvl="0" w:tplc="07AA4CAA">
      <w:start w:val="1"/>
      <w:numFmt w:val="bullet"/>
      <w:lvlText w:val="•"/>
      <w:lvlJc w:val="left"/>
      <w:pPr>
        <w:tabs>
          <w:tab w:val="num" w:pos="720"/>
        </w:tabs>
        <w:ind w:left="720" w:hanging="360"/>
      </w:pPr>
      <w:rPr>
        <w:rFonts w:ascii="Arial" w:hAnsi="Arial" w:hint="default"/>
      </w:rPr>
    </w:lvl>
    <w:lvl w:ilvl="1" w:tplc="934C5422" w:tentative="1">
      <w:start w:val="1"/>
      <w:numFmt w:val="bullet"/>
      <w:lvlText w:val="•"/>
      <w:lvlJc w:val="left"/>
      <w:pPr>
        <w:tabs>
          <w:tab w:val="num" w:pos="1440"/>
        </w:tabs>
        <w:ind w:left="1440" w:hanging="360"/>
      </w:pPr>
      <w:rPr>
        <w:rFonts w:ascii="Arial" w:hAnsi="Arial" w:hint="default"/>
      </w:rPr>
    </w:lvl>
    <w:lvl w:ilvl="2" w:tplc="1E040AB6" w:tentative="1">
      <w:start w:val="1"/>
      <w:numFmt w:val="bullet"/>
      <w:lvlText w:val="•"/>
      <w:lvlJc w:val="left"/>
      <w:pPr>
        <w:tabs>
          <w:tab w:val="num" w:pos="2160"/>
        </w:tabs>
        <w:ind w:left="2160" w:hanging="360"/>
      </w:pPr>
      <w:rPr>
        <w:rFonts w:ascii="Arial" w:hAnsi="Arial" w:hint="default"/>
      </w:rPr>
    </w:lvl>
    <w:lvl w:ilvl="3" w:tplc="3AA4152E" w:tentative="1">
      <w:start w:val="1"/>
      <w:numFmt w:val="bullet"/>
      <w:lvlText w:val="•"/>
      <w:lvlJc w:val="left"/>
      <w:pPr>
        <w:tabs>
          <w:tab w:val="num" w:pos="2880"/>
        </w:tabs>
        <w:ind w:left="2880" w:hanging="360"/>
      </w:pPr>
      <w:rPr>
        <w:rFonts w:ascii="Arial" w:hAnsi="Arial" w:hint="default"/>
      </w:rPr>
    </w:lvl>
    <w:lvl w:ilvl="4" w:tplc="DA5EEF64" w:tentative="1">
      <w:start w:val="1"/>
      <w:numFmt w:val="bullet"/>
      <w:lvlText w:val="•"/>
      <w:lvlJc w:val="left"/>
      <w:pPr>
        <w:tabs>
          <w:tab w:val="num" w:pos="3600"/>
        </w:tabs>
        <w:ind w:left="3600" w:hanging="360"/>
      </w:pPr>
      <w:rPr>
        <w:rFonts w:ascii="Arial" w:hAnsi="Arial" w:hint="default"/>
      </w:rPr>
    </w:lvl>
    <w:lvl w:ilvl="5" w:tplc="87D6C15C" w:tentative="1">
      <w:start w:val="1"/>
      <w:numFmt w:val="bullet"/>
      <w:lvlText w:val="•"/>
      <w:lvlJc w:val="left"/>
      <w:pPr>
        <w:tabs>
          <w:tab w:val="num" w:pos="4320"/>
        </w:tabs>
        <w:ind w:left="4320" w:hanging="360"/>
      </w:pPr>
      <w:rPr>
        <w:rFonts w:ascii="Arial" w:hAnsi="Arial" w:hint="default"/>
      </w:rPr>
    </w:lvl>
    <w:lvl w:ilvl="6" w:tplc="814263C8" w:tentative="1">
      <w:start w:val="1"/>
      <w:numFmt w:val="bullet"/>
      <w:lvlText w:val="•"/>
      <w:lvlJc w:val="left"/>
      <w:pPr>
        <w:tabs>
          <w:tab w:val="num" w:pos="5040"/>
        </w:tabs>
        <w:ind w:left="5040" w:hanging="360"/>
      </w:pPr>
      <w:rPr>
        <w:rFonts w:ascii="Arial" w:hAnsi="Arial" w:hint="default"/>
      </w:rPr>
    </w:lvl>
    <w:lvl w:ilvl="7" w:tplc="63D07C92" w:tentative="1">
      <w:start w:val="1"/>
      <w:numFmt w:val="bullet"/>
      <w:lvlText w:val="•"/>
      <w:lvlJc w:val="left"/>
      <w:pPr>
        <w:tabs>
          <w:tab w:val="num" w:pos="5760"/>
        </w:tabs>
        <w:ind w:left="5760" w:hanging="360"/>
      </w:pPr>
      <w:rPr>
        <w:rFonts w:ascii="Arial" w:hAnsi="Arial" w:hint="default"/>
      </w:rPr>
    </w:lvl>
    <w:lvl w:ilvl="8" w:tplc="511E4100" w:tentative="1">
      <w:start w:val="1"/>
      <w:numFmt w:val="bullet"/>
      <w:lvlText w:val="•"/>
      <w:lvlJc w:val="left"/>
      <w:pPr>
        <w:tabs>
          <w:tab w:val="num" w:pos="6480"/>
        </w:tabs>
        <w:ind w:left="6480" w:hanging="360"/>
      </w:pPr>
      <w:rPr>
        <w:rFonts w:ascii="Arial" w:hAnsi="Arial" w:hint="default"/>
      </w:rPr>
    </w:lvl>
  </w:abstractNum>
  <w:abstractNum w:abstractNumId="17">
    <w:nsid w:val="50494453"/>
    <w:multiLevelType w:val="hybridMultilevel"/>
    <w:tmpl w:val="B27AA5A4"/>
    <w:lvl w:ilvl="0" w:tplc="13D65D34">
      <w:start w:val="1"/>
      <w:numFmt w:val="bullet"/>
      <w:lvlText w:val="•"/>
      <w:lvlJc w:val="left"/>
      <w:pPr>
        <w:tabs>
          <w:tab w:val="num" w:pos="720"/>
        </w:tabs>
        <w:ind w:left="720" w:hanging="360"/>
      </w:pPr>
      <w:rPr>
        <w:rFonts w:ascii="Arial" w:hAnsi="Arial" w:hint="default"/>
      </w:rPr>
    </w:lvl>
    <w:lvl w:ilvl="1" w:tplc="E7A0AC36" w:tentative="1">
      <w:start w:val="1"/>
      <w:numFmt w:val="bullet"/>
      <w:lvlText w:val="•"/>
      <w:lvlJc w:val="left"/>
      <w:pPr>
        <w:tabs>
          <w:tab w:val="num" w:pos="1440"/>
        </w:tabs>
        <w:ind w:left="1440" w:hanging="360"/>
      </w:pPr>
      <w:rPr>
        <w:rFonts w:ascii="Arial" w:hAnsi="Arial" w:hint="default"/>
      </w:rPr>
    </w:lvl>
    <w:lvl w:ilvl="2" w:tplc="2B9C8D38" w:tentative="1">
      <w:start w:val="1"/>
      <w:numFmt w:val="bullet"/>
      <w:lvlText w:val="•"/>
      <w:lvlJc w:val="left"/>
      <w:pPr>
        <w:tabs>
          <w:tab w:val="num" w:pos="2160"/>
        </w:tabs>
        <w:ind w:left="2160" w:hanging="360"/>
      </w:pPr>
      <w:rPr>
        <w:rFonts w:ascii="Arial" w:hAnsi="Arial" w:hint="default"/>
      </w:rPr>
    </w:lvl>
    <w:lvl w:ilvl="3" w:tplc="2D8A5B94" w:tentative="1">
      <w:start w:val="1"/>
      <w:numFmt w:val="bullet"/>
      <w:lvlText w:val="•"/>
      <w:lvlJc w:val="left"/>
      <w:pPr>
        <w:tabs>
          <w:tab w:val="num" w:pos="2880"/>
        </w:tabs>
        <w:ind w:left="2880" w:hanging="360"/>
      </w:pPr>
      <w:rPr>
        <w:rFonts w:ascii="Arial" w:hAnsi="Arial" w:hint="default"/>
      </w:rPr>
    </w:lvl>
    <w:lvl w:ilvl="4" w:tplc="AC92ED32" w:tentative="1">
      <w:start w:val="1"/>
      <w:numFmt w:val="bullet"/>
      <w:lvlText w:val="•"/>
      <w:lvlJc w:val="left"/>
      <w:pPr>
        <w:tabs>
          <w:tab w:val="num" w:pos="3600"/>
        </w:tabs>
        <w:ind w:left="3600" w:hanging="360"/>
      </w:pPr>
      <w:rPr>
        <w:rFonts w:ascii="Arial" w:hAnsi="Arial" w:hint="default"/>
      </w:rPr>
    </w:lvl>
    <w:lvl w:ilvl="5" w:tplc="24621E88" w:tentative="1">
      <w:start w:val="1"/>
      <w:numFmt w:val="bullet"/>
      <w:lvlText w:val="•"/>
      <w:lvlJc w:val="left"/>
      <w:pPr>
        <w:tabs>
          <w:tab w:val="num" w:pos="4320"/>
        </w:tabs>
        <w:ind w:left="4320" w:hanging="360"/>
      </w:pPr>
      <w:rPr>
        <w:rFonts w:ascii="Arial" w:hAnsi="Arial" w:hint="default"/>
      </w:rPr>
    </w:lvl>
    <w:lvl w:ilvl="6" w:tplc="B40A69D6" w:tentative="1">
      <w:start w:val="1"/>
      <w:numFmt w:val="bullet"/>
      <w:lvlText w:val="•"/>
      <w:lvlJc w:val="left"/>
      <w:pPr>
        <w:tabs>
          <w:tab w:val="num" w:pos="5040"/>
        </w:tabs>
        <w:ind w:left="5040" w:hanging="360"/>
      </w:pPr>
      <w:rPr>
        <w:rFonts w:ascii="Arial" w:hAnsi="Arial" w:hint="default"/>
      </w:rPr>
    </w:lvl>
    <w:lvl w:ilvl="7" w:tplc="B8AE7016" w:tentative="1">
      <w:start w:val="1"/>
      <w:numFmt w:val="bullet"/>
      <w:lvlText w:val="•"/>
      <w:lvlJc w:val="left"/>
      <w:pPr>
        <w:tabs>
          <w:tab w:val="num" w:pos="5760"/>
        </w:tabs>
        <w:ind w:left="5760" w:hanging="360"/>
      </w:pPr>
      <w:rPr>
        <w:rFonts w:ascii="Arial" w:hAnsi="Arial" w:hint="default"/>
      </w:rPr>
    </w:lvl>
    <w:lvl w:ilvl="8" w:tplc="7D3613B8" w:tentative="1">
      <w:start w:val="1"/>
      <w:numFmt w:val="bullet"/>
      <w:lvlText w:val="•"/>
      <w:lvlJc w:val="left"/>
      <w:pPr>
        <w:tabs>
          <w:tab w:val="num" w:pos="6480"/>
        </w:tabs>
        <w:ind w:left="6480" w:hanging="360"/>
      </w:pPr>
      <w:rPr>
        <w:rFonts w:ascii="Arial" w:hAnsi="Arial" w:hint="default"/>
      </w:rPr>
    </w:lvl>
  </w:abstractNum>
  <w:abstractNum w:abstractNumId="18">
    <w:nsid w:val="50702414"/>
    <w:multiLevelType w:val="hybridMultilevel"/>
    <w:tmpl w:val="77AC7F82"/>
    <w:lvl w:ilvl="0" w:tplc="007296E2">
      <w:start w:val="1"/>
      <w:numFmt w:val="bullet"/>
      <w:lvlText w:val="-"/>
      <w:lvlJc w:val="left"/>
      <w:pPr>
        <w:tabs>
          <w:tab w:val="num" w:pos="720"/>
        </w:tabs>
        <w:ind w:left="720" w:hanging="360"/>
      </w:pPr>
      <w:rPr>
        <w:rFonts w:ascii="Times New Roman" w:hAnsi="Times New Roman" w:hint="default"/>
      </w:rPr>
    </w:lvl>
    <w:lvl w:ilvl="1" w:tplc="EFEE2300" w:tentative="1">
      <w:start w:val="1"/>
      <w:numFmt w:val="bullet"/>
      <w:lvlText w:val="-"/>
      <w:lvlJc w:val="left"/>
      <w:pPr>
        <w:tabs>
          <w:tab w:val="num" w:pos="1440"/>
        </w:tabs>
        <w:ind w:left="1440" w:hanging="360"/>
      </w:pPr>
      <w:rPr>
        <w:rFonts w:ascii="Times New Roman" w:hAnsi="Times New Roman" w:hint="default"/>
      </w:rPr>
    </w:lvl>
    <w:lvl w:ilvl="2" w:tplc="F8543BEC" w:tentative="1">
      <w:start w:val="1"/>
      <w:numFmt w:val="bullet"/>
      <w:lvlText w:val="-"/>
      <w:lvlJc w:val="left"/>
      <w:pPr>
        <w:tabs>
          <w:tab w:val="num" w:pos="2160"/>
        </w:tabs>
        <w:ind w:left="2160" w:hanging="360"/>
      </w:pPr>
      <w:rPr>
        <w:rFonts w:ascii="Times New Roman" w:hAnsi="Times New Roman" w:hint="default"/>
      </w:rPr>
    </w:lvl>
    <w:lvl w:ilvl="3" w:tplc="47620CAA" w:tentative="1">
      <w:start w:val="1"/>
      <w:numFmt w:val="bullet"/>
      <w:lvlText w:val="-"/>
      <w:lvlJc w:val="left"/>
      <w:pPr>
        <w:tabs>
          <w:tab w:val="num" w:pos="2880"/>
        </w:tabs>
        <w:ind w:left="2880" w:hanging="360"/>
      </w:pPr>
      <w:rPr>
        <w:rFonts w:ascii="Times New Roman" w:hAnsi="Times New Roman" w:hint="default"/>
      </w:rPr>
    </w:lvl>
    <w:lvl w:ilvl="4" w:tplc="3E9655BA" w:tentative="1">
      <w:start w:val="1"/>
      <w:numFmt w:val="bullet"/>
      <w:lvlText w:val="-"/>
      <w:lvlJc w:val="left"/>
      <w:pPr>
        <w:tabs>
          <w:tab w:val="num" w:pos="3600"/>
        </w:tabs>
        <w:ind w:left="3600" w:hanging="360"/>
      </w:pPr>
      <w:rPr>
        <w:rFonts w:ascii="Times New Roman" w:hAnsi="Times New Roman" w:hint="default"/>
      </w:rPr>
    </w:lvl>
    <w:lvl w:ilvl="5" w:tplc="321E09E8" w:tentative="1">
      <w:start w:val="1"/>
      <w:numFmt w:val="bullet"/>
      <w:lvlText w:val="-"/>
      <w:lvlJc w:val="left"/>
      <w:pPr>
        <w:tabs>
          <w:tab w:val="num" w:pos="4320"/>
        </w:tabs>
        <w:ind w:left="4320" w:hanging="360"/>
      </w:pPr>
      <w:rPr>
        <w:rFonts w:ascii="Times New Roman" w:hAnsi="Times New Roman" w:hint="default"/>
      </w:rPr>
    </w:lvl>
    <w:lvl w:ilvl="6" w:tplc="432AFDAC" w:tentative="1">
      <w:start w:val="1"/>
      <w:numFmt w:val="bullet"/>
      <w:lvlText w:val="-"/>
      <w:lvlJc w:val="left"/>
      <w:pPr>
        <w:tabs>
          <w:tab w:val="num" w:pos="5040"/>
        </w:tabs>
        <w:ind w:left="5040" w:hanging="360"/>
      </w:pPr>
      <w:rPr>
        <w:rFonts w:ascii="Times New Roman" w:hAnsi="Times New Roman" w:hint="default"/>
      </w:rPr>
    </w:lvl>
    <w:lvl w:ilvl="7" w:tplc="6386A598" w:tentative="1">
      <w:start w:val="1"/>
      <w:numFmt w:val="bullet"/>
      <w:lvlText w:val="-"/>
      <w:lvlJc w:val="left"/>
      <w:pPr>
        <w:tabs>
          <w:tab w:val="num" w:pos="5760"/>
        </w:tabs>
        <w:ind w:left="5760" w:hanging="360"/>
      </w:pPr>
      <w:rPr>
        <w:rFonts w:ascii="Times New Roman" w:hAnsi="Times New Roman" w:hint="default"/>
      </w:rPr>
    </w:lvl>
    <w:lvl w:ilvl="8" w:tplc="53D696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AE1FB3"/>
    <w:multiLevelType w:val="hybridMultilevel"/>
    <w:tmpl w:val="20F4AB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32E5C80"/>
    <w:multiLevelType w:val="hybridMultilevel"/>
    <w:tmpl w:val="C02628F2"/>
    <w:lvl w:ilvl="0" w:tplc="33E2BFBE">
      <w:start w:val="1"/>
      <w:numFmt w:val="bullet"/>
      <w:lvlText w:val="-"/>
      <w:lvlJc w:val="left"/>
      <w:pPr>
        <w:tabs>
          <w:tab w:val="num" w:pos="720"/>
        </w:tabs>
        <w:ind w:left="720" w:hanging="360"/>
      </w:pPr>
      <w:rPr>
        <w:rFonts w:ascii="Times New Roman" w:hAnsi="Times New Roman" w:hint="default"/>
      </w:rPr>
    </w:lvl>
    <w:lvl w:ilvl="1" w:tplc="8FC29FCE" w:tentative="1">
      <w:start w:val="1"/>
      <w:numFmt w:val="bullet"/>
      <w:lvlText w:val="-"/>
      <w:lvlJc w:val="left"/>
      <w:pPr>
        <w:tabs>
          <w:tab w:val="num" w:pos="1440"/>
        </w:tabs>
        <w:ind w:left="1440" w:hanging="360"/>
      </w:pPr>
      <w:rPr>
        <w:rFonts w:ascii="Times New Roman" w:hAnsi="Times New Roman" w:hint="default"/>
      </w:rPr>
    </w:lvl>
    <w:lvl w:ilvl="2" w:tplc="38069388" w:tentative="1">
      <w:start w:val="1"/>
      <w:numFmt w:val="bullet"/>
      <w:lvlText w:val="-"/>
      <w:lvlJc w:val="left"/>
      <w:pPr>
        <w:tabs>
          <w:tab w:val="num" w:pos="2160"/>
        </w:tabs>
        <w:ind w:left="2160" w:hanging="360"/>
      </w:pPr>
      <w:rPr>
        <w:rFonts w:ascii="Times New Roman" w:hAnsi="Times New Roman" w:hint="default"/>
      </w:rPr>
    </w:lvl>
    <w:lvl w:ilvl="3" w:tplc="5FD02CFA" w:tentative="1">
      <w:start w:val="1"/>
      <w:numFmt w:val="bullet"/>
      <w:lvlText w:val="-"/>
      <w:lvlJc w:val="left"/>
      <w:pPr>
        <w:tabs>
          <w:tab w:val="num" w:pos="2880"/>
        </w:tabs>
        <w:ind w:left="2880" w:hanging="360"/>
      </w:pPr>
      <w:rPr>
        <w:rFonts w:ascii="Times New Roman" w:hAnsi="Times New Roman" w:hint="default"/>
      </w:rPr>
    </w:lvl>
    <w:lvl w:ilvl="4" w:tplc="E9505308" w:tentative="1">
      <w:start w:val="1"/>
      <w:numFmt w:val="bullet"/>
      <w:lvlText w:val="-"/>
      <w:lvlJc w:val="left"/>
      <w:pPr>
        <w:tabs>
          <w:tab w:val="num" w:pos="3600"/>
        </w:tabs>
        <w:ind w:left="3600" w:hanging="360"/>
      </w:pPr>
      <w:rPr>
        <w:rFonts w:ascii="Times New Roman" w:hAnsi="Times New Roman" w:hint="default"/>
      </w:rPr>
    </w:lvl>
    <w:lvl w:ilvl="5" w:tplc="E2206B50" w:tentative="1">
      <w:start w:val="1"/>
      <w:numFmt w:val="bullet"/>
      <w:lvlText w:val="-"/>
      <w:lvlJc w:val="left"/>
      <w:pPr>
        <w:tabs>
          <w:tab w:val="num" w:pos="4320"/>
        </w:tabs>
        <w:ind w:left="4320" w:hanging="360"/>
      </w:pPr>
      <w:rPr>
        <w:rFonts w:ascii="Times New Roman" w:hAnsi="Times New Roman" w:hint="default"/>
      </w:rPr>
    </w:lvl>
    <w:lvl w:ilvl="6" w:tplc="7C786E3C" w:tentative="1">
      <w:start w:val="1"/>
      <w:numFmt w:val="bullet"/>
      <w:lvlText w:val="-"/>
      <w:lvlJc w:val="left"/>
      <w:pPr>
        <w:tabs>
          <w:tab w:val="num" w:pos="5040"/>
        </w:tabs>
        <w:ind w:left="5040" w:hanging="360"/>
      </w:pPr>
      <w:rPr>
        <w:rFonts w:ascii="Times New Roman" w:hAnsi="Times New Roman" w:hint="default"/>
      </w:rPr>
    </w:lvl>
    <w:lvl w:ilvl="7" w:tplc="6F24405C" w:tentative="1">
      <w:start w:val="1"/>
      <w:numFmt w:val="bullet"/>
      <w:lvlText w:val="-"/>
      <w:lvlJc w:val="left"/>
      <w:pPr>
        <w:tabs>
          <w:tab w:val="num" w:pos="5760"/>
        </w:tabs>
        <w:ind w:left="5760" w:hanging="360"/>
      </w:pPr>
      <w:rPr>
        <w:rFonts w:ascii="Times New Roman" w:hAnsi="Times New Roman" w:hint="default"/>
      </w:rPr>
    </w:lvl>
    <w:lvl w:ilvl="8" w:tplc="8D965BA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41A3A15"/>
    <w:multiLevelType w:val="hybridMultilevel"/>
    <w:tmpl w:val="E9C239F0"/>
    <w:lvl w:ilvl="0" w:tplc="334EA9D2">
      <w:start w:val="1"/>
      <w:numFmt w:val="bullet"/>
      <w:lvlText w:val="•"/>
      <w:lvlJc w:val="left"/>
      <w:pPr>
        <w:tabs>
          <w:tab w:val="num" w:pos="720"/>
        </w:tabs>
        <w:ind w:left="720" w:hanging="360"/>
      </w:pPr>
      <w:rPr>
        <w:rFonts w:ascii="Arial" w:hAnsi="Arial" w:hint="default"/>
      </w:rPr>
    </w:lvl>
    <w:lvl w:ilvl="1" w:tplc="47CA8706" w:tentative="1">
      <w:start w:val="1"/>
      <w:numFmt w:val="bullet"/>
      <w:lvlText w:val="•"/>
      <w:lvlJc w:val="left"/>
      <w:pPr>
        <w:tabs>
          <w:tab w:val="num" w:pos="1440"/>
        </w:tabs>
        <w:ind w:left="1440" w:hanging="360"/>
      </w:pPr>
      <w:rPr>
        <w:rFonts w:ascii="Arial" w:hAnsi="Arial" w:hint="default"/>
      </w:rPr>
    </w:lvl>
    <w:lvl w:ilvl="2" w:tplc="59F2EDC2" w:tentative="1">
      <w:start w:val="1"/>
      <w:numFmt w:val="bullet"/>
      <w:lvlText w:val="•"/>
      <w:lvlJc w:val="left"/>
      <w:pPr>
        <w:tabs>
          <w:tab w:val="num" w:pos="2160"/>
        </w:tabs>
        <w:ind w:left="2160" w:hanging="360"/>
      </w:pPr>
      <w:rPr>
        <w:rFonts w:ascii="Arial" w:hAnsi="Arial" w:hint="default"/>
      </w:rPr>
    </w:lvl>
    <w:lvl w:ilvl="3" w:tplc="C87E3D02" w:tentative="1">
      <w:start w:val="1"/>
      <w:numFmt w:val="bullet"/>
      <w:lvlText w:val="•"/>
      <w:lvlJc w:val="left"/>
      <w:pPr>
        <w:tabs>
          <w:tab w:val="num" w:pos="2880"/>
        </w:tabs>
        <w:ind w:left="2880" w:hanging="360"/>
      </w:pPr>
      <w:rPr>
        <w:rFonts w:ascii="Arial" w:hAnsi="Arial" w:hint="default"/>
      </w:rPr>
    </w:lvl>
    <w:lvl w:ilvl="4" w:tplc="D318D2D6" w:tentative="1">
      <w:start w:val="1"/>
      <w:numFmt w:val="bullet"/>
      <w:lvlText w:val="•"/>
      <w:lvlJc w:val="left"/>
      <w:pPr>
        <w:tabs>
          <w:tab w:val="num" w:pos="3600"/>
        </w:tabs>
        <w:ind w:left="3600" w:hanging="360"/>
      </w:pPr>
      <w:rPr>
        <w:rFonts w:ascii="Arial" w:hAnsi="Arial" w:hint="default"/>
      </w:rPr>
    </w:lvl>
    <w:lvl w:ilvl="5" w:tplc="E1D8CD4C" w:tentative="1">
      <w:start w:val="1"/>
      <w:numFmt w:val="bullet"/>
      <w:lvlText w:val="•"/>
      <w:lvlJc w:val="left"/>
      <w:pPr>
        <w:tabs>
          <w:tab w:val="num" w:pos="4320"/>
        </w:tabs>
        <w:ind w:left="4320" w:hanging="360"/>
      </w:pPr>
      <w:rPr>
        <w:rFonts w:ascii="Arial" w:hAnsi="Arial" w:hint="default"/>
      </w:rPr>
    </w:lvl>
    <w:lvl w:ilvl="6" w:tplc="99EA3AC2" w:tentative="1">
      <w:start w:val="1"/>
      <w:numFmt w:val="bullet"/>
      <w:lvlText w:val="•"/>
      <w:lvlJc w:val="left"/>
      <w:pPr>
        <w:tabs>
          <w:tab w:val="num" w:pos="5040"/>
        </w:tabs>
        <w:ind w:left="5040" w:hanging="360"/>
      </w:pPr>
      <w:rPr>
        <w:rFonts w:ascii="Arial" w:hAnsi="Arial" w:hint="default"/>
      </w:rPr>
    </w:lvl>
    <w:lvl w:ilvl="7" w:tplc="B3766344" w:tentative="1">
      <w:start w:val="1"/>
      <w:numFmt w:val="bullet"/>
      <w:lvlText w:val="•"/>
      <w:lvlJc w:val="left"/>
      <w:pPr>
        <w:tabs>
          <w:tab w:val="num" w:pos="5760"/>
        </w:tabs>
        <w:ind w:left="5760" w:hanging="360"/>
      </w:pPr>
      <w:rPr>
        <w:rFonts w:ascii="Arial" w:hAnsi="Arial" w:hint="default"/>
      </w:rPr>
    </w:lvl>
    <w:lvl w:ilvl="8" w:tplc="99AC0042" w:tentative="1">
      <w:start w:val="1"/>
      <w:numFmt w:val="bullet"/>
      <w:lvlText w:val="•"/>
      <w:lvlJc w:val="left"/>
      <w:pPr>
        <w:tabs>
          <w:tab w:val="num" w:pos="6480"/>
        </w:tabs>
        <w:ind w:left="6480" w:hanging="360"/>
      </w:pPr>
      <w:rPr>
        <w:rFonts w:ascii="Arial" w:hAnsi="Arial" w:hint="default"/>
      </w:rPr>
    </w:lvl>
  </w:abstractNum>
  <w:abstractNum w:abstractNumId="22">
    <w:nsid w:val="5C283509"/>
    <w:multiLevelType w:val="hybridMultilevel"/>
    <w:tmpl w:val="983004F8"/>
    <w:lvl w:ilvl="0" w:tplc="D660978A">
      <w:start w:val="1"/>
      <w:numFmt w:val="decimal"/>
      <w:lvlText w:val="%1."/>
      <w:lvlJc w:val="left"/>
      <w:pPr>
        <w:tabs>
          <w:tab w:val="num" w:pos="720"/>
        </w:tabs>
        <w:ind w:left="720" w:hanging="360"/>
      </w:pPr>
    </w:lvl>
    <w:lvl w:ilvl="1" w:tplc="EDDA792E" w:tentative="1">
      <w:start w:val="1"/>
      <w:numFmt w:val="decimal"/>
      <w:lvlText w:val="%2."/>
      <w:lvlJc w:val="left"/>
      <w:pPr>
        <w:tabs>
          <w:tab w:val="num" w:pos="1440"/>
        </w:tabs>
        <w:ind w:left="1440" w:hanging="360"/>
      </w:pPr>
    </w:lvl>
    <w:lvl w:ilvl="2" w:tplc="5C1ACB2E" w:tentative="1">
      <w:start w:val="1"/>
      <w:numFmt w:val="decimal"/>
      <w:lvlText w:val="%3."/>
      <w:lvlJc w:val="left"/>
      <w:pPr>
        <w:tabs>
          <w:tab w:val="num" w:pos="2160"/>
        </w:tabs>
        <w:ind w:left="2160" w:hanging="360"/>
      </w:pPr>
    </w:lvl>
    <w:lvl w:ilvl="3" w:tplc="5FD62D26" w:tentative="1">
      <w:start w:val="1"/>
      <w:numFmt w:val="decimal"/>
      <w:lvlText w:val="%4."/>
      <w:lvlJc w:val="left"/>
      <w:pPr>
        <w:tabs>
          <w:tab w:val="num" w:pos="2880"/>
        </w:tabs>
        <w:ind w:left="2880" w:hanging="360"/>
      </w:pPr>
    </w:lvl>
    <w:lvl w:ilvl="4" w:tplc="76BEB970" w:tentative="1">
      <w:start w:val="1"/>
      <w:numFmt w:val="decimal"/>
      <w:lvlText w:val="%5."/>
      <w:lvlJc w:val="left"/>
      <w:pPr>
        <w:tabs>
          <w:tab w:val="num" w:pos="3600"/>
        </w:tabs>
        <w:ind w:left="3600" w:hanging="360"/>
      </w:pPr>
    </w:lvl>
    <w:lvl w:ilvl="5" w:tplc="9628E6C2" w:tentative="1">
      <w:start w:val="1"/>
      <w:numFmt w:val="decimal"/>
      <w:lvlText w:val="%6."/>
      <w:lvlJc w:val="left"/>
      <w:pPr>
        <w:tabs>
          <w:tab w:val="num" w:pos="4320"/>
        </w:tabs>
        <w:ind w:left="4320" w:hanging="360"/>
      </w:pPr>
    </w:lvl>
    <w:lvl w:ilvl="6" w:tplc="57B40372" w:tentative="1">
      <w:start w:val="1"/>
      <w:numFmt w:val="decimal"/>
      <w:lvlText w:val="%7."/>
      <w:lvlJc w:val="left"/>
      <w:pPr>
        <w:tabs>
          <w:tab w:val="num" w:pos="5040"/>
        </w:tabs>
        <w:ind w:left="5040" w:hanging="360"/>
      </w:pPr>
    </w:lvl>
    <w:lvl w:ilvl="7" w:tplc="68C2345E" w:tentative="1">
      <w:start w:val="1"/>
      <w:numFmt w:val="decimal"/>
      <w:lvlText w:val="%8."/>
      <w:lvlJc w:val="left"/>
      <w:pPr>
        <w:tabs>
          <w:tab w:val="num" w:pos="5760"/>
        </w:tabs>
        <w:ind w:left="5760" w:hanging="360"/>
      </w:pPr>
    </w:lvl>
    <w:lvl w:ilvl="8" w:tplc="726AB6C0" w:tentative="1">
      <w:start w:val="1"/>
      <w:numFmt w:val="decimal"/>
      <w:lvlText w:val="%9."/>
      <w:lvlJc w:val="left"/>
      <w:pPr>
        <w:tabs>
          <w:tab w:val="num" w:pos="6480"/>
        </w:tabs>
        <w:ind w:left="6480" w:hanging="360"/>
      </w:pPr>
    </w:lvl>
  </w:abstractNum>
  <w:abstractNum w:abstractNumId="23">
    <w:nsid w:val="64EA2E1E"/>
    <w:multiLevelType w:val="hybridMultilevel"/>
    <w:tmpl w:val="D9563050"/>
    <w:lvl w:ilvl="0" w:tplc="EED2794A">
      <w:start w:val="1"/>
      <w:numFmt w:val="bullet"/>
      <w:lvlText w:val="•"/>
      <w:lvlJc w:val="left"/>
      <w:pPr>
        <w:tabs>
          <w:tab w:val="num" w:pos="720"/>
        </w:tabs>
        <w:ind w:left="720" w:hanging="360"/>
      </w:pPr>
      <w:rPr>
        <w:rFonts w:ascii="Arial" w:hAnsi="Arial" w:hint="default"/>
      </w:rPr>
    </w:lvl>
    <w:lvl w:ilvl="1" w:tplc="9B4E75B8" w:tentative="1">
      <w:start w:val="1"/>
      <w:numFmt w:val="bullet"/>
      <w:lvlText w:val="•"/>
      <w:lvlJc w:val="left"/>
      <w:pPr>
        <w:tabs>
          <w:tab w:val="num" w:pos="1440"/>
        </w:tabs>
        <w:ind w:left="1440" w:hanging="360"/>
      </w:pPr>
      <w:rPr>
        <w:rFonts w:ascii="Arial" w:hAnsi="Arial" w:hint="default"/>
      </w:rPr>
    </w:lvl>
    <w:lvl w:ilvl="2" w:tplc="B2748716" w:tentative="1">
      <w:start w:val="1"/>
      <w:numFmt w:val="bullet"/>
      <w:lvlText w:val="•"/>
      <w:lvlJc w:val="left"/>
      <w:pPr>
        <w:tabs>
          <w:tab w:val="num" w:pos="2160"/>
        </w:tabs>
        <w:ind w:left="2160" w:hanging="360"/>
      </w:pPr>
      <w:rPr>
        <w:rFonts w:ascii="Arial" w:hAnsi="Arial" w:hint="default"/>
      </w:rPr>
    </w:lvl>
    <w:lvl w:ilvl="3" w:tplc="C0DC2F6E" w:tentative="1">
      <w:start w:val="1"/>
      <w:numFmt w:val="bullet"/>
      <w:lvlText w:val="•"/>
      <w:lvlJc w:val="left"/>
      <w:pPr>
        <w:tabs>
          <w:tab w:val="num" w:pos="2880"/>
        </w:tabs>
        <w:ind w:left="2880" w:hanging="360"/>
      </w:pPr>
      <w:rPr>
        <w:rFonts w:ascii="Arial" w:hAnsi="Arial" w:hint="default"/>
      </w:rPr>
    </w:lvl>
    <w:lvl w:ilvl="4" w:tplc="FA7E36D4" w:tentative="1">
      <w:start w:val="1"/>
      <w:numFmt w:val="bullet"/>
      <w:lvlText w:val="•"/>
      <w:lvlJc w:val="left"/>
      <w:pPr>
        <w:tabs>
          <w:tab w:val="num" w:pos="3600"/>
        </w:tabs>
        <w:ind w:left="3600" w:hanging="360"/>
      </w:pPr>
      <w:rPr>
        <w:rFonts w:ascii="Arial" w:hAnsi="Arial" w:hint="default"/>
      </w:rPr>
    </w:lvl>
    <w:lvl w:ilvl="5" w:tplc="C34A6F92" w:tentative="1">
      <w:start w:val="1"/>
      <w:numFmt w:val="bullet"/>
      <w:lvlText w:val="•"/>
      <w:lvlJc w:val="left"/>
      <w:pPr>
        <w:tabs>
          <w:tab w:val="num" w:pos="4320"/>
        </w:tabs>
        <w:ind w:left="4320" w:hanging="360"/>
      </w:pPr>
      <w:rPr>
        <w:rFonts w:ascii="Arial" w:hAnsi="Arial" w:hint="default"/>
      </w:rPr>
    </w:lvl>
    <w:lvl w:ilvl="6" w:tplc="8FB6B356" w:tentative="1">
      <w:start w:val="1"/>
      <w:numFmt w:val="bullet"/>
      <w:lvlText w:val="•"/>
      <w:lvlJc w:val="left"/>
      <w:pPr>
        <w:tabs>
          <w:tab w:val="num" w:pos="5040"/>
        </w:tabs>
        <w:ind w:left="5040" w:hanging="360"/>
      </w:pPr>
      <w:rPr>
        <w:rFonts w:ascii="Arial" w:hAnsi="Arial" w:hint="default"/>
      </w:rPr>
    </w:lvl>
    <w:lvl w:ilvl="7" w:tplc="6E842F98" w:tentative="1">
      <w:start w:val="1"/>
      <w:numFmt w:val="bullet"/>
      <w:lvlText w:val="•"/>
      <w:lvlJc w:val="left"/>
      <w:pPr>
        <w:tabs>
          <w:tab w:val="num" w:pos="5760"/>
        </w:tabs>
        <w:ind w:left="5760" w:hanging="360"/>
      </w:pPr>
      <w:rPr>
        <w:rFonts w:ascii="Arial" w:hAnsi="Arial" w:hint="default"/>
      </w:rPr>
    </w:lvl>
    <w:lvl w:ilvl="8" w:tplc="5A4C8646" w:tentative="1">
      <w:start w:val="1"/>
      <w:numFmt w:val="bullet"/>
      <w:lvlText w:val="•"/>
      <w:lvlJc w:val="left"/>
      <w:pPr>
        <w:tabs>
          <w:tab w:val="num" w:pos="6480"/>
        </w:tabs>
        <w:ind w:left="6480" w:hanging="360"/>
      </w:pPr>
      <w:rPr>
        <w:rFonts w:ascii="Arial" w:hAnsi="Arial" w:hint="default"/>
      </w:rPr>
    </w:lvl>
  </w:abstractNum>
  <w:abstractNum w:abstractNumId="24">
    <w:nsid w:val="688D47D8"/>
    <w:multiLevelType w:val="hybridMultilevel"/>
    <w:tmpl w:val="FE1E57FC"/>
    <w:lvl w:ilvl="0" w:tplc="D82CBCD4">
      <w:start w:val="1"/>
      <w:numFmt w:val="bullet"/>
      <w:lvlText w:val="•"/>
      <w:lvlJc w:val="left"/>
      <w:pPr>
        <w:tabs>
          <w:tab w:val="num" w:pos="720"/>
        </w:tabs>
        <w:ind w:left="720" w:hanging="360"/>
      </w:pPr>
      <w:rPr>
        <w:rFonts w:ascii="Arial" w:hAnsi="Arial" w:hint="default"/>
      </w:rPr>
    </w:lvl>
    <w:lvl w:ilvl="1" w:tplc="8D3E06EA" w:tentative="1">
      <w:start w:val="1"/>
      <w:numFmt w:val="bullet"/>
      <w:lvlText w:val="•"/>
      <w:lvlJc w:val="left"/>
      <w:pPr>
        <w:tabs>
          <w:tab w:val="num" w:pos="1440"/>
        </w:tabs>
        <w:ind w:left="1440" w:hanging="360"/>
      </w:pPr>
      <w:rPr>
        <w:rFonts w:ascii="Arial" w:hAnsi="Arial" w:hint="default"/>
      </w:rPr>
    </w:lvl>
    <w:lvl w:ilvl="2" w:tplc="B590D95E" w:tentative="1">
      <w:start w:val="1"/>
      <w:numFmt w:val="bullet"/>
      <w:lvlText w:val="•"/>
      <w:lvlJc w:val="left"/>
      <w:pPr>
        <w:tabs>
          <w:tab w:val="num" w:pos="2160"/>
        </w:tabs>
        <w:ind w:left="2160" w:hanging="360"/>
      </w:pPr>
      <w:rPr>
        <w:rFonts w:ascii="Arial" w:hAnsi="Arial" w:hint="default"/>
      </w:rPr>
    </w:lvl>
    <w:lvl w:ilvl="3" w:tplc="9FAAA5B4" w:tentative="1">
      <w:start w:val="1"/>
      <w:numFmt w:val="bullet"/>
      <w:lvlText w:val="•"/>
      <w:lvlJc w:val="left"/>
      <w:pPr>
        <w:tabs>
          <w:tab w:val="num" w:pos="2880"/>
        </w:tabs>
        <w:ind w:left="2880" w:hanging="360"/>
      </w:pPr>
      <w:rPr>
        <w:rFonts w:ascii="Arial" w:hAnsi="Arial" w:hint="default"/>
      </w:rPr>
    </w:lvl>
    <w:lvl w:ilvl="4" w:tplc="77E06B8A" w:tentative="1">
      <w:start w:val="1"/>
      <w:numFmt w:val="bullet"/>
      <w:lvlText w:val="•"/>
      <w:lvlJc w:val="left"/>
      <w:pPr>
        <w:tabs>
          <w:tab w:val="num" w:pos="3600"/>
        </w:tabs>
        <w:ind w:left="3600" w:hanging="360"/>
      </w:pPr>
      <w:rPr>
        <w:rFonts w:ascii="Arial" w:hAnsi="Arial" w:hint="default"/>
      </w:rPr>
    </w:lvl>
    <w:lvl w:ilvl="5" w:tplc="18E8EBF6" w:tentative="1">
      <w:start w:val="1"/>
      <w:numFmt w:val="bullet"/>
      <w:lvlText w:val="•"/>
      <w:lvlJc w:val="left"/>
      <w:pPr>
        <w:tabs>
          <w:tab w:val="num" w:pos="4320"/>
        </w:tabs>
        <w:ind w:left="4320" w:hanging="360"/>
      </w:pPr>
      <w:rPr>
        <w:rFonts w:ascii="Arial" w:hAnsi="Arial" w:hint="default"/>
      </w:rPr>
    </w:lvl>
    <w:lvl w:ilvl="6" w:tplc="B9A6B8CE" w:tentative="1">
      <w:start w:val="1"/>
      <w:numFmt w:val="bullet"/>
      <w:lvlText w:val="•"/>
      <w:lvlJc w:val="left"/>
      <w:pPr>
        <w:tabs>
          <w:tab w:val="num" w:pos="5040"/>
        </w:tabs>
        <w:ind w:left="5040" w:hanging="360"/>
      </w:pPr>
      <w:rPr>
        <w:rFonts w:ascii="Arial" w:hAnsi="Arial" w:hint="default"/>
      </w:rPr>
    </w:lvl>
    <w:lvl w:ilvl="7" w:tplc="4B9C1892" w:tentative="1">
      <w:start w:val="1"/>
      <w:numFmt w:val="bullet"/>
      <w:lvlText w:val="•"/>
      <w:lvlJc w:val="left"/>
      <w:pPr>
        <w:tabs>
          <w:tab w:val="num" w:pos="5760"/>
        </w:tabs>
        <w:ind w:left="5760" w:hanging="360"/>
      </w:pPr>
      <w:rPr>
        <w:rFonts w:ascii="Arial" w:hAnsi="Arial" w:hint="default"/>
      </w:rPr>
    </w:lvl>
    <w:lvl w:ilvl="8" w:tplc="FF004E30" w:tentative="1">
      <w:start w:val="1"/>
      <w:numFmt w:val="bullet"/>
      <w:lvlText w:val="•"/>
      <w:lvlJc w:val="left"/>
      <w:pPr>
        <w:tabs>
          <w:tab w:val="num" w:pos="6480"/>
        </w:tabs>
        <w:ind w:left="6480" w:hanging="360"/>
      </w:pPr>
      <w:rPr>
        <w:rFonts w:ascii="Arial" w:hAnsi="Arial" w:hint="default"/>
      </w:rPr>
    </w:lvl>
  </w:abstractNum>
  <w:abstractNum w:abstractNumId="25">
    <w:nsid w:val="6903553B"/>
    <w:multiLevelType w:val="hybridMultilevel"/>
    <w:tmpl w:val="16F877AE"/>
    <w:lvl w:ilvl="0" w:tplc="C15A0CA2">
      <w:start w:val="1"/>
      <w:numFmt w:val="bullet"/>
      <w:lvlText w:val="•"/>
      <w:lvlJc w:val="left"/>
      <w:pPr>
        <w:tabs>
          <w:tab w:val="num" w:pos="720"/>
        </w:tabs>
        <w:ind w:left="720" w:hanging="360"/>
      </w:pPr>
      <w:rPr>
        <w:rFonts w:ascii="Arial" w:hAnsi="Arial" w:hint="default"/>
      </w:rPr>
    </w:lvl>
    <w:lvl w:ilvl="1" w:tplc="F902499E" w:tentative="1">
      <w:start w:val="1"/>
      <w:numFmt w:val="bullet"/>
      <w:lvlText w:val="•"/>
      <w:lvlJc w:val="left"/>
      <w:pPr>
        <w:tabs>
          <w:tab w:val="num" w:pos="1440"/>
        </w:tabs>
        <w:ind w:left="1440" w:hanging="360"/>
      </w:pPr>
      <w:rPr>
        <w:rFonts w:ascii="Arial" w:hAnsi="Arial" w:hint="default"/>
      </w:rPr>
    </w:lvl>
    <w:lvl w:ilvl="2" w:tplc="BFE2E69E" w:tentative="1">
      <w:start w:val="1"/>
      <w:numFmt w:val="bullet"/>
      <w:lvlText w:val="•"/>
      <w:lvlJc w:val="left"/>
      <w:pPr>
        <w:tabs>
          <w:tab w:val="num" w:pos="2160"/>
        </w:tabs>
        <w:ind w:left="2160" w:hanging="360"/>
      </w:pPr>
      <w:rPr>
        <w:rFonts w:ascii="Arial" w:hAnsi="Arial" w:hint="default"/>
      </w:rPr>
    </w:lvl>
    <w:lvl w:ilvl="3" w:tplc="EC262EBA" w:tentative="1">
      <w:start w:val="1"/>
      <w:numFmt w:val="bullet"/>
      <w:lvlText w:val="•"/>
      <w:lvlJc w:val="left"/>
      <w:pPr>
        <w:tabs>
          <w:tab w:val="num" w:pos="2880"/>
        </w:tabs>
        <w:ind w:left="2880" w:hanging="360"/>
      </w:pPr>
      <w:rPr>
        <w:rFonts w:ascii="Arial" w:hAnsi="Arial" w:hint="default"/>
      </w:rPr>
    </w:lvl>
    <w:lvl w:ilvl="4" w:tplc="F8EAC952" w:tentative="1">
      <w:start w:val="1"/>
      <w:numFmt w:val="bullet"/>
      <w:lvlText w:val="•"/>
      <w:lvlJc w:val="left"/>
      <w:pPr>
        <w:tabs>
          <w:tab w:val="num" w:pos="3600"/>
        </w:tabs>
        <w:ind w:left="3600" w:hanging="360"/>
      </w:pPr>
      <w:rPr>
        <w:rFonts w:ascii="Arial" w:hAnsi="Arial" w:hint="default"/>
      </w:rPr>
    </w:lvl>
    <w:lvl w:ilvl="5" w:tplc="F6C8EE2E" w:tentative="1">
      <w:start w:val="1"/>
      <w:numFmt w:val="bullet"/>
      <w:lvlText w:val="•"/>
      <w:lvlJc w:val="left"/>
      <w:pPr>
        <w:tabs>
          <w:tab w:val="num" w:pos="4320"/>
        </w:tabs>
        <w:ind w:left="4320" w:hanging="360"/>
      </w:pPr>
      <w:rPr>
        <w:rFonts w:ascii="Arial" w:hAnsi="Arial" w:hint="default"/>
      </w:rPr>
    </w:lvl>
    <w:lvl w:ilvl="6" w:tplc="1F9E68CE" w:tentative="1">
      <w:start w:val="1"/>
      <w:numFmt w:val="bullet"/>
      <w:lvlText w:val="•"/>
      <w:lvlJc w:val="left"/>
      <w:pPr>
        <w:tabs>
          <w:tab w:val="num" w:pos="5040"/>
        </w:tabs>
        <w:ind w:left="5040" w:hanging="360"/>
      </w:pPr>
      <w:rPr>
        <w:rFonts w:ascii="Arial" w:hAnsi="Arial" w:hint="default"/>
      </w:rPr>
    </w:lvl>
    <w:lvl w:ilvl="7" w:tplc="35661496" w:tentative="1">
      <w:start w:val="1"/>
      <w:numFmt w:val="bullet"/>
      <w:lvlText w:val="•"/>
      <w:lvlJc w:val="left"/>
      <w:pPr>
        <w:tabs>
          <w:tab w:val="num" w:pos="5760"/>
        </w:tabs>
        <w:ind w:left="5760" w:hanging="360"/>
      </w:pPr>
      <w:rPr>
        <w:rFonts w:ascii="Arial" w:hAnsi="Arial" w:hint="default"/>
      </w:rPr>
    </w:lvl>
    <w:lvl w:ilvl="8" w:tplc="39249C14" w:tentative="1">
      <w:start w:val="1"/>
      <w:numFmt w:val="bullet"/>
      <w:lvlText w:val="•"/>
      <w:lvlJc w:val="left"/>
      <w:pPr>
        <w:tabs>
          <w:tab w:val="num" w:pos="6480"/>
        </w:tabs>
        <w:ind w:left="6480" w:hanging="360"/>
      </w:pPr>
      <w:rPr>
        <w:rFonts w:ascii="Arial" w:hAnsi="Arial" w:hint="default"/>
      </w:rPr>
    </w:lvl>
  </w:abstractNum>
  <w:abstractNum w:abstractNumId="26">
    <w:nsid w:val="69495A45"/>
    <w:multiLevelType w:val="hybridMultilevel"/>
    <w:tmpl w:val="A858A3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CE30B48"/>
    <w:multiLevelType w:val="hybridMultilevel"/>
    <w:tmpl w:val="17904ACA"/>
    <w:lvl w:ilvl="0" w:tplc="94389F42">
      <w:start w:val="1"/>
      <w:numFmt w:val="bullet"/>
      <w:lvlText w:val="•"/>
      <w:lvlJc w:val="left"/>
      <w:pPr>
        <w:tabs>
          <w:tab w:val="num" w:pos="720"/>
        </w:tabs>
        <w:ind w:left="720" w:hanging="360"/>
      </w:pPr>
      <w:rPr>
        <w:rFonts w:ascii="Arial" w:hAnsi="Arial" w:hint="default"/>
      </w:rPr>
    </w:lvl>
    <w:lvl w:ilvl="1" w:tplc="566A7562" w:tentative="1">
      <w:start w:val="1"/>
      <w:numFmt w:val="bullet"/>
      <w:lvlText w:val="•"/>
      <w:lvlJc w:val="left"/>
      <w:pPr>
        <w:tabs>
          <w:tab w:val="num" w:pos="1440"/>
        </w:tabs>
        <w:ind w:left="1440" w:hanging="360"/>
      </w:pPr>
      <w:rPr>
        <w:rFonts w:ascii="Arial" w:hAnsi="Arial" w:hint="default"/>
      </w:rPr>
    </w:lvl>
    <w:lvl w:ilvl="2" w:tplc="B2700F7A" w:tentative="1">
      <w:start w:val="1"/>
      <w:numFmt w:val="bullet"/>
      <w:lvlText w:val="•"/>
      <w:lvlJc w:val="left"/>
      <w:pPr>
        <w:tabs>
          <w:tab w:val="num" w:pos="2160"/>
        </w:tabs>
        <w:ind w:left="2160" w:hanging="360"/>
      </w:pPr>
      <w:rPr>
        <w:rFonts w:ascii="Arial" w:hAnsi="Arial" w:hint="default"/>
      </w:rPr>
    </w:lvl>
    <w:lvl w:ilvl="3" w:tplc="2B48D53E" w:tentative="1">
      <w:start w:val="1"/>
      <w:numFmt w:val="bullet"/>
      <w:lvlText w:val="•"/>
      <w:lvlJc w:val="left"/>
      <w:pPr>
        <w:tabs>
          <w:tab w:val="num" w:pos="2880"/>
        </w:tabs>
        <w:ind w:left="2880" w:hanging="360"/>
      </w:pPr>
      <w:rPr>
        <w:rFonts w:ascii="Arial" w:hAnsi="Arial" w:hint="default"/>
      </w:rPr>
    </w:lvl>
    <w:lvl w:ilvl="4" w:tplc="6248D12E" w:tentative="1">
      <w:start w:val="1"/>
      <w:numFmt w:val="bullet"/>
      <w:lvlText w:val="•"/>
      <w:lvlJc w:val="left"/>
      <w:pPr>
        <w:tabs>
          <w:tab w:val="num" w:pos="3600"/>
        </w:tabs>
        <w:ind w:left="3600" w:hanging="360"/>
      </w:pPr>
      <w:rPr>
        <w:rFonts w:ascii="Arial" w:hAnsi="Arial" w:hint="default"/>
      </w:rPr>
    </w:lvl>
    <w:lvl w:ilvl="5" w:tplc="76029B46" w:tentative="1">
      <w:start w:val="1"/>
      <w:numFmt w:val="bullet"/>
      <w:lvlText w:val="•"/>
      <w:lvlJc w:val="left"/>
      <w:pPr>
        <w:tabs>
          <w:tab w:val="num" w:pos="4320"/>
        </w:tabs>
        <w:ind w:left="4320" w:hanging="360"/>
      </w:pPr>
      <w:rPr>
        <w:rFonts w:ascii="Arial" w:hAnsi="Arial" w:hint="default"/>
      </w:rPr>
    </w:lvl>
    <w:lvl w:ilvl="6" w:tplc="332EC60E" w:tentative="1">
      <w:start w:val="1"/>
      <w:numFmt w:val="bullet"/>
      <w:lvlText w:val="•"/>
      <w:lvlJc w:val="left"/>
      <w:pPr>
        <w:tabs>
          <w:tab w:val="num" w:pos="5040"/>
        </w:tabs>
        <w:ind w:left="5040" w:hanging="360"/>
      </w:pPr>
      <w:rPr>
        <w:rFonts w:ascii="Arial" w:hAnsi="Arial" w:hint="default"/>
      </w:rPr>
    </w:lvl>
    <w:lvl w:ilvl="7" w:tplc="9EF83148" w:tentative="1">
      <w:start w:val="1"/>
      <w:numFmt w:val="bullet"/>
      <w:lvlText w:val="•"/>
      <w:lvlJc w:val="left"/>
      <w:pPr>
        <w:tabs>
          <w:tab w:val="num" w:pos="5760"/>
        </w:tabs>
        <w:ind w:left="5760" w:hanging="360"/>
      </w:pPr>
      <w:rPr>
        <w:rFonts w:ascii="Arial" w:hAnsi="Arial" w:hint="default"/>
      </w:rPr>
    </w:lvl>
    <w:lvl w:ilvl="8" w:tplc="FED86CAC" w:tentative="1">
      <w:start w:val="1"/>
      <w:numFmt w:val="bullet"/>
      <w:lvlText w:val="•"/>
      <w:lvlJc w:val="left"/>
      <w:pPr>
        <w:tabs>
          <w:tab w:val="num" w:pos="6480"/>
        </w:tabs>
        <w:ind w:left="6480" w:hanging="360"/>
      </w:pPr>
      <w:rPr>
        <w:rFonts w:ascii="Arial" w:hAnsi="Arial" w:hint="default"/>
      </w:rPr>
    </w:lvl>
  </w:abstractNum>
  <w:abstractNum w:abstractNumId="28">
    <w:nsid w:val="6D662C30"/>
    <w:multiLevelType w:val="hybridMultilevel"/>
    <w:tmpl w:val="E116A012"/>
    <w:lvl w:ilvl="0" w:tplc="5B228BB2">
      <w:start w:val="1"/>
      <w:numFmt w:val="bullet"/>
      <w:lvlText w:val="•"/>
      <w:lvlJc w:val="left"/>
      <w:pPr>
        <w:tabs>
          <w:tab w:val="num" w:pos="720"/>
        </w:tabs>
        <w:ind w:left="720" w:hanging="360"/>
      </w:pPr>
      <w:rPr>
        <w:rFonts w:ascii="Arial" w:hAnsi="Arial" w:hint="default"/>
      </w:rPr>
    </w:lvl>
    <w:lvl w:ilvl="1" w:tplc="C492B29E" w:tentative="1">
      <w:start w:val="1"/>
      <w:numFmt w:val="bullet"/>
      <w:lvlText w:val="•"/>
      <w:lvlJc w:val="left"/>
      <w:pPr>
        <w:tabs>
          <w:tab w:val="num" w:pos="1440"/>
        </w:tabs>
        <w:ind w:left="1440" w:hanging="360"/>
      </w:pPr>
      <w:rPr>
        <w:rFonts w:ascii="Arial" w:hAnsi="Arial" w:hint="default"/>
      </w:rPr>
    </w:lvl>
    <w:lvl w:ilvl="2" w:tplc="D06A02B8" w:tentative="1">
      <w:start w:val="1"/>
      <w:numFmt w:val="bullet"/>
      <w:lvlText w:val="•"/>
      <w:lvlJc w:val="left"/>
      <w:pPr>
        <w:tabs>
          <w:tab w:val="num" w:pos="2160"/>
        </w:tabs>
        <w:ind w:left="2160" w:hanging="360"/>
      </w:pPr>
      <w:rPr>
        <w:rFonts w:ascii="Arial" w:hAnsi="Arial" w:hint="default"/>
      </w:rPr>
    </w:lvl>
    <w:lvl w:ilvl="3" w:tplc="A462BB56" w:tentative="1">
      <w:start w:val="1"/>
      <w:numFmt w:val="bullet"/>
      <w:lvlText w:val="•"/>
      <w:lvlJc w:val="left"/>
      <w:pPr>
        <w:tabs>
          <w:tab w:val="num" w:pos="2880"/>
        </w:tabs>
        <w:ind w:left="2880" w:hanging="360"/>
      </w:pPr>
      <w:rPr>
        <w:rFonts w:ascii="Arial" w:hAnsi="Arial" w:hint="default"/>
      </w:rPr>
    </w:lvl>
    <w:lvl w:ilvl="4" w:tplc="851C10AC" w:tentative="1">
      <w:start w:val="1"/>
      <w:numFmt w:val="bullet"/>
      <w:lvlText w:val="•"/>
      <w:lvlJc w:val="left"/>
      <w:pPr>
        <w:tabs>
          <w:tab w:val="num" w:pos="3600"/>
        </w:tabs>
        <w:ind w:left="3600" w:hanging="360"/>
      </w:pPr>
      <w:rPr>
        <w:rFonts w:ascii="Arial" w:hAnsi="Arial" w:hint="default"/>
      </w:rPr>
    </w:lvl>
    <w:lvl w:ilvl="5" w:tplc="0FD4B26E" w:tentative="1">
      <w:start w:val="1"/>
      <w:numFmt w:val="bullet"/>
      <w:lvlText w:val="•"/>
      <w:lvlJc w:val="left"/>
      <w:pPr>
        <w:tabs>
          <w:tab w:val="num" w:pos="4320"/>
        </w:tabs>
        <w:ind w:left="4320" w:hanging="360"/>
      </w:pPr>
      <w:rPr>
        <w:rFonts w:ascii="Arial" w:hAnsi="Arial" w:hint="default"/>
      </w:rPr>
    </w:lvl>
    <w:lvl w:ilvl="6" w:tplc="D3B08F06" w:tentative="1">
      <w:start w:val="1"/>
      <w:numFmt w:val="bullet"/>
      <w:lvlText w:val="•"/>
      <w:lvlJc w:val="left"/>
      <w:pPr>
        <w:tabs>
          <w:tab w:val="num" w:pos="5040"/>
        </w:tabs>
        <w:ind w:left="5040" w:hanging="360"/>
      </w:pPr>
      <w:rPr>
        <w:rFonts w:ascii="Arial" w:hAnsi="Arial" w:hint="default"/>
      </w:rPr>
    </w:lvl>
    <w:lvl w:ilvl="7" w:tplc="6B96D7D2" w:tentative="1">
      <w:start w:val="1"/>
      <w:numFmt w:val="bullet"/>
      <w:lvlText w:val="•"/>
      <w:lvlJc w:val="left"/>
      <w:pPr>
        <w:tabs>
          <w:tab w:val="num" w:pos="5760"/>
        </w:tabs>
        <w:ind w:left="5760" w:hanging="360"/>
      </w:pPr>
      <w:rPr>
        <w:rFonts w:ascii="Arial" w:hAnsi="Arial" w:hint="default"/>
      </w:rPr>
    </w:lvl>
    <w:lvl w:ilvl="8" w:tplc="1472D08C" w:tentative="1">
      <w:start w:val="1"/>
      <w:numFmt w:val="bullet"/>
      <w:lvlText w:val="•"/>
      <w:lvlJc w:val="left"/>
      <w:pPr>
        <w:tabs>
          <w:tab w:val="num" w:pos="6480"/>
        </w:tabs>
        <w:ind w:left="6480" w:hanging="360"/>
      </w:pPr>
      <w:rPr>
        <w:rFonts w:ascii="Arial" w:hAnsi="Arial" w:hint="default"/>
      </w:rPr>
    </w:lvl>
  </w:abstractNum>
  <w:abstractNum w:abstractNumId="29">
    <w:nsid w:val="6EF91D16"/>
    <w:multiLevelType w:val="hybridMultilevel"/>
    <w:tmpl w:val="508CA18A"/>
    <w:lvl w:ilvl="0" w:tplc="A7E0F0A2">
      <w:start w:val="1"/>
      <w:numFmt w:val="bullet"/>
      <w:lvlText w:val="•"/>
      <w:lvlJc w:val="left"/>
      <w:pPr>
        <w:tabs>
          <w:tab w:val="num" w:pos="720"/>
        </w:tabs>
        <w:ind w:left="720" w:hanging="360"/>
      </w:pPr>
      <w:rPr>
        <w:rFonts w:ascii="Arial" w:hAnsi="Arial" w:hint="default"/>
      </w:rPr>
    </w:lvl>
    <w:lvl w:ilvl="1" w:tplc="38F81576" w:tentative="1">
      <w:start w:val="1"/>
      <w:numFmt w:val="bullet"/>
      <w:lvlText w:val="•"/>
      <w:lvlJc w:val="left"/>
      <w:pPr>
        <w:tabs>
          <w:tab w:val="num" w:pos="1440"/>
        </w:tabs>
        <w:ind w:left="1440" w:hanging="360"/>
      </w:pPr>
      <w:rPr>
        <w:rFonts w:ascii="Arial" w:hAnsi="Arial" w:hint="default"/>
      </w:rPr>
    </w:lvl>
    <w:lvl w:ilvl="2" w:tplc="AA8EBB04" w:tentative="1">
      <w:start w:val="1"/>
      <w:numFmt w:val="bullet"/>
      <w:lvlText w:val="•"/>
      <w:lvlJc w:val="left"/>
      <w:pPr>
        <w:tabs>
          <w:tab w:val="num" w:pos="2160"/>
        </w:tabs>
        <w:ind w:left="2160" w:hanging="360"/>
      </w:pPr>
      <w:rPr>
        <w:rFonts w:ascii="Arial" w:hAnsi="Arial" w:hint="default"/>
      </w:rPr>
    </w:lvl>
    <w:lvl w:ilvl="3" w:tplc="283A7C7E" w:tentative="1">
      <w:start w:val="1"/>
      <w:numFmt w:val="bullet"/>
      <w:lvlText w:val="•"/>
      <w:lvlJc w:val="left"/>
      <w:pPr>
        <w:tabs>
          <w:tab w:val="num" w:pos="2880"/>
        </w:tabs>
        <w:ind w:left="2880" w:hanging="360"/>
      </w:pPr>
      <w:rPr>
        <w:rFonts w:ascii="Arial" w:hAnsi="Arial" w:hint="default"/>
      </w:rPr>
    </w:lvl>
    <w:lvl w:ilvl="4" w:tplc="53DC9EC6" w:tentative="1">
      <w:start w:val="1"/>
      <w:numFmt w:val="bullet"/>
      <w:lvlText w:val="•"/>
      <w:lvlJc w:val="left"/>
      <w:pPr>
        <w:tabs>
          <w:tab w:val="num" w:pos="3600"/>
        </w:tabs>
        <w:ind w:left="3600" w:hanging="360"/>
      </w:pPr>
      <w:rPr>
        <w:rFonts w:ascii="Arial" w:hAnsi="Arial" w:hint="default"/>
      </w:rPr>
    </w:lvl>
    <w:lvl w:ilvl="5" w:tplc="82C2C74E" w:tentative="1">
      <w:start w:val="1"/>
      <w:numFmt w:val="bullet"/>
      <w:lvlText w:val="•"/>
      <w:lvlJc w:val="left"/>
      <w:pPr>
        <w:tabs>
          <w:tab w:val="num" w:pos="4320"/>
        </w:tabs>
        <w:ind w:left="4320" w:hanging="360"/>
      </w:pPr>
      <w:rPr>
        <w:rFonts w:ascii="Arial" w:hAnsi="Arial" w:hint="default"/>
      </w:rPr>
    </w:lvl>
    <w:lvl w:ilvl="6" w:tplc="9BAE031A" w:tentative="1">
      <w:start w:val="1"/>
      <w:numFmt w:val="bullet"/>
      <w:lvlText w:val="•"/>
      <w:lvlJc w:val="left"/>
      <w:pPr>
        <w:tabs>
          <w:tab w:val="num" w:pos="5040"/>
        </w:tabs>
        <w:ind w:left="5040" w:hanging="360"/>
      </w:pPr>
      <w:rPr>
        <w:rFonts w:ascii="Arial" w:hAnsi="Arial" w:hint="default"/>
      </w:rPr>
    </w:lvl>
    <w:lvl w:ilvl="7" w:tplc="6E041D66" w:tentative="1">
      <w:start w:val="1"/>
      <w:numFmt w:val="bullet"/>
      <w:lvlText w:val="•"/>
      <w:lvlJc w:val="left"/>
      <w:pPr>
        <w:tabs>
          <w:tab w:val="num" w:pos="5760"/>
        </w:tabs>
        <w:ind w:left="5760" w:hanging="360"/>
      </w:pPr>
      <w:rPr>
        <w:rFonts w:ascii="Arial" w:hAnsi="Arial" w:hint="default"/>
      </w:rPr>
    </w:lvl>
    <w:lvl w:ilvl="8" w:tplc="2D64D680" w:tentative="1">
      <w:start w:val="1"/>
      <w:numFmt w:val="bullet"/>
      <w:lvlText w:val="•"/>
      <w:lvlJc w:val="left"/>
      <w:pPr>
        <w:tabs>
          <w:tab w:val="num" w:pos="6480"/>
        </w:tabs>
        <w:ind w:left="6480" w:hanging="360"/>
      </w:pPr>
      <w:rPr>
        <w:rFonts w:ascii="Arial" w:hAnsi="Arial" w:hint="default"/>
      </w:rPr>
    </w:lvl>
  </w:abstractNum>
  <w:abstractNum w:abstractNumId="30">
    <w:nsid w:val="74A64C93"/>
    <w:multiLevelType w:val="hybridMultilevel"/>
    <w:tmpl w:val="CD502D3E"/>
    <w:lvl w:ilvl="0" w:tplc="EDFA3034">
      <w:start w:val="1"/>
      <w:numFmt w:val="bullet"/>
      <w:lvlText w:val="•"/>
      <w:lvlJc w:val="left"/>
      <w:pPr>
        <w:tabs>
          <w:tab w:val="num" w:pos="720"/>
        </w:tabs>
        <w:ind w:left="720" w:hanging="360"/>
      </w:pPr>
      <w:rPr>
        <w:rFonts w:ascii="Arial" w:hAnsi="Arial" w:hint="default"/>
      </w:rPr>
    </w:lvl>
    <w:lvl w:ilvl="1" w:tplc="847E3A96" w:tentative="1">
      <w:start w:val="1"/>
      <w:numFmt w:val="bullet"/>
      <w:lvlText w:val="•"/>
      <w:lvlJc w:val="left"/>
      <w:pPr>
        <w:tabs>
          <w:tab w:val="num" w:pos="1440"/>
        </w:tabs>
        <w:ind w:left="1440" w:hanging="360"/>
      </w:pPr>
      <w:rPr>
        <w:rFonts w:ascii="Arial" w:hAnsi="Arial" w:hint="default"/>
      </w:rPr>
    </w:lvl>
    <w:lvl w:ilvl="2" w:tplc="E73CA05A" w:tentative="1">
      <w:start w:val="1"/>
      <w:numFmt w:val="bullet"/>
      <w:lvlText w:val="•"/>
      <w:lvlJc w:val="left"/>
      <w:pPr>
        <w:tabs>
          <w:tab w:val="num" w:pos="2160"/>
        </w:tabs>
        <w:ind w:left="2160" w:hanging="360"/>
      </w:pPr>
      <w:rPr>
        <w:rFonts w:ascii="Arial" w:hAnsi="Arial" w:hint="default"/>
      </w:rPr>
    </w:lvl>
    <w:lvl w:ilvl="3" w:tplc="4860EF08" w:tentative="1">
      <w:start w:val="1"/>
      <w:numFmt w:val="bullet"/>
      <w:lvlText w:val="•"/>
      <w:lvlJc w:val="left"/>
      <w:pPr>
        <w:tabs>
          <w:tab w:val="num" w:pos="2880"/>
        </w:tabs>
        <w:ind w:left="2880" w:hanging="360"/>
      </w:pPr>
      <w:rPr>
        <w:rFonts w:ascii="Arial" w:hAnsi="Arial" w:hint="default"/>
      </w:rPr>
    </w:lvl>
    <w:lvl w:ilvl="4" w:tplc="C9B80BE6" w:tentative="1">
      <w:start w:val="1"/>
      <w:numFmt w:val="bullet"/>
      <w:lvlText w:val="•"/>
      <w:lvlJc w:val="left"/>
      <w:pPr>
        <w:tabs>
          <w:tab w:val="num" w:pos="3600"/>
        </w:tabs>
        <w:ind w:left="3600" w:hanging="360"/>
      </w:pPr>
      <w:rPr>
        <w:rFonts w:ascii="Arial" w:hAnsi="Arial" w:hint="default"/>
      </w:rPr>
    </w:lvl>
    <w:lvl w:ilvl="5" w:tplc="DDC8CD48" w:tentative="1">
      <w:start w:val="1"/>
      <w:numFmt w:val="bullet"/>
      <w:lvlText w:val="•"/>
      <w:lvlJc w:val="left"/>
      <w:pPr>
        <w:tabs>
          <w:tab w:val="num" w:pos="4320"/>
        </w:tabs>
        <w:ind w:left="4320" w:hanging="360"/>
      </w:pPr>
      <w:rPr>
        <w:rFonts w:ascii="Arial" w:hAnsi="Arial" w:hint="default"/>
      </w:rPr>
    </w:lvl>
    <w:lvl w:ilvl="6" w:tplc="C6621950" w:tentative="1">
      <w:start w:val="1"/>
      <w:numFmt w:val="bullet"/>
      <w:lvlText w:val="•"/>
      <w:lvlJc w:val="left"/>
      <w:pPr>
        <w:tabs>
          <w:tab w:val="num" w:pos="5040"/>
        </w:tabs>
        <w:ind w:left="5040" w:hanging="360"/>
      </w:pPr>
      <w:rPr>
        <w:rFonts w:ascii="Arial" w:hAnsi="Arial" w:hint="default"/>
      </w:rPr>
    </w:lvl>
    <w:lvl w:ilvl="7" w:tplc="96802460" w:tentative="1">
      <w:start w:val="1"/>
      <w:numFmt w:val="bullet"/>
      <w:lvlText w:val="•"/>
      <w:lvlJc w:val="left"/>
      <w:pPr>
        <w:tabs>
          <w:tab w:val="num" w:pos="5760"/>
        </w:tabs>
        <w:ind w:left="5760" w:hanging="360"/>
      </w:pPr>
      <w:rPr>
        <w:rFonts w:ascii="Arial" w:hAnsi="Arial" w:hint="default"/>
      </w:rPr>
    </w:lvl>
    <w:lvl w:ilvl="8" w:tplc="C626371A"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5"/>
  </w:num>
  <w:num w:numId="3">
    <w:abstractNumId w:val="22"/>
  </w:num>
  <w:num w:numId="4">
    <w:abstractNumId w:val="27"/>
  </w:num>
  <w:num w:numId="5">
    <w:abstractNumId w:val="11"/>
  </w:num>
  <w:num w:numId="6">
    <w:abstractNumId w:val="9"/>
  </w:num>
  <w:num w:numId="7">
    <w:abstractNumId w:val="7"/>
  </w:num>
  <w:num w:numId="8">
    <w:abstractNumId w:val="12"/>
  </w:num>
  <w:num w:numId="9">
    <w:abstractNumId w:val="6"/>
  </w:num>
  <w:num w:numId="10">
    <w:abstractNumId w:val="13"/>
  </w:num>
  <w:num w:numId="11">
    <w:abstractNumId w:val="18"/>
  </w:num>
  <w:num w:numId="12">
    <w:abstractNumId w:val="2"/>
  </w:num>
  <w:num w:numId="13">
    <w:abstractNumId w:val="1"/>
  </w:num>
  <w:num w:numId="14">
    <w:abstractNumId w:val="17"/>
  </w:num>
  <w:num w:numId="15">
    <w:abstractNumId w:val="20"/>
  </w:num>
  <w:num w:numId="16">
    <w:abstractNumId w:val="8"/>
  </w:num>
  <w:num w:numId="17">
    <w:abstractNumId w:val="28"/>
  </w:num>
  <w:num w:numId="18">
    <w:abstractNumId w:val="4"/>
  </w:num>
  <w:num w:numId="19">
    <w:abstractNumId w:val="23"/>
  </w:num>
  <w:num w:numId="20">
    <w:abstractNumId w:val="24"/>
  </w:num>
  <w:num w:numId="21">
    <w:abstractNumId w:val="25"/>
  </w:num>
  <w:num w:numId="22">
    <w:abstractNumId w:val="16"/>
  </w:num>
  <w:num w:numId="23">
    <w:abstractNumId w:val="0"/>
  </w:num>
  <w:num w:numId="24">
    <w:abstractNumId w:val="30"/>
  </w:num>
  <w:num w:numId="25">
    <w:abstractNumId w:val="14"/>
  </w:num>
  <w:num w:numId="26">
    <w:abstractNumId w:val="10"/>
  </w:num>
  <w:num w:numId="27">
    <w:abstractNumId w:val="21"/>
  </w:num>
  <w:num w:numId="28">
    <w:abstractNumId w:val="3"/>
  </w:num>
  <w:num w:numId="29">
    <w:abstractNumId w:val="19"/>
  </w:num>
  <w:num w:numId="30">
    <w:abstractNumId w:val="26"/>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7725B"/>
    <w:rsid w:val="00006925"/>
    <w:rsid w:val="00051FBD"/>
    <w:rsid w:val="00055B51"/>
    <w:rsid w:val="000722EC"/>
    <w:rsid w:val="00097E91"/>
    <w:rsid w:val="000A3947"/>
    <w:rsid w:val="000B2208"/>
    <w:rsid w:val="000C35F1"/>
    <w:rsid w:val="000C67A8"/>
    <w:rsid w:val="000C7827"/>
    <w:rsid w:val="000F11C6"/>
    <w:rsid w:val="000F7672"/>
    <w:rsid w:val="001028AF"/>
    <w:rsid w:val="00132902"/>
    <w:rsid w:val="00181E82"/>
    <w:rsid w:val="00195495"/>
    <w:rsid w:val="001A19CC"/>
    <w:rsid w:val="001A577A"/>
    <w:rsid w:val="001B388F"/>
    <w:rsid w:val="001B3E69"/>
    <w:rsid w:val="001D7709"/>
    <w:rsid w:val="001E16A1"/>
    <w:rsid w:val="001F7171"/>
    <w:rsid w:val="00260AAA"/>
    <w:rsid w:val="00272682"/>
    <w:rsid w:val="00281467"/>
    <w:rsid w:val="002A45B0"/>
    <w:rsid w:val="002B1CA6"/>
    <w:rsid w:val="002C60B2"/>
    <w:rsid w:val="002C674E"/>
    <w:rsid w:val="002E0E5C"/>
    <w:rsid w:val="003147DC"/>
    <w:rsid w:val="003315E9"/>
    <w:rsid w:val="00375C02"/>
    <w:rsid w:val="00381FB7"/>
    <w:rsid w:val="00397EA2"/>
    <w:rsid w:val="003A77DF"/>
    <w:rsid w:val="003B4BB6"/>
    <w:rsid w:val="003D3A04"/>
    <w:rsid w:val="003D4869"/>
    <w:rsid w:val="003E5787"/>
    <w:rsid w:val="003F3373"/>
    <w:rsid w:val="00441D60"/>
    <w:rsid w:val="00451FB2"/>
    <w:rsid w:val="00456C2D"/>
    <w:rsid w:val="004B547B"/>
    <w:rsid w:val="004E3B8C"/>
    <w:rsid w:val="004F0270"/>
    <w:rsid w:val="00506D80"/>
    <w:rsid w:val="005138CA"/>
    <w:rsid w:val="00546500"/>
    <w:rsid w:val="0055194D"/>
    <w:rsid w:val="00574807"/>
    <w:rsid w:val="0058147F"/>
    <w:rsid w:val="005B5F56"/>
    <w:rsid w:val="00637231"/>
    <w:rsid w:val="00641223"/>
    <w:rsid w:val="006B1238"/>
    <w:rsid w:val="00732E33"/>
    <w:rsid w:val="00742522"/>
    <w:rsid w:val="0074338B"/>
    <w:rsid w:val="00750308"/>
    <w:rsid w:val="007A5351"/>
    <w:rsid w:val="007C3681"/>
    <w:rsid w:val="007D1682"/>
    <w:rsid w:val="007D3C68"/>
    <w:rsid w:val="007F1D2F"/>
    <w:rsid w:val="00822CB9"/>
    <w:rsid w:val="00842F32"/>
    <w:rsid w:val="00864367"/>
    <w:rsid w:val="008A2BDE"/>
    <w:rsid w:val="008A4F4E"/>
    <w:rsid w:val="008A6106"/>
    <w:rsid w:val="008B683A"/>
    <w:rsid w:val="008D316C"/>
    <w:rsid w:val="008F47EB"/>
    <w:rsid w:val="00904455"/>
    <w:rsid w:val="009118DB"/>
    <w:rsid w:val="00920510"/>
    <w:rsid w:val="00926E5F"/>
    <w:rsid w:val="009652D7"/>
    <w:rsid w:val="009759E0"/>
    <w:rsid w:val="009E70E8"/>
    <w:rsid w:val="00A01A88"/>
    <w:rsid w:val="00A129AB"/>
    <w:rsid w:val="00A1409A"/>
    <w:rsid w:val="00A21E66"/>
    <w:rsid w:val="00A419D7"/>
    <w:rsid w:val="00A9347C"/>
    <w:rsid w:val="00AB1033"/>
    <w:rsid w:val="00AE41A8"/>
    <w:rsid w:val="00B451B2"/>
    <w:rsid w:val="00B801E6"/>
    <w:rsid w:val="00BA0120"/>
    <w:rsid w:val="00BE08D3"/>
    <w:rsid w:val="00BF48A3"/>
    <w:rsid w:val="00C3322D"/>
    <w:rsid w:val="00C64553"/>
    <w:rsid w:val="00CB37D6"/>
    <w:rsid w:val="00CB462F"/>
    <w:rsid w:val="00CC176F"/>
    <w:rsid w:val="00CC296E"/>
    <w:rsid w:val="00D13750"/>
    <w:rsid w:val="00D1627A"/>
    <w:rsid w:val="00D66032"/>
    <w:rsid w:val="00D7725B"/>
    <w:rsid w:val="00DD0AC5"/>
    <w:rsid w:val="00DF0EB8"/>
    <w:rsid w:val="00DF1BE3"/>
    <w:rsid w:val="00E1284B"/>
    <w:rsid w:val="00E2405F"/>
    <w:rsid w:val="00E444EB"/>
    <w:rsid w:val="00E7494C"/>
    <w:rsid w:val="00ED1FFF"/>
    <w:rsid w:val="00F168D6"/>
    <w:rsid w:val="00F17A7D"/>
    <w:rsid w:val="00F2685B"/>
    <w:rsid w:val="00F609C2"/>
    <w:rsid w:val="00F65986"/>
    <w:rsid w:val="00F728A5"/>
    <w:rsid w:val="00F87689"/>
    <w:rsid w:val="00FD1115"/>
    <w:rsid w:val="00FD40F1"/>
    <w:rsid w:val="00FD5A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27"/>
    <w:rPr>
      <w:lang w:val="en-US"/>
    </w:rPr>
  </w:style>
  <w:style w:type="paragraph" w:styleId="Heading1">
    <w:name w:val="heading 1"/>
    <w:basedOn w:val="Normal"/>
    <w:link w:val="Heading1Char"/>
    <w:uiPriority w:val="9"/>
    <w:qFormat/>
    <w:rsid w:val="00F168D6"/>
    <w:pPr>
      <w:spacing w:before="100" w:beforeAutospacing="1" w:after="100" w:afterAutospacing="1" w:line="264" w:lineRule="atLeast"/>
      <w:outlineLvl w:val="0"/>
    </w:pPr>
    <w:rPr>
      <w:rFonts w:ascii="Times New Roman" w:eastAsia="Times New Roman" w:hAnsi="Times New Roman" w:cs="Times New Roman"/>
      <w:b/>
      <w:bCs/>
      <w:kern w:val="36"/>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787"/>
    <w:rPr>
      <w:rFonts w:ascii="Tahoma" w:hAnsi="Tahoma" w:cs="Tahoma"/>
      <w:sz w:val="16"/>
      <w:szCs w:val="16"/>
      <w:lang w:val="en-US"/>
    </w:rPr>
  </w:style>
  <w:style w:type="character" w:styleId="CommentReference">
    <w:name w:val="annotation reference"/>
    <w:basedOn w:val="DefaultParagraphFont"/>
    <w:uiPriority w:val="99"/>
    <w:semiHidden/>
    <w:unhideWhenUsed/>
    <w:rsid w:val="00F2685B"/>
    <w:rPr>
      <w:sz w:val="16"/>
      <w:szCs w:val="16"/>
    </w:rPr>
  </w:style>
  <w:style w:type="paragraph" w:styleId="CommentText">
    <w:name w:val="annotation text"/>
    <w:basedOn w:val="Normal"/>
    <w:link w:val="CommentTextChar"/>
    <w:uiPriority w:val="99"/>
    <w:semiHidden/>
    <w:unhideWhenUsed/>
    <w:rsid w:val="00F2685B"/>
    <w:pPr>
      <w:spacing w:line="240" w:lineRule="auto"/>
    </w:pPr>
    <w:rPr>
      <w:sz w:val="20"/>
      <w:szCs w:val="20"/>
    </w:rPr>
  </w:style>
  <w:style w:type="character" w:customStyle="1" w:styleId="CommentTextChar">
    <w:name w:val="Comment Text Char"/>
    <w:basedOn w:val="DefaultParagraphFont"/>
    <w:link w:val="CommentText"/>
    <w:uiPriority w:val="99"/>
    <w:semiHidden/>
    <w:rsid w:val="00F2685B"/>
    <w:rPr>
      <w:sz w:val="20"/>
      <w:szCs w:val="20"/>
      <w:lang w:val="en-US"/>
    </w:rPr>
  </w:style>
  <w:style w:type="paragraph" w:styleId="CommentSubject">
    <w:name w:val="annotation subject"/>
    <w:basedOn w:val="CommentText"/>
    <w:next w:val="CommentText"/>
    <w:link w:val="CommentSubjectChar"/>
    <w:uiPriority w:val="99"/>
    <w:semiHidden/>
    <w:unhideWhenUsed/>
    <w:rsid w:val="00F2685B"/>
    <w:rPr>
      <w:b/>
      <w:bCs/>
    </w:rPr>
  </w:style>
  <w:style w:type="character" w:customStyle="1" w:styleId="CommentSubjectChar">
    <w:name w:val="Comment Subject Char"/>
    <w:basedOn w:val="CommentTextChar"/>
    <w:link w:val="CommentSubject"/>
    <w:uiPriority w:val="99"/>
    <w:semiHidden/>
    <w:rsid w:val="00F2685B"/>
    <w:rPr>
      <w:b/>
      <w:bCs/>
    </w:rPr>
  </w:style>
  <w:style w:type="paragraph" w:styleId="ListParagraph">
    <w:name w:val="List Paragraph"/>
    <w:basedOn w:val="Normal"/>
    <w:uiPriority w:val="34"/>
    <w:qFormat/>
    <w:rsid w:val="006B1238"/>
    <w:pPr>
      <w:ind w:left="720"/>
      <w:contextualSpacing/>
    </w:pPr>
  </w:style>
  <w:style w:type="paragraph" w:customStyle="1" w:styleId="rprtbody1">
    <w:name w:val="rprtbody1"/>
    <w:basedOn w:val="Normal"/>
    <w:rsid w:val="003B4BB6"/>
    <w:pPr>
      <w:spacing w:before="34" w:after="34" w:line="240" w:lineRule="auto"/>
    </w:pPr>
    <w:rPr>
      <w:rFonts w:ascii="Times New Roman" w:eastAsia="Times New Roman" w:hAnsi="Times New Roman" w:cs="Times New Roman"/>
      <w:sz w:val="28"/>
      <w:szCs w:val="28"/>
      <w:lang w:val="el-GR" w:eastAsia="el-GR"/>
    </w:rPr>
  </w:style>
  <w:style w:type="character" w:customStyle="1" w:styleId="src1">
    <w:name w:val="src1"/>
    <w:basedOn w:val="DefaultParagraphFont"/>
    <w:rsid w:val="00A21E66"/>
    <w:rPr>
      <w:vanish w:val="0"/>
      <w:webHidden w:val="0"/>
      <w:specVanish w:val="0"/>
    </w:rPr>
  </w:style>
  <w:style w:type="character" w:customStyle="1" w:styleId="jrnl">
    <w:name w:val="jrnl"/>
    <w:basedOn w:val="DefaultParagraphFont"/>
    <w:rsid w:val="00A21E66"/>
  </w:style>
  <w:style w:type="character" w:customStyle="1" w:styleId="Heading1Char">
    <w:name w:val="Heading 1 Char"/>
    <w:basedOn w:val="DefaultParagraphFont"/>
    <w:link w:val="Heading1"/>
    <w:uiPriority w:val="9"/>
    <w:rsid w:val="00F168D6"/>
    <w:rPr>
      <w:rFonts w:ascii="Times New Roman" w:eastAsia="Times New Roman" w:hAnsi="Times New Roman" w:cs="Times New Roman"/>
      <w:b/>
      <w:bCs/>
      <w:kern w:val="36"/>
      <w:sz w:val="36"/>
      <w:szCs w:val="36"/>
      <w:lang w:eastAsia="el-GR"/>
    </w:rPr>
  </w:style>
  <w:style w:type="paragraph" w:styleId="HTMLPreformatted">
    <w:name w:val="HTML Preformatted"/>
    <w:basedOn w:val="Normal"/>
    <w:link w:val="HTMLPreformattedChar"/>
    <w:uiPriority w:val="99"/>
    <w:unhideWhenUsed/>
    <w:rsid w:val="00F1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F168D6"/>
    <w:rPr>
      <w:rFonts w:ascii="Courier New" w:eastAsia="Times New Roman" w:hAnsi="Courier New" w:cs="Courier New"/>
      <w:sz w:val="20"/>
      <w:szCs w:val="20"/>
      <w:lang w:eastAsia="el-GR"/>
    </w:rPr>
  </w:style>
  <w:style w:type="paragraph" w:styleId="Header">
    <w:name w:val="header"/>
    <w:basedOn w:val="Normal"/>
    <w:link w:val="HeaderChar"/>
    <w:uiPriority w:val="99"/>
    <w:unhideWhenUsed/>
    <w:rsid w:val="008D3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316C"/>
    <w:rPr>
      <w:lang w:val="en-US"/>
    </w:rPr>
  </w:style>
  <w:style w:type="paragraph" w:styleId="Footer">
    <w:name w:val="footer"/>
    <w:basedOn w:val="Normal"/>
    <w:link w:val="FooterChar"/>
    <w:uiPriority w:val="99"/>
    <w:semiHidden/>
    <w:unhideWhenUsed/>
    <w:rsid w:val="008D316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D316C"/>
    <w:rPr>
      <w:lang w:val="en-US"/>
    </w:rPr>
  </w:style>
</w:styles>
</file>

<file path=word/webSettings.xml><?xml version="1.0" encoding="utf-8"?>
<w:webSettings xmlns:r="http://schemas.openxmlformats.org/officeDocument/2006/relationships" xmlns:w="http://schemas.openxmlformats.org/wordprocessingml/2006/main">
  <w:divs>
    <w:div w:id="37704500">
      <w:bodyDiv w:val="1"/>
      <w:marLeft w:val="0"/>
      <w:marRight w:val="0"/>
      <w:marTop w:val="0"/>
      <w:marBottom w:val="0"/>
      <w:divBdr>
        <w:top w:val="none" w:sz="0" w:space="0" w:color="auto"/>
        <w:left w:val="none" w:sz="0" w:space="0" w:color="auto"/>
        <w:bottom w:val="none" w:sz="0" w:space="0" w:color="auto"/>
        <w:right w:val="none" w:sz="0" w:space="0" w:color="auto"/>
      </w:divBdr>
    </w:div>
    <w:div w:id="149716008">
      <w:bodyDiv w:val="1"/>
      <w:marLeft w:val="0"/>
      <w:marRight w:val="0"/>
      <w:marTop w:val="0"/>
      <w:marBottom w:val="0"/>
      <w:divBdr>
        <w:top w:val="none" w:sz="0" w:space="0" w:color="auto"/>
        <w:left w:val="none" w:sz="0" w:space="0" w:color="auto"/>
        <w:bottom w:val="none" w:sz="0" w:space="0" w:color="auto"/>
        <w:right w:val="none" w:sz="0" w:space="0" w:color="auto"/>
      </w:divBdr>
      <w:divsChild>
        <w:div w:id="1894267241">
          <w:marLeft w:val="547"/>
          <w:marRight w:val="0"/>
          <w:marTop w:val="144"/>
          <w:marBottom w:val="0"/>
          <w:divBdr>
            <w:top w:val="none" w:sz="0" w:space="0" w:color="auto"/>
            <w:left w:val="none" w:sz="0" w:space="0" w:color="auto"/>
            <w:bottom w:val="none" w:sz="0" w:space="0" w:color="auto"/>
            <w:right w:val="none" w:sz="0" w:space="0" w:color="auto"/>
          </w:divBdr>
        </w:div>
      </w:divsChild>
    </w:div>
    <w:div w:id="212430752">
      <w:bodyDiv w:val="1"/>
      <w:marLeft w:val="0"/>
      <w:marRight w:val="0"/>
      <w:marTop w:val="0"/>
      <w:marBottom w:val="0"/>
      <w:divBdr>
        <w:top w:val="none" w:sz="0" w:space="0" w:color="auto"/>
        <w:left w:val="none" w:sz="0" w:space="0" w:color="auto"/>
        <w:bottom w:val="none" w:sz="0" w:space="0" w:color="auto"/>
        <w:right w:val="none" w:sz="0" w:space="0" w:color="auto"/>
      </w:divBdr>
      <w:divsChild>
        <w:div w:id="591161952">
          <w:marLeft w:val="547"/>
          <w:marRight w:val="0"/>
          <w:marTop w:val="154"/>
          <w:marBottom w:val="0"/>
          <w:divBdr>
            <w:top w:val="none" w:sz="0" w:space="0" w:color="auto"/>
            <w:left w:val="none" w:sz="0" w:space="0" w:color="auto"/>
            <w:bottom w:val="none" w:sz="0" w:space="0" w:color="auto"/>
            <w:right w:val="none" w:sz="0" w:space="0" w:color="auto"/>
          </w:divBdr>
        </w:div>
        <w:div w:id="2107654302">
          <w:marLeft w:val="547"/>
          <w:marRight w:val="0"/>
          <w:marTop w:val="154"/>
          <w:marBottom w:val="0"/>
          <w:divBdr>
            <w:top w:val="none" w:sz="0" w:space="0" w:color="auto"/>
            <w:left w:val="none" w:sz="0" w:space="0" w:color="auto"/>
            <w:bottom w:val="none" w:sz="0" w:space="0" w:color="auto"/>
            <w:right w:val="none" w:sz="0" w:space="0" w:color="auto"/>
          </w:divBdr>
        </w:div>
      </w:divsChild>
    </w:div>
    <w:div w:id="270868068">
      <w:bodyDiv w:val="1"/>
      <w:marLeft w:val="0"/>
      <w:marRight w:val="0"/>
      <w:marTop w:val="0"/>
      <w:marBottom w:val="0"/>
      <w:divBdr>
        <w:top w:val="none" w:sz="0" w:space="0" w:color="auto"/>
        <w:left w:val="none" w:sz="0" w:space="0" w:color="auto"/>
        <w:bottom w:val="none" w:sz="0" w:space="0" w:color="auto"/>
        <w:right w:val="none" w:sz="0" w:space="0" w:color="auto"/>
      </w:divBdr>
      <w:divsChild>
        <w:div w:id="775248283">
          <w:marLeft w:val="1440"/>
          <w:marRight w:val="0"/>
          <w:marTop w:val="96"/>
          <w:marBottom w:val="0"/>
          <w:divBdr>
            <w:top w:val="none" w:sz="0" w:space="0" w:color="auto"/>
            <w:left w:val="none" w:sz="0" w:space="0" w:color="auto"/>
            <w:bottom w:val="none" w:sz="0" w:space="0" w:color="auto"/>
            <w:right w:val="none" w:sz="0" w:space="0" w:color="auto"/>
          </w:divBdr>
        </w:div>
        <w:div w:id="933241239">
          <w:marLeft w:val="1440"/>
          <w:marRight w:val="0"/>
          <w:marTop w:val="96"/>
          <w:marBottom w:val="0"/>
          <w:divBdr>
            <w:top w:val="none" w:sz="0" w:space="0" w:color="auto"/>
            <w:left w:val="none" w:sz="0" w:space="0" w:color="auto"/>
            <w:bottom w:val="none" w:sz="0" w:space="0" w:color="auto"/>
            <w:right w:val="none" w:sz="0" w:space="0" w:color="auto"/>
          </w:divBdr>
        </w:div>
        <w:div w:id="938176696">
          <w:marLeft w:val="1440"/>
          <w:marRight w:val="0"/>
          <w:marTop w:val="96"/>
          <w:marBottom w:val="0"/>
          <w:divBdr>
            <w:top w:val="none" w:sz="0" w:space="0" w:color="auto"/>
            <w:left w:val="none" w:sz="0" w:space="0" w:color="auto"/>
            <w:bottom w:val="none" w:sz="0" w:space="0" w:color="auto"/>
            <w:right w:val="none" w:sz="0" w:space="0" w:color="auto"/>
          </w:divBdr>
        </w:div>
        <w:div w:id="1624574069">
          <w:marLeft w:val="1440"/>
          <w:marRight w:val="0"/>
          <w:marTop w:val="96"/>
          <w:marBottom w:val="0"/>
          <w:divBdr>
            <w:top w:val="none" w:sz="0" w:space="0" w:color="auto"/>
            <w:left w:val="none" w:sz="0" w:space="0" w:color="auto"/>
            <w:bottom w:val="none" w:sz="0" w:space="0" w:color="auto"/>
            <w:right w:val="none" w:sz="0" w:space="0" w:color="auto"/>
          </w:divBdr>
        </w:div>
        <w:div w:id="1712992564">
          <w:marLeft w:val="806"/>
          <w:marRight w:val="0"/>
          <w:marTop w:val="96"/>
          <w:marBottom w:val="0"/>
          <w:divBdr>
            <w:top w:val="none" w:sz="0" w:space="0" w:color="auto"/>
            <w:left w:val="none" w:sz="0" w:space="0" w:color="auto"/>
            <w:bottom w:val="none" w:sz="0" w:space="0" w:color="auto"/>
            <w:right w:val="none" w:sz="0" w:space="0" w:color="auto"/>
          </w:divBdr>
        </w:div>
        <w:div w:id="1864442633">
          <w:marLeft w:val="1440"/>
          <w:marRight w:val="0"/>
          <w:marTop w:val="96"/>
          <w:marBottom w:val="0"/>
          <w:divBdr>
            <w:top w:val="none" w:sz="0" w:space="0" w:color="auto"/>
            <w:left w:val="none" w:sz="0" w:space="0" w:color="auto"/>
            <w:bottom w:val="none" w:sz="0" w:space="0" w:color="auto"/>
            <w:right w:val="none" w:sz="0" w:space="0" w:color="auto"/>
          </w:divBdr>
        </w:div>
      </w:divsChild>
    </w:div>
    <w:div w:id="316226909">
      <w:bodyDiv w:val="1"/>
      <w:marLeft w:val="0"/>
      <w:marRight w:val="0"/>
      <w:marTop w:val="0"/>
      <w:marBottom w:val="0"/>
      <w:divBdr>
        <w:top w:val="none" w:sz="0" w:space="0" w:color="auto"/>
        <w:left w:val="none" w:sz="0" w:space="0" w:color="auto"/>
        <w:bottom w:val="none" w:sz="0" w:space="0" w:color="auto"/>
        <w:right w:val="none" w:sz="0" w:space="0" w:color="auto"/>
      </w:divBdr>
      <w:divsChild>
        <w:div w:id="646130705">
          <w:marLeft w:val="547"/>
          <w:marRight w:val="0"/>
          <w:marTop w:val="144"/>
          <w:marBottom w:val="0"/>
          <w:divBdr>
            <w:top w:val="none" w:sz="0" w:space="0" w:color="auto"/>
            <w:left w:val="none" w:sz="0" w:space="0" w:color="auto"/>
            <w:bottom w:val="none" w:sz="0" w:space="0" w:color="auto"/>
            <w:right w:val="none" w:sz="0" w:space="0" w:color="auto"/>
          </w:divBdr>
        </w:div>
        <w:div w:id="1307277405">
          <w:marLeft w:val="547"/>
          <w:marRight w:val="0"/>
          <w:marTop w:val="144"/>
          <w:marBottom w:val="0"/>
          <w:divBdr>
            <w:top w:val="none" w:sz="0" w:space="0" w:color="auto"/>
            <w:left w:val="none" w:sz="0" w:space="0" w:color="auto"/>
            <w:bottom w:val="none" w:sz="0" w:space="0" w:color="auto"/>
            <w:right w:val="none" w:sz="0" w:space="0" w:color="auto"/>
          </w:divBdr>
        </w:div>
      </w:divsChild>
    </w:div>
    <w:div w:id="341248468">
      <w:bodyDiv w:val="1"/>
      <w:marLeft w:val="0"/>
      <w:marRight w:val="0"/>
      <w:marTop w:val="0"/>
      <w:marBottom w:val="0"/>
      <w:divBdr>
        <w:top w:val="none" w:sz="0" w:space="0" w:color="auto"/>
        <w:left w:val="none" w:sz="0" w:space="0" w:color="auto"/>
        <w:bottom w:val="none" w:sz="0" w:space="0" w:color="auto"/>
        <w:right w:val="none" w:sz="0" w:space="0" w:color="auto"/>
      </w:divBdr>
      <w:divsChild>
        <w:div w:id="355472950">
          <w:marLeft w:val="0"/>
          <w:marRight w:val="0"/>
          <w:marTop w:val="96"/>
          <w:marBottom w:val="0"/>
          <w:divBdr>
            <w:top w:val="none" w:sz="0" w:space="0" w:color="auto"/>
            <w:left w:val="none" w:sz="0" w:space="0" w:color="auto"/>
            <w:bottom w:val="none" w:sz="0" w:space="0" w:color="auto"/>
            <w:right w:val="none" w:sz="0" w:space="0" w:color="auto"/>
          </w:divBdr>
        </w:div>
        <w:div w:id="741298102">
          <w:marLeft w:val="0"/>
          <w:marRight w:val="0"/>
          <w:marTop w:val="96"/>
          <w:marBottom w:val="0"/>
          <w:divBdr>
            <w:top w:val="none" w:sz="0" w:space="0" w:color="auto"/>
            <w:left w:val="none" w:sz="0" w:space="0" w:color="auto"/>
            <w:bottom w:val="none" w:sz="0" w:space="0" w:color="auto"/>
            <w:right w:val="none" w:sz="0" w:space="0" w:color="auto"/>
          </w:divBdr>
        </w:div>
        <w:div w:id="782923673">
          <w:marLeft w:val="0"/>
          <w:marRight w:val="0"/>
          <w:marTop w:val="96"/>
          <w:marBottom w:val="0"/>
          <w:divBdr>
            <w:top w:val="none" w:sz="0" w:space="0" w:color="auto"/>
            <w:left w:val="none" w:sz="0" w:space="0" w:color="auto"/>
            <w:bottom w:val="none" w:sz="0" w:space="0" w:color="auto"/>
            <w:right w:val="none" w:sz="0" w:space="0" w:color="auto"/>
          </w:divBdr>
        </w:div>
        <w:div w:id="1605113135">
          <w:marLeft w:val="0"/>
          <w:marRight w:val="0"/>
          <w:marTop w:val="96"/>
          <w:marBottom w:val="0"/>
          <w:divBdr>
            <w:top w:val="none" w:sz="0" w:space="0" w:color="auto"/>
            <w:left w:val="none" w:sz="0" w:space="0" w:color="auto"/>
            <w:bottom w:val="none" w:sz="0" w:space="0" w:color="auto"/>
            <w:right w:val="none" w:sz="0" w:space="0" w:color="auto"/>
          </w:divBdr>
        </w:div>
      </w:divsChild>
    </w:div>
    <w:div w:id="353382976">
      <w:bodyDiv w:val="1"/>
      <w:marLeft w:val="0"/>
      <w:marRight w:val="0"/>
      <w:marTop w:val="0"/>
      <w:marBottom w:val="0"/>
      <w:divBdr>
        <w:top w:val="none" w:sz="0" w:space="0" w:color="auto"/>
        <w:left w:val="none" w:sz="0" w:space="0" w:color="auto"/>
        <w:bottom w:val="none" w:sz="0" w:space="0" w:color="auto"/>
        <w:right w:val="none" w:sz="0" w:space="0" w:color="auto"/>
      </w:divBdr>
      <w:divsChild>
        <w:div w:id="242766557">
          <w:marLeft w:val="0"/>
          <w:marRight w:val="0"/>
          <w:marTop w:val="96"/>
          <w:marBottom w:val="0"/>
          <w:divBdr>
            <w:top w:val="none" w:sz="0" w:space="0" w:color="auto"/>
            <w:left w:val="none" w:sz="0" w:space="0" w:color="auto"/>
            <w:bottom w:val="none" w:sz="0" w:space="0" w:color="auto"/>
            <w:right w:val="none" w:sz="0" w:space="0" w:color="auto"/>
          </w:divBdr>
        </w:div>
        <w:div w:id="1143739469">
          <w:marLeft w:val="0"/>
          <w:marRight w:val="0"/>
          <w:marTop w:val="96"/>
          <w:marBottom w:val="0"/>
          <w:divBdr>
            <w:top w:val="none" w:sz="0" w:space="0" w:color="auto"/>
            <w:left w:val="none" w:sz="0" w:space="0" w:color="auto"/>
            <w:bottom w:val="none" w:sz="0" w:space="0" w:color="auto"/>
            <w:right w:val="none" w:sz="0" w:space="0" w:color="auto"/>
          </w:divBdr>
        </w:div>
        <w:div w:id="1238589103">
          <w:marLeft w:val="0"/>
          <w:marRight w:val="0"/>
          <w:marTop w:val="96"/>
          <w:marBottom w:val="0"/>
          <w:divBdr>
            <w:top w:val="none" w:sz="0" w:space="0" w:color="auto"/>
            <w:left w:val="none" w:sz="0" w:space="0" w:color="auto"/>
            <w:bottom w:val="none" w:sz="0" w:space="0" w:color="auto"/>
            <w:right w:val="none" w:sz="0" w:space="0" w:color="auto"/>
          </w:divBdr>
        </w:div>
      </w:divsChild>
    </w:div>
    <w:div w:id="429469674">
      <w:bodyDiv w:val="1"/>
      <w:marLeft w:val="0"/>
      <w:marRight w:val="0"/>
      <w:marTop w:val="0"/>
      <w:marBottom w:val="0"/>
      <w:divBdr>
        <w:top w:val="none" w:sz="0" w:space="0" w:color="auto"/>
        <w:left w:val="none" w:sz="0" w:space="0" w:color="auto"/>
        <w:bottom w:val="none" w:sz="0" w:space="0" w:color="auto"/>
        <w:right w:val="none" w:sz="0" w:space="0" w:color="auto"/>
      </w:divBdr>
      <w:divsChild>
        <w:div w:id="386419875">
          <w:marLeft w:val="0"/>
          <w:marRight w:val="0"/>
          <w:marTop w:val="0"/>
          <w:marBottom w:val="0"/>
          <w:divBdr>
            <w:top w:val="none" w:sz="0" w:space="0" w:color="auto"/>
            <w:left w:val="none" w:sz="0" w:space="0" w:color="auto"/>
            <w:bottom w:val="none" w:sz="0" w:space="0" w:color="auto"/>
            <w:right w:val="none" w:sz="0" w:space="0" w:color="auto"/>
          </w:divBdr>
          <w:divsChild>
            <w:div w:id="1953898332">
              <w:marLeft w:val="0"/>
              <w:marRight w:val="0"/>
              <w:marTop w:val="0"/>
              <w:marBottom w:val="0"/>
              <w:divBdr>
                <w:top w:val="none" w:sz="0" w:space="0" w:color="auto"/>
                <w:left w:val="none" w:sz="0" w:space="0" w:color="auto"/>
                <w:bottom w:val="none" w:sz="0" w:space="0" w:color="auto"/>
                <w:right w:val="none" w:sz="0" w:space="0" w:color="auto"/>
              </w:divBdr>
              <w:divsChild>
                <w:div w:id="291325833">
                  <w:marLeft w:val="0"/>
                  <w:marRight w:val="-6084"/>
                  <w:marTop w:val="0"/>
                  <w:marBottom w:val="0"/>
                  <w:divBdr>
                    <w:top w:val="none" w:sz="0" w:space="0" w:color="auto"/>
                    <w:left w:val="none" w:sz="0" w:space="0" w:color="auto"/>
                    <w:bottom w:val="none" w:sz="0" w:space="0" w:color="auto"/>
                    <w:right w:val="none" w:sz="0" w:space="0" w:color="auto"/>
                  </w:divBdr>
                  <w:divsChild>
                    <w:div w:id="2030794284">
                      <w:marLeft w:val="0"/>
                      <w:marRight w:val="5604"/>
                      <w:marTop w:val="0"/>
                      <w:marBottom w:val="0"/>
                      <w:divBdr>
                        <w:top w:val="none" w:sz="0" w:space="0" w:color="auto"/>
                        <w:left w:val="none" w:sz="0" w:space="0" w:color="auto"/>
                        <w:bottom w:val="none" w:sz="0" w:space="0" w:color="auto"/>
                        <w:right w:val="none" w:sz="0" w:space="0" w:color="auto"/>
                      </w:divBdr>
                      <w:divsChild>
                        <w:div w:id="1539510279">
                          <w:marLeft w:val="0"/>
                          <w:marRight w:val="0"/>
                          <w:marTop w:val="0"/>
                          <w:marBottom w:val="0"/>
                          <w:divBdr>
                            <w:top w:val="none" w:sz="0" w:space="0" w:color="auto"/>
                            <w:left w:val="none" w:sz="0" w:space="0" w:color="auto"/>
                            <w:bottom w:val="none" w:sz="0" w:space="0" w:color="auto"/>
                            <w:right w:val="none" w:sz="0" w:space="0" w:color="auto"/>
                          </w:divBdr>
                          <w:divsChild>
                            <w:div w:id="1851682319">
                              <w:marLeft w:val="0"/>
                              <w:marRight w:val="0"/>
                              <w:marTop w:val="120"/>
                              <w:marBottom w:val="360"/>
                              <w:divBdr>
                                <w:top w:val="none" w:sz="0" w:space="0" w:color="auto"/>
                                <w:left w:val="none" w:sz="0" w:space="0" w:color="auto"/>
                                <w:bottom w:val="none" w:sz="0" w:space="0" w:color="auto"/>
                                <w:right w:val="none" w:sz="0" w:space="0" w:color="auto"/>
                              </w:divBdr>
                              <w:divsChild>
                                <w:div w:id="858012659">
                                  <w:marLeft w:val="3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130959">
      <w:bodyDiv w:val="1"/>
      <w:marLeft w:val="0"/>
      <w:marRight w:val="0"/>
      <w:marTop w:val="0"/>
      <w:marBottom w:val="0"/>
      <w:divBdr>
        <w:top w:val="none" w:sz="0" w:space="0" w:color="auto"/>
        <w:left w:val="none" w:sz="0" w:space="0" w:color="auto"/>
        <w:bottom w:val="none" w:sz="0" w:space="0" w:color="auto"/>
        <w:right w:val="none" w:sz="0" w:space="0" w:color="auto"/>
      </w:divBdr>
      <w:divsChild>
        <w:div w:id="264507488">
          <w:marLeft w:val="547"/>
          <w:marRight w:val="0"/>
          <w:marTop w:val="154"/>
          <w:marBottom w:val="0"/>
          <w:divBdr>
            <w:top w:val="none" w:sz="0" w:space="0" w:color="auto"/>
            <w:left w:val="none" w:sz="0" w:space="0" w:color="auto"/>
            <w:bottom w:val="none" w:sz="0" w:space="0" w:color="auto"/>
            <w:right w:val="none" w:sz="0" w:space="0" w:color="auto"/>
          </w:divBdr>
        </w:div>
        <w:div w:id="849180220">
          <w:marLeft w:val="547"/>
          <w:marRight w:val="0"/>
          <w:marTop w:val="154"/>
          <w:marBottom w:val="0"/>
          <w:divBdr>
            <w:top w:val="none" w:sz="0" w:space="0" w:color="auto"/>
            <w:left w:val="none" w:sz="0" w:space="0" w:color="auto"/>
            <w:bottom w:val="none" w:sz="0" w:space="0" w:color="auto"/>
            <w:right w:val="none" w:sz="0" w:space="0" w:color="auto"/>
          </w:divBdr>
        </w:div>
      </w:divsChild>
    </w:div>
    <w:div w:id="708725676">
      <w:bodyDiv w:val="1"/>
      <w:marLeft w:val="0"/>
      <w:marRight w:val="0"/>
      <w:marTop w:val="0"/>
      <w:marBottom w:val="0"/>
      <w:divBdr>
        <w:top w:val="none" w:sz="0" w:space="0" w:color="auto"/>
        <w:left w:val="none" w:sz="0" w:space="0" w:color="auto"/>
        <w:bottom w:val="none" w:sz="0" w:space="0" w:color="auto"/>
        <w:right w:val="none" w:sz="0" w:space="0" w:color="auto"/>
      </w:divBdr>
    </w:div>
    <w:div w:id="973634335">
      <w:bodyDiv w:val="1"/>
      <w:marLeft w:val="0"/>
      <w:marRight w:val="0"/>
      <w:marTop w:val="0"/>
      <w:marBottom w:val="0"/>
      <w:divBdr>
        <w:top w:val="none" w:sz="0" w:space="0" w:color="auto"/>
        <w:left w:val="none" w:sz="0" w:space="0" w:color="auto"/>
        <w:bottom w:val="none" w:sz="0" w:space="0" w:color="auto"/>
        <w:right w:val="none" w:sz="0" w:space="0" w:color="auto"/>
      </w:divBdr>
      <w:divsChild>
        <w:div w:id="642390303">
          <w:marLeft w:val="547"/>
          <w:marRight w:val="0"/>
          <w:marTop w:val="144"/>
          <w:marBottom w:val="0"/>
          <w:divBdr>
            <w:top w:val="none" w:sz="0" w:space="0" w:color="auto"/>
            <w:left w:val="none" w:sz="0" w:space="0" w:color="auto"/>
            <w:bottom w:val="none" w:sz="0" w:space="0" w:color="auto"/>
            <w:right w:val="none" w:sz="0" w:space="0" w:color="auto"/>
          </w:divBdr>
        </w:div>
        <w:div w:id="2129927635">
          <w:marLeft w:val="547"/>
          <w:marRight w:val="0"/>
          <w:marTop w:val="144"/>
          <w:marBottom w:val="0"/>
          <w:divBdr>
            <w:top w:val="none" w:sz="0" w:space="0" w:color="auto"/>
            <w:left w:val="none" w:sz="0" w:space="0" w:color="auto"/>
            <w:bottom w:val="none" w:sz="0" w:space="0" w:color="auto"/>
            <w:right w:val="none" w:sz="0" w:space="0" w:color="auto"/>
          </w:divBdr>
        </w:div>
      </w:divsChild>
    </w:div>
    <w:div w:id="1021472352">
      <w:bodyDiv w:val="1"/>
      <w:marLeft w:val="0"/>
      <w:marRight w:val="0"/>
      <w:marTop w:val="0"/>
      <w:marBottom w:val="0"/>
      <w:divBdr>
        <w:top w:val="none" w:sz="0" w:space="0" w:color="auto"/>
        <w:left w:val="none" w:sz="0" w:space="0" w:color="auto"/>
        <w:bottom w:val="none" w:sz="0" w:space="0" w:color="auto"/>
        <w:right w:val="none" w:sz="0" w:space="0" w:color="auto"/>
      </w:divBdr>
      <w:divsChild>
        <w:div w:id="856430965">
          <w:marLeft w:val="0"/>
          <w:marRight w:val="0"/>
          <w:marTop w:val="96"/>
          <w:marBottom w:val="0"/>
          <w:divBdr>
            <w:top w:val="none" w:sz="0" w:space="0" w:color="auto"/>
            <w:left w:val="none" w:sz="0" w:space="0" w:color="auto"/>
            <w:bottom w:val="none" w:sz="0" w:space="0" w:color="auto"/>
            <w:right w:val="none" w:sz="0" w:space="0" w:color="auto"/>
          </w:divBdr>
        </w:div>
        <w:div w:id="2053727110">
          <w:marLeft w:val="0"/>
          <w:marRight w:val="0"/>
          <w:marTop w:val="96"/>
          <w:marBottom w:val="0"/>
          <w:divBdr>
            <w:top w:val="none" w:sz="0" w:space="0" w:color="auto"/>
            <w:left w:val="none" w:sz="0" w:space="0" w:color="auto"/>
            <w:bottom w:val="none" w:sz="0" w:space="0" w:color="auto"/>
            <w:right w:val="none" w:sz="0" w:space="0" w:color="auto"/>
          </w:divBdr>
        </w:div>
      </w:divsChild>
    </w:div>
    <w:div w:id="1074084798">
      <w:bodyDiv w:val="1"/>
      <w:marLeft w:val="0"/>
      <w:marRight w:val="0"/>
      <w:marTop w:val="0"/>
      <w:marBottom w:val="0"/>
      <w:divBdr>
        <w:top w:val="none" w:sz="0" w:space="0" w:color="auto"/>
        <w:left w:val="none" w:sz="0" w:space="0" w:color="auto"/>
        <w:bottom w:val="none" w:sz="0" w:space="0" w:color="auto"/>
        <w:right w:val="none" w:sz="0" w:space="0" w:color="auto"/>
      </w:divBdr>
      <w:divsChild>
        <w:div w:id="625161421">
          <w:marLeft w:val="547"/>
          <w:marRight w:val="0"/>
          <w:marTop w:val="144"/>
          <w:marBottom w:val="0"/>
          <w:divBdr>
            <w:top w:val="none" w:sz="0" w:space="0" w:color="auto"/>
            <w:left w:val="none" w:sz="0" w:space="0" w:color="auto"/>
            <w:bottom w:val="none" w:sz="0" w:space="0" w:color="auto"/>
            <w:right w:val="none" w:sz="0" w:space="0" w:color="auto"/>
          </w:divBdr>
        </w:div>
        <w:div w:id="1071348949">
          <w:marLeft w:val="547"/>
          <w:marRight w:val="0"/>
          <w:marTop w:val="144"/>
          <w:marBottom w:val="0"/>
          <w:divBdr>
            <w:top w:val="none" w:sz="0" w:space="0" w:color="auto"/>
            <w:left w:val="none" w:sz="0" w:space="0" w:color="auto"/>
            <w:bottom w:val="none" w:sz="0" w:space="0" w:color="auto"/>
            <w:right w:val="none" w:sz="0" w:space="0" w:color="auto"/>
          </w:divBdr>
        </w:div>
        <w:div w:id="2033534792">
          <w:marLeft w:val="547"/>
          <w:marRight w:val="0"/>
          <w:marTop w:val="144"/>
          <w:marBottom w:val="0"/>
          <w:divBdr>
            <w:top w:val="none" w:sz="0" w:space="0" w:color="auto"/>
            <w:left w:val="none" w:sz="0" w:space="0" w:color="auto"/>
            <w:bottom w:val="none" w:sz="0" w:space="0" w:color="auto"/>
            <w:right w:val="none" w:sz="0" w:space="0" w:color="auto"/>
          </w:divBdr>
        </w:div>
      </w:divsChild>
    </w:div>
    <w:div w:id="1190145582">
      <w:bodyDiv w:val="1"/>
      <w:marLeft w:val="0"/>
      <w:marRight w:val="0"/>
      <w:marTop w:val="0"/>
      <w:marBottom w:val="0"/>
      <w:divBdr>
        <w:top w:val="none" w:sz="0" w:space="0" w:color="auto"/>
        <w:left w:val="none" w:sz="0" w:space="0" w:color="auto"/>
        <w:bottom w:val="none" w:sz="0" w:space="0" w:color="auto"/>
        <w:right w:val="none" w:sz="0" w:space="0" w:color="auto"/>
      </w:divBdr>
      <w:divsChild>
        <w:div w:id="181629441">
          <w:marLeft w:val="1440"/>
          <w:marRight w:val="0"/>
          <w:marTop w:val="125"/>
          <w:marBottom w:val="0"/>
          <w:divBdr>
            <w:top w:val="none" w:sz="0" w:space="0" w:color="auto"/>
            <w:left w:val="none" w:sz="0" w:space="0" w:color="auto"/>
            <w:bottom w:val="none" w:sz="0" w:space="0" w:color="auto"/>
            <w:right w:val="none" w:sz="0" w:space="0" w:color="auto"/>
          </w:divBdr>
        </w:div>
        <w:div w:id="520780341">
          <w:marLeft w:val="806"/>
          <w:marRight w:val="0"/>
          <w:marTop w:val="144"/>
          <w:marBottom w:val="0"/>
          <w:divBdr>
            <w:top w:val="none" w:sz="0" w:space="0" w:color="auto"/>
            <w:left w:val="none" w:sz="0" w:space="0" w:color="auto"/>
            <w:bottom w:val="none" w:sz="0" w:space="0" w:color="auto"/>
            <w:right w:val="none" w:sz="0" w:space="0" w:color="auto"/>
          </w:divBdr>
        </w:div>
        <w:div w:id="828981601">
          <w:marLeft w:val="1440"/>
          <w:marRight w:val="0"/>
          <w:marTop w:val="125"/>
          <w:marBottom w:val="0"/>
          <w:divBdr>
            <w:top w:val="none" w:sz="0" w:space="0" w:color="auto"/>
            <w:left w:val="none" w:sz="0" w:space="0" w:color="auto"/>
            <w:bottom w:val="none" w:sz="0" w:space="0" w:color="auto"/>
            <w:right w:val="none" w:sz="0" w:space="0" w:color="auto"/>
          </w:divBdr>
        </w:div>
        <w:div w:id="2055081275">
          <w:marLeft w:val="1440"/>
          <w:marRight w:val="0"/>
          <w:marTop w:val="125"/>
          <w:marBottom w:val="0"/>
          <w:divBdr>
            <w:top w:val="none" w:sz="0" w:space="0" w:color="auto"/>
            <w:left w:val="none" w:sz="0" w:space="0" w:color="auto"/>
            <w:bottom w:val="none" w:sz="0" w:space="0" w:color="auto"/>
            <w:right w:val="none" w:sz="0" w:space="0" w:color="auto"/>
          </w:divBdr>
        </w:div>
      </w:divsChild>
    </w:div>
    <w:div w:id="1275478159">
      <w:bodyDiv w:val="1"/>
      <w:marLeft w:val="0"/>
      <w:marRight w:val="0"/>
      <w:marTop w:val="0"/>
      <w:marBottom w:val="0"/>
      <w:divBdr>
        <w:top w:val="none" w:sz="0" w:space="0" w:color="auto"/>
        <w:left w:val="none" w:sz="0" w:space="0" w:color="auto"/>
        <w:bottom w:val="none" w:sz="0" w:space="0" w:color="auto"/>
        <w:right w:val="none" w:sz="0" w:space="0" w:color="auto"/>
      </w:divBdr>
      <w:divsChild>
        <w:div w:id="42603099">
          <w:marLeft w:val="547"/>
          <w:marRight w:val="0"/>
          <w:marTop w:val="154"/>
          <w:marBottom w:val="0"/>
          <w:divBdr>
            <w:top w:val="none" w:sz="0" w:space="0" w:color="auto"/>
            <w:left w:val="none" w:sz="0" w:space="0" w:color="auto"/>
            <w:bottom w:val="none" w:sz="0" w:space="0" w:color="auto"/>
            <w:right w:val="none" w:sz="0" w:space="0" w:color="auto"/>
          </w:divBdr>
        </w:div>
      </w:divsChild>
    </w:div>
    <w:div w:id="1457019106">
      <w:bodyDiv w:val="1"/>
      <w:marLeft w:val="0"/>
      <w:marRight w:val="0"/>
      <w:marTop w:val="0"/>
      <w:marBottom w:val="0"/>
      <w:divBdr>
        <w:top w:val="none" w:sz="0" w:space="0" w:color="auto"/>
        <w:left w:val="none" w:sz="0" w:space="0" w:color="auto"/>
        <w:bottom w:val="none" w:sz="0" w:space="0" w:color="auto"/>
        <w:right w:val="none" w:sz="0" w:space="0" w:color="auto"/>
      </w:divBdr>
      <w:divsChild>
        <w:div w:id="344677518">
          <w:marLeft w:val="547"/>
          <w:marRight w:val="0"/>
          <w:marTop w:val="130"/>
          <w:marBottom w:val="0"/>
          <w:divBdr>
            <w:top w:val="none" w:sz="0" w:space="0" w:color="auto"/>
            <w:left w:val="none" w:sz="0" w:space="0" w:color="auto"/>
            <w:bottom w:val="none" w:sz="0" w:space="0" w:color="auto"/>
            <w:right w:val="none" w:sz="0" w:space="0" w:color="auto"/>
          </w:divBdr>
        </w:div>
        <w:div w:id="1122385888">
          <w:marLeft w:val="547"/>
          <w:marRight w:val="0"/>
          <w:marTop w:val="130"/>
          <w:marBottom w:val="0"/>
          <w:divBdr>
            <w:top w:val="none" w:sz="0" w:space="0" w:color="auto"/>
            <w:left w:val="none" w:sz="0" w:space="0" w:color="auto"/>
            <w:bottom w:val="none" w:sz="0" w:space="0" w:color="auto"/>
            <w:right w:val="none" w:sz="0" w:space="0" w:color="auto"/>
          </w:divBdr>
        </w:div>
      </w:divsChild>
    </w:div>
    <w:div w:id="1631671817">
      <w:bodyDiv w:val="1"/>
      <w:marLeft w:val="0"/>
      <w:marRight w:val="0"/>
      <w:marTop w:val="0"/>
      <w:marBottom w:val="0"/>
      <w:divBdr>
        <w:top w:val="none" w:sz="0" w:space="0" w:color="auto"/>
        <w:left w:val="none" w:sz="0" w:space="0" w:color="auto"/>
        <w:bottom w:val="none" w:sz="0" w:space="0" w:color="auto"/>
        <w:right w:val="none" w:sz="0" w:space="0" w:color="auto"/>
      </w:divBdr>
      <w:divsChild>
        <w:div w:id="799107489">
          <w:marLeft w:val="547"/>
          <w:marRight w:val="0"/>
          <w:marTop w:val="154"/>
          <w:marBottom w:val="0"/>
          <w:divBdr>
            <w:top w:val="none" w:sz="0" w:space="0" w:color="auto"/>
            <w:left w:val="none" w:sz="0" w:space="0" w:color="auto"/>
            <w:bottom w:val="none" w:sz="0" w:space="0" w:color="auto"/>
            <w:right w:val="none" w:sz="0" w:space="0" w:color="auto"/>
          </w:divBdr>
        </w:div>
        <w:div w:id="1872374661">
          <w:marLeft w:val="547"/>
          <w:marRight w:val="0"/>
          <w:marTop w:val="154"/>
          <w:marBottom w:val="0"/>
          <w:divBdr>
            <w:top w:val="none" w:sz="0" w:space="0" w:color="auto"/>
            <w:left w:val="none" w:sz="0" w:space="0" w:color="auto"/>
            <w:bottom w:val="none" w:sz="0" w:space="0" w:color="auto"/>
            <w:right w:val="none" w:sz="0" w:space="0" w:color="auto"/>
          </w:divBdr>
        </w:div>
      </w:divsChild>
    </w:div>
    <w:div w:id="1712421379">
      <w:bodyDiv w:val="1"/>
      <w:marLeft w:val="0"/>
      <w:marRight w:val="0"/>
      <w:marTop w:val="0"/>
      <w:marBottom w:val="0"/>
      <w:divBdr>
        <w:top w:val="none" w:sz="0" w:space="0" w:color="auto"/>
        <w:left w:val="none" w:sz="0" w:space="0" w:color="auto"/>
        <w:bottom w:val="none" w:sz="0" w:space="0" w:color="auto"/>
        <w:right w:val="none" w:sz="0" w:space="0" w:color="auto"/>
      </w:divBdr>
      <w:divsChild>
        <w:div w:id="1201550830">
          <w:marLeft w:val="547"/>
          <w:marRight w:val="0"/>
          <w:marTop w:val="130"/>
          <w:marBottom w:val="0"/>
          <w:divBdr>
            <w:top w:val="none" w:sz="0" w:space="0" w:color="auto"/>
            <w:left w:val="none" w:sz="0" w:space="0" w:color="auto"/>
            <w:bottom w:val="none" w:sz="0" w:space="0" w:color="auto"/>
            <w:right w:val="none" w:sz="0" w:space="0" w:color="auto"/>
          </w:divBdr>
        </w:div>
        <w:div w:id="1851602764">
          <w:marLeft w:val="547"/>
          <w:marRight w:val="0"/>
          <w:marTop w:val="130"/>
          <w:marBottom w:val="0"/>
          <w:divBdr>
            <w:top w:val="none" w:sz="0" w:space="0" w:color="auto"/>
            <w:left w:val="none" w:sz="0" w:space="0" w:color="auto"/>
            <w:bottom w:val="none" w:sz="0" w:space="0" w:color="auto"/>
            <w:right w:val="none" w:sz="0" w:space="0" w:color="auto"/>
          </w:divBdr>
        </w:div>
        <w:div w:id="1927838114">
          <w:marLeft w:val="547"/>
          <w:marRight w:val="0"/>
          <w:marTop w:val="130"/>
          <w:marBottom w:val="0"/>
          <w:divBdr>
            <w:top w:val="none" w:sz="0" w:space="0" w:color="auto"/>
            <w:left w:val="none" w:sz="0" w:space="0" w:color="auto"/>
            <w:bottom w:val="none" w:sz="0" w:space="0" w:color="auto"/>
            <w:right w:val="none" w:sz="0" w:space="0" w:color="auto"/>
          </w:divBdr>
        </w:div>
      </w:divsChild>
    </w:div>
    <w:div w:id="1762529237">
      <w:bodyDiv w:val="1"/>
      <w:marLeft w:val="0"/>
      <w:marRight w:val="0"/>
      <w:marTop w:val="0"/>
      <w:marBottom w:val="0"/>
      <w:divBdr>
        <w:top w:val="none" w:sz="0" w:space="0" w:color="auto"/>
        <w:left w:val="none" w:sz="0" w:space="0" w:color="auto"/>
        <w:bottom w:val="none" w:sz="0" w:space="0" w:color="auto"/>
        <w:right w:val="none" w:sz="0" w:space="0" w:color="auto"/>
      </w:divBdr>
      <w:divsChild>
        <w:div w:id="973098355">
          <w:marLeft w:val="806"/>
          <w:marRight w:val="0"/>
          <w:marTop w:val="120"/>
          <w:marBottom w:val="0"/>
          <w:divBdr>
            <w:top w:val="none" w:sz="0" w:space="0" w:color="auto"/>
            <w:left w:val="none" w:sz="0" w:space="0" w:color="auto"/>
            <w:bottom w:val="none" w:sz="0" w:space="0" w:color="auto"/>
            <w:right w:val="none" w:sz="0" w:space="0" w:color="auto"/>
          </w:divBdr>
        </w:div>
        <w:div w:id="1028020823">
          <w:marLeft w:val="576"/>
          <w:marRight w:val="0"/>
          <w:marTop w:val="120"/>
          <w:marBottom w:val="0"/>
          <w:divBdr>
            <w:top w:val="none" w:sz="0" w:space="0" w:color="auto"/>
            <w:left w:val="none" w:sz="0" w:space="0" w:color="auto"/>
            <w:bottom w:val="none" w:sz="0" w:space="0" w:color="auto"/>
            <w:right w:val="none" w:sz="0" w:space="0" w:color="auto"/>
          </w:divBdr>
        </w:div>
        <w:div w:id="1172836902">
          <w:marLeft w:val="806"/>
          <w:marRight w:val="0"/>
          <w:marTop w:val="120"/>
          <w:marBottom w:val="0"/>
          <w:divBdr>
            <w:top w:val="none" w:sz="0" w:space="0" w:color="auto"/>
            <w:left w:val="none" w:sz="0" w:space="0" w:color="auto"/>
            <w:bottom w:val="none" w:sz="0" w:space="0" w:color="auto"/>
            <w:right w:val="none" w:sz="0" w:space="0" w:color="auto"/>
          </w:divBdr>
        </w:div>
        <w:div w:id="1236550625">
          <w:marLeft w:val="576"/>
          <w:marRight w:val="0"/>
          <w:marTop w:val="120"/>
          <w:marBottom w:val="0"/>
          <w:divBdr>
            <w:top w:val="none" w:sz="0" w:space="0" w:color="auto"/>
            <w:left w:val="none" w:sz="0" w:space="0" w:color="auto"/>
            <w:bottom w:val="none" w:sz="0" w:space="0" w:color="auto"/>
            <w:right w:val="none" w:sz="0" w:space="0" w:color="auto"/>
          </w:divBdr>
        </w:div>
        <w:div w:id="1305234193">
          <w:marLeft w:val="547"/>
          <w:marRight w:val="0"/>
          <w:marTop w:val="120"/>
          <w:marBottom w:val="0"/>
          <w:divBdr>
            <w:top w:val="none" w:sz="0" w:space="0" w:color="auto"/>
            <w:left w:val="none" w:sz="0" w:space="0" w:color="auto"/>
            <w:bottom w:val="none" w:sz="0" w:space="0" w:color="auto"/>
            <w:right w:val="none" w:sz="0" w:space="0" w:color="auto"/>
          </w:divBdr>
        </w:div>
        <w:div w:id="1392457257">
          <w:marLeft w:val="806"/>
          <w:marRight w:val="0"/>
          <w:marTop w:val="120"/>
          <w:marBottom w:val="0"/>
          <w:divBdr>
            <w:top w:val="none" w:sz="0" w:space="0" w:color="auto"/>
            <w:left w:val="none" w:sz="0" w:space="0" w:color="auto"/>
            <w:bottom w:val="none" w:sz="0" w:space="0" w:color="auto"/>
            <w:right w:val="none" w:sz="0" w:space="0" w:color="auto"/>
          </w:divBdr>
        </w:div>
      </w:divsChild>
    </w:div>
    <w:div w:id="1797916318">
      <w:bodyDiv w:val="1"/>
      <w:marLeft w:val="0"/>
      <w:marRight w:val="0"/>
      <w:marTop w:val="0"/>
      <w:marBottom w:val="0"/>
      <w:divBdr>
        <w:top w:val="none" w:sz="0" w:space="0" w:color="auto"/>
        <w:left w:val="none" w:sz="0" w:space="0" w:color="auto"/>
        <w:bottom w:val="none" w:sz="0" w:space="0" w:color="auto"/>
        <w:right w:val="none" w:sz="0" w:space="0" w:color="auto"/>
      </w:divBdr>
      <w:divsChild>
        <w:div w:id="1267037451">
          <w:marLeft w:val="0"/>
          <w:marRight w:val="0"/>
          <w:marTop w:val="96"/>
          <w:marBottom w:val="0"/>
          <w:divBdr>
            <w:top w:val="none" w:sz="0" w:space="0" w:color="auto"/>
            <w:left w:val="none" w:sz="0" w:space="0" w:color="auto"/>
            <w:bottom w:val="none" w:sz="0" w:space="0" w:color="auto"/>
            <w:right w:val="none" w:sz="0" w:space="0" w:color="auto"/>
          </w:divBdr>
        </w:div>
        <w:div w:id="1695879539">
          <w:marLeft w:val="0"/>
          <w:marRight w:val="0"/>
          <w:marTop w:val="96"/>
          <w:marBottom w:val="0"/>
          <w:divBdr>
            <w:top w:val="none" w:sz="0" w:space="0" w:color="auto"/>
            <w:left w:val="none" w:sz="0" w:space="0" w:color="auto"/>
            <w:bottom w:val="none" w:sz="0" w:space="0" w:color="auto"/>
            <w:right w:val="none" w:sz="0" w:space="0" w:color="auto"/>
          </w:divBdr>
        </w:div>
      </w:divsChild>
    </w:div>
    <w:div w:id="1798209408">
      <w:bodyDiv w:val="1"/>
      <w:marLeft w:val="0"/>
      <w:marRight w:val="0"/>
      <w:marTop w:val="0"/>
      <w:marBottom w:val="0"/>
      <w:divBdr>
        <w:top w:val="none" w:sz="0" w:space="0" w:color="auto"/>
        <w:left w:val="none" w:sz="0" w:space="0" w:color="auto"/>
        <w:bottom w:val="none" w:sz="0" w:space="0" w:color="auto"/>
        <w:right w:val="none" w:sz="0" w:space="0" w:color="auto"/>
      </w:divBdr>
      <w:divsChild>
        <w:div w:id="411976394">
          <w:marLeft w:val="547"/>
          <w:marRight w:val="0"/>
          <w:marTop w:val="130"/>
          <w:marBottom w:val="0"/>
          <w:divBdr>
            <w:top w:val="none" w:sz="0" w:space="0" w:color="auto"/>
            <w:left w:val="none" w:sz="0" w:space="0" w:color="auto"/>
            <w:bottom w:val="none" w:sz="0" w:space="0" w:color="auto"/>
            <w:right w:val="none" w:sz="0" w:space="0" w:color="auto"/>
          </w:divBdr>
        </w:div>
        <w:div w:id="809859064">
          <w:marLeft w:val="547"/>
          <w:marRight w:val="0"/>
          <w:marTop w:val="130"/>
          <w:marBottom w:val="0"/>
          <w:divBdr>
            <w:top w:val="none" w:sz="0" w:space="0" w:color="auto"/>
            <w:left w:val="none" w:sz="0" w:space="0" w:color="auto"/>
            <w:bottom w:val="none" w:sz="0" w:space="0" w:color="auto"/>
            <w:right w:val="none" w:sz="0" w:space="0" w:color="auto"/>
          </w:divBdr>
        </w:div>
      </w:divsChild>
    </w:div>
    <w:div w:id="1915428345">
      <w:bodyDiv w:val="1"/>
      <w:marLeft w:val="0"/>
      <w:marRight w:val="0"/>
      <w:marTop w:val="0"/>
      <w:marBottom w:val="0"/>
      <w:divBdr>
        <w:top w:val="none" w:sz="0" w:space="0" w:color="auto"/>
        <w:left w:val="none" w:sz="0" w:space="0" w:color="auto"/>
        <w:bottom w:val="none" w:sz="0" w:space="0" w:color="auto"/>
        <w:right w:val="none" w:sz="0" w:space="0" w:color="auto"/>
      </w:divBdr>
      <w:divsChild>
        <w:div w:id="1318723606">
          <w:marLeft w:val="547"/>
          <w:marRight w:val="0"/>
          <w:marTop w:val="154"/>
          <w:marBottom w:val="0"/>
          <w:divBdr>
            <w:top w:val="none" w:sz="0" w:space="0" w:color="auto"/>
            <w:left w:val="none" w:sz="0" w:space="0" w:color="auto"/>
            <w:bottom w:val="none" w:sz="0" w:space="0" w:color="auto"/>
            <w:right w:val="none" w:sz="0" w:space="0" w:color="auto"/>
          </w:divBdr>
        </w:div>
      </w:divsChild>
    </w:div>
    <w:div w:id="1917857515">
      <w:bodyDiv w:val="1"/>
      <w:marLeft w:val="0"/>
      <w:marRight w:val="0"/>
      <w:marTop w:val="0"/>
      <w:marBottom w:val="0"/>
      <w:divBdr>
        <w:top w:val="none" w:sz="0" w:space="0" w:color="auto"/>
        <w:left w:val="none" w:sz="0" w:space="0" w:color="auto"/>
        <w:bottom w:val="none" w:sz="0" w:space="0" w:color="auto"/>
        <w:right w:val="none" w:sz="0" w:space="0" w:color="auto"/>
      </w:divBdr>
      <w:divsChild>
        <w:div w:id="541940550">
          <w:marLeft w:val="806"/>
          <w:marRight w:val="0"/>
          <w:marTop w:val="144"/>
          <w:marBottom w:val="0"/>
          <w:divBdr>
            <w:top w:val="none" w:sz="0" w:space="0" w:color="auto"/>
            <w:left w:val="none" w:sz="0" w:space="0" w:color="auto"/>
            <w:bottom w:val="none" w:sz="0" w:space="0" w:color="auto"/>
            <w:right w:val="none" w:sz="0" w:space="0" w:color="auto"/>
          </w:divBdr>
        </w:div>
        <w:div w:id="649940727">
          <w:marLeft w:val="806"/>
          <w:marRight w:val="0"/>
          <w:marTop w:val="144"/>
          <w:marBottom w:val="0"/>
          <w:divBdr>
            <w:top w:val="none" w:sz="0" w:space="0" w:color="auto"/>
            <w:left w:val="none" w:sz="0" w:space="0" w:color="auto"/>
            <w:bottom w:val="none" w:sz="0" w:space="0" w:color="auto"/>
            <w:right w:val="none" w:sz="0" w:space="0" w:color="auto"/>
          </w:divBdr>
        </w:div>
        <w:div w:id="684291078">
          <w:marLeft w:val="547"/>
          <w:marRight w:val="0"/>
          <w:marTop w:val="144"/>
          <w:marBottom w:val="0"/>
          <w:divBdr>
            <w:top w:val="none" w:sz="0" w:space="0" w:color="auto"/>
            <w:left w:val="none" w:sz="0" w:space="0" w:color="auto"/>
            <w:bottom w:val="none" w:sz="0" w:space="0" w:color="auto"/>
            <w:right w:val="none" w:sz="0" w:space="0" w:color="auto"/>
          </w:divBdr>
        </w:div>
        <w:div w:id="2004162022">
          <w:marLeft w:val="806"/>
          <w:marRight w:val="0"/>
          <w:marTop w:val="144"/>
          <w:marBottom w:val="0"/>
          <w:divBdr>
            <w:top w:val="none" w:sz="0" w:space="0" w:color="auto"/>
            <w:left w:val="none" w:sz="0" w:space="0" w:color="auto"/>
            <w:bottom w:val="none" w:sz="0" w:space="0" w:color="auto"/>
            <w:right w:val="none" w:sz="0" w:space="0" w:color="auto"/>
          </w:divBdr>
        </w:div>
      </w:divsChild>
    </w:div>
    <w:div w:id="2025132343">
      <w:bodyDiv w:val="1"/>
      <w:marLeft w:val="0"/>
      <w:marRight w:val="0"/>
      <w:marTop w:val="0"/>
      <w:marBottom w:val="0"/>
      <w:divBdr>
        <w:top w:val="none" w:sz="0" w:space="0" w:color="auto"/>
        <w:left w:val="none" w:sz="0" w:space="0" w:color="auto"/>
        <w:bottom w:val="none" w:sz="0" w:space="0" w:color="auto"/>
        <w:right w:val="none" w:sz="0" w:space="0" w:color="auto"/>
      </w:divBdr>
      <w:divsChild>
        <w:div w:id="579217373">
          <w:marLeft w:val="547"/>
          <w:marRight w:val="0"/>
          <w:marTop w:val="154"/>
          <w:marBottom w:val="0"/>
          <w:divBdr>
            <w:top w:val="none" w:sz="0" w:space="0" w:color="auto"/>
            <w:left w:val="none" w:sz="0" w:space="0" w:color="auto"/>
            <w:bottom w:val="none" w:sz="0" w:space="0" w:color="auto"/>
            <w:right w:val="none" w:sz="0" w:space="0" w:color="auto"/>
          </w:divBdr>
        </w:div>
        <w:div w:id="1250505047">
          <w:marLeft w:val="547"/>
          <w:marRight w:val="0"/>
          <w:marTop w:val="154"/>
          <w:marBottom w:val="0"/>
          <w:divBdr>
            <w:top w:val="none" w:sz="0" w:space="0" w:color="auto"/>
            <w:left w:val="none" w:sz="0" w:space="0" w:color="auto"/>
            <w:bottom w:val="none" w:sz="0" w:space="0" w:color="auto"/>
            <w:right w:val="none" w:sz="0" w:space="0" w:color="auto"/>
          </w:divBdr>
        </w:div>
      </w:divsChild>
    </w:div>
    <w:div w:id="2140757499">
      <w:bodyDiv w:val="1"/>
      <w:marLeft w:val="0"/>
      <w:marRight w:val="0"/>
      <w:marTop w:val="0"/>
      <w:marBottom w:val="0"/>
      <w:divBdr>
        <w:top w:val="none" w:sz="0" w:space="0" w:color="auto"/>
        <w:left w:val="none" w:sz="0" w:space="0" w:color="auto"/>
        <w:bottom w:val="none" w:sz="0" w:space="0" w:color="auto"/>
        <w:right w:val="none" w:sz="0" w:space="0" w:color="auto"/>
      </w:divBdr>
      <w:divsChild>
        <w:div w:id="1474520815">
          <w:marLeft w:val="0"/>
          <w:marRight w:val="0"/>
          <w:marTop w:val="0"/>
          <w:marBottom w:val="0"/>
          <w:divBdr>
            <w:top w:val="none" w:sz="0" w:space="0" w:color="auto"/>
            <w:left w:val="none" w:sz="0" w:space="0" w:color="auto"/>
            <w:bottom w:val="none" w:sz="0" w:space="0" w:color="auto"/>
            <w:right w:val="none" w:sz="0" w:space="0" w:color="auto"/>
          </w:divBdr>
          <w:divsChild>
            <w:div w:id="1314287339">
              <w:marLeft w:val="0"/>
              <w:marRight w:val="0"/>
              <w:marTop w:val="0"/>
              <w:marBottom w:val="0"/>
              <w:divBdr>
                <w:top w:val="none" w:sz="0" w:space="0" w:color="auto"/>
                <w:left w:val="none" w:sz="0" w:space="0" w:color="auto"/>
                <w:bottom w:val="none" w:sz="0" w:space="0" w:color="auto"/>
                <w:right w:val="none" w:sz="0" w:space="0" w:color="auto"/>
              </w:divBdr>
              <w:divsChild>
                <w:div w:id="86117022">
                  <w:marLeft w:val="0"/>
                  <w:marRight w:val="-6084"/>
                  <w:marTop w:val="0"/>
                  <w:marBottom w:val="0"/>
                  <w:divBdr>
                    <w:top w:val="none" w:sz="0" w:space="0" w:color="auto"/>
                    <w:left w:val="none" w:sz="0" w:space="0" w:color="auto"/>
                    <w:bottom w:val="none" w:sz="0" w:space="0" w:color="auto"/>
                    <w:right w:val="none" w:sz="0" w:space="0" w:color="auto"/>
                  </w:divBdr>
                  <w:divsChild>
                    <w:div w:id="793132406">
                      <w:marLeft w:val="0"/>
                      <w:marRight w:val="5604"/>
                      <w:marTop w:val="0"/>
                      <w:marBottom w:val="0"/>
                      <w:divBdr>
                        <w:top w:val="none" w:sz="0" w:space="0" w:color="auto"/>
                        <w:left w:val="none" w:sz="0" w:space="0" w:color="auto"/>
                        <w:bottom w:val="none" w:sz="0" w:space="0" w:color="auto"/>
                        <w:right w:val="none" w:sz="0" w:space="0" w:color="auto"/>
                      </w:divBdr>
                      <w:divsChild>
                        <w:div w:id="2114126963">
                          <w:marLeft w:val="0"/>
                          <w:marRight w:val="0"/>
                          <w:marTop w:val="0"/>
                          <w:marBottom w:val="0"/>
                          <w:divBdr>
                            <w:top w:val="none" w:sz="0" w:space="0" w:color="auto"/>
                            <w:left w:val="none" w:sz="0" w:space="0" w:color="auto"/>
                            <w:bottom w:val="none" w:sz="0" w:space="0" w:color="auto"/>
                            <w:right w:val="none" w:sz="0" w:space="0" w:color="auto"/>
                          </w:divBdr>
                          <w:divsChild>
                            <w:div w:id="64057761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9</Pages>
  <Words>3452</Words>
  <Characters>18645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natassa</dc:creator>
  <cp:lastModifiedBy>natassa</cp:lastModifiedBy>
  <cp:revision>7</cp:revision>
  <dcterms:created xsi:type="dcterms:W3CDTF">2010-07-07T10:39:00Z</dcterms:created>
  <dcterms:modified xsi:type="dcterms:W3CDTF">2010-08-03T09:25:00Z</dcterms:modified>
</cp:coreProperties>
</file>