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1FD" w:rsidRPr="00CA064D" w:rsidRDefault="00F42D5B" w:rsidP="008921FD">
      <w:pPr>
        <w:jc w:val="center"/>
        <w:rPr>
          <w:b/>
          <w:sz w:val="36"/>
          <w:szCs w:val="36"/>
        </w:rPr>
      </w:pPr>
      <w:r w:rsidRPr="00CA064D">
        <w:rPr>
          <w:b/>
          <w:sz w:val="36"/>
          <w:szCs w:val="36"/>
        </w:rPr>
        <w:t>Προφύλαξη του χειρουργού από μεταδοτικές νόσους</w:t>
      </w:r>
    </w:p>
    <w:p w:rsidR="00F42D5B" w:rsidRPr="0093087F" w:rsidRDefault="00A74E32" w:rsidP="008921FD">
      <w:pPr>
        <w:jc w:val="center"/>
        <w:rPr>
          <w:b/>
          <w:sz w:val="32"/>
          <w:szCs w:val="32"/>
        </w:rPr>
      </w:pPr>
      <w:r>
        <w:rPr>
          <w:b/>
          <w:sz w:val="32"/>
          <w:szCs w:val="32"/>
        </w:rPr>
        <w:t xml:space="preserve">Βασίλειος </w:t>
      </w:r>
      <w:r w:rsidR="00F42D5B" w:rsidRPr="00CA064D">
        <w:rPr>
          <w:b/>
          <w:sz w:val="32"/>
          <w:szCs w:val="32"/>
        </w:rPr>
        <w:t>Κομπορόζος</w:t>
      </w:r>
    </w:p>
    <w:p w:rsidR="008921FD" w:rsidRPr="008921FD" w:rsidRDefault="008921FD" w:rsidP="008921FD">
      <w:pPr>
        <w:jc w:val="center"/>
        <w:rPr>
          <w:b/>
          <w:sz w:val="24"/>
          <w:szCs w:val="24"/>
        </w:rPr>
      </w:pPr>
      <w:r w:rsidRPr="008921FD">
        <w:rPr>
          <w:b/>
          <w:sz w:val="24"/>
          <w:szCs w:val="24"/>
        </w:rPr>
        <w:t>Αν.Δ/ντής Γ΄Χειρουργικής Κλινικής ,ΓΝΑ «Ευαγγελισμός»</w:t>
      </w: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Pr="008921FD" w:rsidRDefault="008921FD">
      <w:pPr>
        <w:rPr>
          <w:b/>
          <w:sz w:val="32"/>
          <w:szCs w:val="32"/>
        </w:rPr>
      </w:pPr>
    </w:p>
    <w:p w:rsidR="008921FD" w:rsidRDefault="008921FD" w:rsidP="008921FD">
      <w:pPr>
        <w:spacing w:line="360" w:lineRule="auto"/>
        <w:jc w:val="both"/>
        <w:rPr>
          <w:b/>
        </w:rPr>
      </w:pPr>
    </w:p>
    <w:p w:rsidR="008921FD" w:rsidRDefault="008921FD" w:rsidP="008921FD">
      <w:pPr>
        <w:spacing w:line="360" w:lineRule="auto"/>
        <w:jc w:val="both"/>
        <w:rPr>
          <w:b/>
        </w:rPr>
      </w:pPr>
    </w:p>
    <w:p w:rsidR="008921FD" w:rsidRDefault="008921FD" w:rsidP="008921FD">
      <w:pPr>
        <w:spacing w:line="360" w:lineRule="auto"/>
        <w:jc w:val="both"/>
        <w:rPr>
          <w:b/>
        </w:rPr>
      </w:pPr>
    </w:p>
    <w:p w:rsidR="008921FD" w:rsidRDefault="008921FD" w:rsidP="008921FD">
      <w:pPr>
        <w:spacing w:line="360" w:lineRule="auto"/>
        <w:jc w:val="both"/>
        <w:rPr>
          <w:b/>
        </w:rPr>
      </w:pPr>
      <w:r>
        <w:rPr>
          <w:b/>
        </w:rPr>
        <w:t>Δ/νση επικοινωνίας :Βοσπόρου 15,15124 Αμαρούσιον</w:t>
      </w:r>
    </w:p>
    <w:p w:rsidR="008921FD" w:rsidRDefault="008921FD" w:rsidP="008921FD">
      <w:pPr>
        <w:spacing w:line="360" w:lineRule="auto"/>
        <w:jc w:val="both"/>
        <w:rPr>
          <w:b/>
        </w:rPr>
      </w:pPr>
      <w:r>
        <w:rPr>
          <w:b/>
        </w:rPr>
        <w:t>Τηλ.:2106196484</w:t>
      </w:r>
    </w:p>
    <w:p w:rsidR="008921FD" w:rsidRPr="008921FD" w:rsidRDefault="008921FD" w:rsidP="008921FD">
      <w:pPr>
        <w:spacing w:line="360" w:lineRule="auto"/>
        <w:jc w:val="both"/>
        <w:rPr>
          <w:b/>
          <w:lang w:val="en-US"/>
        </w:rPr>
      </w:pPr>
      <w:r>
        <w:rPr>
          <w:b/>
          <w:lang w:val="en-US"/>
        </w:rPr>
        <w:t>Fax</w:t>
      </w:r>
      <w:r w:rsidRPr="008921FD">
        <w:rPr>
          <w:b/>
          <w:lang w:val="en-US"/>
        </w:rPr>
        <w:t>:2106105683</w:t>
      </w:r>
    </w:p>
    <w:p w:rsidR="008921FD" w:rsidRDefault="008921FD" w:rsidP="008921FD">
      <w:pPr>
        <w:spacing w:line="360" w:lineRule="auto"/>
        <w:jc w:val="both"/>
        <w:rPr>
          <w:b/>
          <w:lang w:val="en-US"/>
        </w:rPr>
      </w:pPr>
      <w:r>
        <w:rPr>
          <w:b/>
          <w:lang w:val="en-US"/>
        </w:rPr>
        <w:t>e-mail :vaskombo@otenet.gr</w:t>
      </w:r>
    </w:p>
    <w:p w:rsidR="00F42D5B" w:rsidRPr="00FA73C9" w:rsidRDefault="00F42D5B" w:rsidP="00F42D5B">
      <w:pPr>
        <w:jc w:val="both"/>
        <w:rPr>
          <w:sz w:val="24"/>
          <w:szCs w:val="24"/>
        </w:rPr>
      </w:pPr>
      <w:r w:rsidRPr="00FA73C9">
        <w:rPr>
          <w:sz w:val="24"/>
          <w:szCs w:val="24"/>
        </w:rPr>
        <w:lastRenderedPageBreak/>
        <w:t>Τα  δια του αίματος μεταδιδόμενα νοσήματα περιλαμβάνουν ένα ευρύ φάσμα  λοιμωδών καταστάσεων .</w:t>
      </w:r>
    </w:p>
    <w:p w:rsidR="00F42D5B" w:rsidRPr="00A26FF7" w:rsidRDefault="00F42D5B" w:rsidP="00F42D5B">
      <w:pPr>
        <w:jc w:val="both"/>
        <w:rPr>
          <w:sz w:val="24"/>
          <w:szCs w:val="24"/>
        </w:rPr>
      </w:pPr>
      <w:r w:rsidRPr="00FA73C9">
        <w:rPr>
          <w:sz w:val="24"/>
          <w:szCs w:val="24"/>
        </w:rPr>
        <w:t>Ανάλογα με την φύση των αιτιολογικών παραγόντων ,τα δια του αίματος μεταδιδόμενα νοσήματα διακρίνονται σε  τέσσερες κατηγορίες:</w:t>
      </w:r>
    </w:p>
    <w:p w:rsidR="00F42D5B" w:rsidRPr="00FA73C9" w:rsidRDefault="00F42D5B" w:rsidP="00F42D5B">
      <w:pPr>
        <w:jc w:val="both"/>
        <w:rPr>
          <w:sz w:val="24"/>
          <w:szCs w:val="24"/>
        </w:rPr>
      </w:pPr>
      <w:r w:rsidRPr="00FA73C9">
        <w:rPr>
          <w:sz w:val="24"/>
          <w:szCs w:val="24"/>
        </w:rPr>
        <w:t>1.Τα σχετιζόμενα με παράσιτα  [Ελονοσία]</w:t>
      </w:r>
    </w:p>
    <w:p w:rsidR="00F42D5B" w:rsidRPr="00FA73C9" w:rsidRDefault="00F42D5B" w:rsidP="00F42D5B">
      <w:pPr>
        <w:jc w:val="both"/>
        <w:rPr>
          <w:sz w:val="24"/>
          <w:szCs w:val="24"/>
          <w:lang w:val="en-US"/>
        </w:rPr>
      </w:pPr>
      <w:r w:rsidRPr="00FA73C9">
        <w:rPr>
          <w:sz w:val="24"/>
          <w:szCs w:val="24"/>
          <w:lang w:val="en-US"/>
        </w:rPr>
        <w:t>2.</w:t>
      </w:r>
      <w:r w:rsidRPr="00FA73C9">
        <w:rPr>
          <w:sz w:val="24"/>
          <w:szCs w:val="24"/>
        </w:rPr>
        <w:t>Ιούς</w:t>
      </w:r>
      <w:r w:rsidRPr="00FA73C9">
        <w:rPr>
          <w:sz w:val="24"/>
          <w:szCs w:val="24"/>
          <w:lang w:val="en-US"/>
        </w:rPr>
        <w:t xml:space="preserve"> [HIV,HBV,HCV,Ebstein-Barr virus]</w:t>
      </w:r>
    </w:p>
    <w:p w:rsidR="00F42D5B" w:rsidRPr="00FA73C9" w:rsidRDefault="00F42D5B" w:rsidP="00F42D5B">
      <w:pPr>
        <w:jc w:val="both"/>
        <w:rPr>
          <w:sz w:val="24"/>
          <w:szCs w:val="24"/>
        </w:rPr>
      </w:pPr>
      <w:r w:rsidRPr="00FA73C9">
        <w:rPr>
          <w:sz w:val="24"/>
          <w:szCs w:val="24"/>
        </w:rPr>
        <w:t xml:space="preserve">3.Βακτήρια </w:t>
      </w:r>
      <w:r w:rsidR="00FA73C9" w:rsidRPr="00FA73C9">
        <w:rPr>
          <w:sz w:val="24"/>
          <w:szCs w:val="24"/>
        </w:rPr>
        <w:t>[</w:t>
      </w:r>
      <w:r w:rsidR="00FA73C9" w:rsidRPr="00FA73C9">
        <w:rPr>
          <w:sz w:val="24"/>
          <w:szCs w:val="24"/>
          <w:lang w:val="en-US"/>
        </w:rPr>
        <w:t>Yersina</w:t>
      </w:r>
      <w:r w:rsidR="00FA73C9" w:rsidRPr="00FA73C9">
        <w:rPr>
          <w:sz w:val="24"/>
          <w:szCs w:val="24"/>
        </w:rPr>
        <w:t xml:space="preserve"> </w:t>
      </w:r>
      <w:r w:rsidR="00FA73C9" w:rsidRPr="00FA73C9">
        <w:rPr>
          <w:sz w:val="24"/>
          <w:szCs w:val="24"/>
          <w:lang w:val="en-US"/>
        </w:rPr>
        <w:t>enterocolitica</w:t>
      </w:r>
      <w:r w:rsidR="00FA73C9" w:rsidRPr="00FA73C9">
        <w:rPr>
          <w:sz w:val="24"/>
          <w:szCs w:val="24"/>
        </w:rPr>
        <w:t xml:space="preserve"> σε ανοσοκατεσταλμένους]</w:t>
      </w:r>
      <w:r w:rsidRPr="00FA73C9">
        <w:rPr>
          <w:sz w:val="24"/>
          <w:szCs w:val="24"/>
        </w:rPr>
        <w:t>,και</w:t>
      </w:r>
    </w:p>
    <w:p w:rsidR="00F42D5B" w:rsidRPr="009B16E1" w:rsidRDefault="00F42D5B" w:rsidP="00F42D5B">
      <w:pPr>
        <w:jc w:val="both"/>
        <w:rPr>
          <w:sz w:val="24"/>
          <w:szCs w:val="24"/>
        </w:rPr>
      </w:pPr>
      <w:r w:rsidRPr="00FA73C9">
        <w:rPr>
          <w:sz w:val="24"/>
          <w:szCs w:val="24"/>
        </w:rPr>
        <w:t>4.</w:t>
      </w:r>
      <w:r w:rsidRPr="00FA73C9">
        <w:rPr>
          <w:sz w:val="24"/>
          <w:szCs w:val="24"/>
          <w:lang w:val="en-US"/>
        </w:rPr>
        <w:t>Prions</w:t>
      </w:r>
      <w:r w:rsidR="00FA73C9" w:rsidRPr="00FA73C9">
        <w:rPr>
          <w:sz w:val="24"/>
          <w:szCs w:val="24"/>
        </w:rPr>
        <w:t xml:space="preserve"> [</w:t>
      </w:r>
      <w:r w:rsidR="00FA73C9" w:rsidRPr="00FA73C9">
        <w:rPr>
          <w:sz w:val="24"/>
          <w:szCs w:val="24"/>
          <w:lang w:val="en-US"/>
        </w:rPr>
        <w:t>Creutzfeld</w:t>
      </w:r>
      <w:r w:rsidR="00FA73C9" w:rsidRPr="009B16E1">
        <w:rPr>
          <w:sz w:val="24"/>
          <w:szCs w:val="24"/>
        </w:rPr>
        <w:t>-</w:t>
      </w:r>
      <w:r w:rsidR="00FA73C9" w:rsidRPr="00FA73C9">
        <w:rPr>
          <w:sz w:val="24"/>
          <w:szCs w:val="24"/>
          <w:lang w:val="en-US"/>
        </w:rPr>
        <w:t>Jacob</w:t>
      </w:r>
      <w:r w:rsidR="00FA73C9" w:rsidRPr="009B16E1">
        <w:rPr>
          <w:sz w:val="24"/>
          <w:szCs w:val="24"/>
        </w:rPr>
        <w:t>]</w:t>
      </w:r>
    </w:p>
    <w:p w:rsidR="009B16E1" w:rsidRDefault="00986201" w:rsidP="00F42D5B">
      <w:pPr>
        <w:jc w:val="both"/>
        <w:rPr>
          <w:sz w:val="24"/>
          <w:szCs w:val="24"/>
        </w:rPr>
      </w:pPr>
      <w:r>
        <w:rPr>
          <w:sz w:val="24"/>
          <w:szCs w:val="24"/>
        </w:rPr>
        <w:t>Ο χειρουργός ,όπως και το υπόλοιπο προσωπικό του χειρουργείου είναι εκτεθειμένος  σε παθογόνα που μεταδίδονται δια του αίματος ,όπως είναι Η ηπατίτιδα Β</w:t>
      </w:r>
      <w:r w:rsidRPr="00986201">
        <w:rPr>
          <w:sz w:val="24"/>
          <w:szCs w:val="24"/>
        </w:rPr>
        <w:t xml:space="preserve">   </w:t>
      </w:r>
      <w:r>
        <w:rPr>
          <w:sz w:val="24"/>
          <w:szCs w:val="24"/>
          <w:lang w:val="en-US"/>
        </w:rPr>
        <w:t>HBV</w:t>
      </w:r>
      <w:r w:rsidRPr="00986201">
        <w:rPr>
          <w:sz w:val="24"/>
          <w:szCs w:val="24"/>
        </w:rPr>
        <w:t xml:space="preserve"> </w:t>
      </w:r>
      <w:r>
        <w:rPr>
          <w:sz w:val="24"/>
          <w:szCs w:val="24"/>
        </w:rPr>
        <w:t xml:space="preserve">, η ηπατίτιδα </w:t>
      </w:r>
      <w:r>
        <w:rPr>
          <w:sz w:val="24"/>
          <w:szCs w:val="24"/>
          <w:lang w:val="en-US"/>
        </w:rPr>
        <w:t>C</w:t>
      </w:r>
      <w:r w:rsidRPr="00986201">
        <w:rPr>
          <w:sz w:val="24"/>
          <w:szCs w:val="24"/>
        </w:rPr>
        <w:t xml:space="preserve">  </w:t>
      </w:r>
      <w:r>
        <w:rPr>
          <w:sz w:val="24"/>
          <w:szCs w:val="24"/>
          <w:lang w:val="en-US"/>
        </w:rPr>
        <w:t>HCV</w:t>
      </w:r>
      <w:r w:rsidRPr="00986201">
        <w:rPr>
          <w:sz w:val="24"/>
          <w:szCs w:val="24"/>
        </w:rPr>
        <w:t>,</w:t>
      </w:r>
      <w:r>
        <w:rPr>
          <w:sz w:val="24"/>
          <w:szCs w:val="24"/>
        </w:rPr>
        <w:t xml:space="preserve">και ο ανθρώπειος ιός της ανοσοανεπάρκειας </w:t>
      </w:r>
      <w:r>
        <w:rPr>
          <w:sz w:val="24"/>
          <w:szCs w:val="24"/>
          <w:lang w:val="en-US"/>
        </w:rPr>
        <w:t>HIV</w:t>
      </w:r>
      <w:r w:rsidRPr="00986201">
        <w:rPr>
          <w:sz w:val="24"/>
          <w:szCs w:val="24"/>
        </w:rPr>
        <w:t>.</w:t>
      </w:r>
      <w:r w:rsidR="009B16E1" w:rsidRPr="009B16E1">
        <w:rPr>
          <w:sz w:val="24"/>
          <w:szCs w:val="24"/>
        </w:rPr>
        <w:t xml:space="preserve"> </w:t>
      </w:r>
      <w:r w:rsidR="009B16E1">
        <w:rPr>
          <w:sz w:val="24"/>
          <w:szCs w:val="24"/>
        </w:rPr>
        <w:t>Πίνακας   Α  .</w:t>
      </w:r>
    </w:p>
    <w:p w:rsidR="009B16E1" w:rsidRDefault="009B16E1" w:rsidP="00F42D5B">
      <w:pPr>
        <w:jc w:val="both"/>
        <w:rPr>
          <w:sz w:val="24"/>
          <w:szCs w:val="24"/>
        </w:rPr>
      </w:pPr>
      <w:r>
        <w:rPr>
          <w:sz w:val="24"/>
          <w:szCs w:val="24"/>
        </w:rPr>
        <w:t>Πίνακας Α.</w:t>
      </w:r>
    </w:p>
    <w:p w:rsidR="009B16E1" w:rsidRPr="009B16E1" w:rsidRDefault="009B16E1" w:rsidP="00F42D5B">
      <w:pPr>
        <w:jc w:val="both"/>
        <w:rPr>
          <w:b/>
          <w:sz w:val="24"/>
          <w:szCs w:val="24"/>
        </w:rPr>
      </w:pPr>
      <w:r w:rsidRPr="009B16E1">
        <w:rPr>
          <w:b/>
          <w:sz w:val="24"/>
          <w:szCs w:val="24"/>
        </w:rPr>
        <w:t>Νοσήματα που μεταδίδονται στο ιατρικό και νοσηλευτικό προσωπικό από έκθεση σε μολυσμένο αίμα.</w:t>
      </w:r>
    </w:p>
    <w:p w:rsidR="009B16E1" w:rsidRDefault="009B16E1" w:rsidP="00F42D5B">
      <w:pPr>
        <w:jc w:val="both"/>
        <w:rPr>
          <w:sz w:val="24"/>
          <w:szCs w:val="24"/>
        </w:rPr>
      </w:pPr>
      <w:r>
        <w:rPr>
          <w:sz w:val="24"/>
          <w:szCs w:val="24"/>
        </w:rPr>
        <w:t>Βλαστομύκωση</w:t>
      </w:r>
    </w:p>
    <w:p w:rsidR="009B16E1" w:rsidRDefault="009B16E1" w:rsidP="00F42D5B">
      <w:pPr>
        <w:jc w:val="both"/>
        <w:rPr>
          <w:sz w:val="24"/>
          <w:szCs w:val="24"/>
        </w:rPr>
      </w:pPr>
      <w:r>
        <w:rPr>
          <w:sz w:val="24"/>
          <w:szCs w:val="24"/>
        </w:rPr>
        <w:t>Βρουκέλλωση</w:t>
      </w:r>
    </w:p>
    <w:p w:rsidR="009B16E1" w:rsidRDefault="009B16E1" w:rsidP="00F42D5B">
      <w:pPr>
        <w:jc w:val="both"/>
        <w:rPr>
          <w:sz w:val="24"/>
          <w:szCs w:val="24"/>
        </w:rPr>
      </w:pPr>
      <w:r>
        <w:rPr>
          <w:sz w:val="24"/>
          <w:szCs w:val="24"/>
          <w:lang w:val="en-US"/>
        </w:rPr>
        <w:t>K</w:t>
      </w:r>
      <w:r>
        <w:rPr>
          <w:sz w:val="24"/>
          <w:szCs w:val="24"/>
        </w:rPr>
        <w:t>ρυπτοκόκκωση</w:t>
      </w:r>
    </w:p>
    <w:p w:rsidR="009B16E1" w:rsidRDefault="009B16E1" w:rsidP="00F42D5B">
      <w:pPr>
        <w:jc w:val="both"/>
        <w:rPr>
          <w:sz w:val="24"/>
          <w:szCs w:val="24"/>
        </w:rPr>
      </w:pPr>
      <w:r>
        <w:rPr>
          <w:sz w:val="24"/>
          <w:szCs w:val="24"/>
        </w:rPr>
        <w:t>Διφθερίτιδα</w:t>
      </w:r>
    </w:p>
    <w:p w:rsidR="009B16E1" w:rsidRPr="009B16E1" w:rsidRDefault="009B16E1" w:rsidP="00F42D5B">
      <w:pPr>
        <w:jc w:val="both"/>
        <w:rPr>
          <w:sz w:val="24"/>
          <w:szCs w:val="24"/>
        </w:rPr>
      </w:pPr>
      <w:r>
        <w:rPr>
          <w:sz w:val="24"/>
          <w:szCs w:val="24"/>
        </w:rPr>
        <w:t xml:space="preserve">Ιός  </w:t>
      </w:r>
      <w:r>
        <w:rPr>
          <w:sz w:val="24"/>
          <w:szCs w:val="24"/>
          <w:lang w:val="en-US"/>
        </w:rPr>
        <w:t>Ebola</w:t>
      </w:r>
    </w:p>
    <w:p w:rsidR="009B16E1" w:rsidRPr="009B16E1" w:rsidRDefault="009B16E1" w:rsidP="00F42D5B">
      <w:pPr>
        <w:jc w:val="both"/>
        <w:rPr>
          <w:sz w:val="24"/>
          <w:szCs w:val="24"/>
        </w:rPr>
      </w:pPr>
      <w:r>
        <w:rPr>
          <w:sz w:val="24"/>
          <w:szCs w:val="24"/>
        </w:rPr>
        <w:t>Η</w:t>
      </w:r>
      <w:r>
        <w:rPr>
          <w:sz w:val="24"/>
          <w:szCs w:val="24"/>
          <w:lang w:val="en-US"/>
        </w:rPr>
        <w:t>BV</w:t>
      </w:r>
    </w:p>
    <w:p w:rsidR="009B16E1" w:rsidRPr="009B16E1" w:rsidRDefault="009B16E1" w:rsidP="00F42D5B">
      <w:pPr>
        <w:jc w:val="both"/>
        <w:rPr>
          <w:sz w:val="24"/>
          <w:szCs w:val="24"/>
        </w:rPr>
      </w:pPr>
      <w:r>
        <w:rPr>
          <w:sz w:val="24"/>
          <w:szCs w:val="24"/>
          <w:lang w:val="en-US"/>
        </w:rPr>
        <w:t>HCV</w:t>
      </w:r>
    </w:p>
    <w:p w:rsidR="009B16E1" w:rsidRPr="009B16E1" w:rsidRDefault="009B16E1" w:rsidP="00F42D5B">
      <w:pPr>
        <w:jc w:val="both"/>
        <w:rPr>
          <w:sz w:val="24"/>
          <w:szCs w:val="24"/>
        </w:rPr>
      </w:pPr>
      <w:r>
        <w:rPr>
          <w:sz w:val="24"/>
          <w:szCs w:val="24"/>
          <w:lang w:val="en-US"/>
        </w:rPr>
        <w:t>HIV</w:t>
      </w:r>
    </w:p>
    <w:p w:rsidR="009B16E1" w:rsidRDefault="009B16E1" w:rsidP="00F42D5B">
      <w:pPr>
        <w:jc w:val="both"/>
        <w:rPr>
          <w:sz w:val="24"/>
          <w:szCs w:val="24"/>
        </w:rPr>
      </w:pPr>
      <w:r>
        <w:rPr>
          <w:sz w:val="24"/>
          <w:szCs w:val="24"/>
        </w:rPr>
        <w:t>Έρπης</w:t>
      </w:r>
    </w:p>
    <w:p w:rsidR="009B16E1" w:rsidRDefault="009B16E1" w:rsidP="00F42D5B">
      <w:pPr>
        <w:jc w:val="both"/>
        <w:rPr>
          <w:sz w:val="24"/>
          <w:szCs w:val="24"/>
        </w:rPr>
      </w:pPr>
      <w:r>
        <w:rPr>
          <w:sz w:val="24"/>
          <w:szCs w:val="24"/>
        </w:rPr>
        <w:t>Λεπτοσπείρωση</w:t>
      </w:r>
    </w:p>
    <w:p w:rsidR="009B16E1" w:rsidRPr="00C0152A" w:rsidRDefault="009B16E1" w:rsidP="00F42D5B">
      <w:pPr>
        <w:jc w:val="both"/>
        <w:rPr>
          <w:sz w:val="24"/>
          <w:szCs w:val="24"/>
        </w:rPr>
      </w:pPr>
      <w:r>
        <w:rPr>
          <w:sz w:val="24"/>
          <w:szCs w:val="24"/>
        </w:rPr>
        <w:t>Ελονοσία</w:t>
      </w:r>
    </w:p>
    <w:p w:rsidR="009B16E1" w:rsidRPr="00C0152A" w:rsidRDefault="009B16E1" w:rsidP="00F42D5B">
      <w:pPr>
        <w:jc w:val="both"/>
        <w:rPr>
          <w:sz w:val="24"/>
          <w:szCs w:val="24"/>
        </w:rPr>
      </w:pPr>
      <w:r>
        <w:rPr>
          <w:sz w:val="24"/>
          <w:szCs w:val="24"/>
          <w:lang w:val="en-US"/>
        </w:rPr>
        <w:t>Mycobacterium</w:t>
      </w:r>
      <w:r w:rsidRPr="00C0152A">
        <w:rPr>
          <w:sz w:val="24"/>
          <w:szCs w:val="24"/>
        </w:rPr>
        <w:t xml:space="preserve"> </w:t>
      </w:r>
      <w:r>
        <w:rPr>
          <w:sz w:val="24"/>
          <w:szCs w:val="24"/>
          <w:lang w:val="en-US"/>
        </w:rPr>
        <w:t>marinum</w:t>
      </w:r>
    </w:p>
    <w:p w:rsidR="009B16E1" w:rsidRPr="00C0152A" w:rsidRDefault="009B16E1" w:rsidP="00F42D5B">
      <w:pPr>
        <w:jc w:val="both"/>
        <w:rPr>
          <w:sz w:val="24"/>
          <w:szCs w:val="24"/>
        </w:rPr>
      </w:pPr>
      <w:r>
        <w:rPr>
          <w:sz w:val="24"/>
          <w:szCs w:val="24"/>
          <w:lang w:val="en-US"/>
        </w:rPr>
        <w:t>Mycoplasma</w:t>
      </w:r>
      <w:r w:rsidRPr="00C0152A">
        <w:rPr>
          <w:sz w:val="24"/>
          <w:szCs w:val="24"/>
        </w:rPr>
        <w:t xml:space="preserve"> </w:t>
      </w:r>
      <w:r>
        <w:rPr>
          <w:sz w:val="24"/>
          <w:szCs w:val="24"/>
          <w:lang w:val="en-US"/>
        </w:rPr>
        <w:t>caviae</w:t>
      </w:r>
    </w:p>
    <w:p w:rsidR="009B16E1" w:rsidRDefault="009B16E1" w:rsidP="00F42D5B">
      <w:pPr>
        <w:jc w:val="both"/>
        <w:rPr>
          <w:sz w:val="24"/>
          <w:szCs w:val="24"/>
        </w:rPr>
      </w:pPr>
      <w:r>
        <w:rPr>
          <w:sz w:val="24"/>
          <w:szCs w:val="24"/>
        </w:rPr>
        <w:lastRenderedPageBreak/>
        <w:t>Πυρετός Βραχωδών ορέων</w:t>
      </w:r>
    </w:p>
    <w:p w:rsidR="009B16E1" w:rsidRDefault="009B16E1" w:rsidP="00F42D5B">
      <w:pPr>
        <w:jc w:val="both"/>
        <w:rPr>
          <w:sz w:val="24"/>
          <w:szCs w:val="24"/>
        </w:rPr>
      </w:pPr>
      <w:r>
        <w:rPr>
          <w:sz w:val="24"/>
          <w:szCs w:val="24"/>
        </w:rPr>
        <w:t>Σύφιλις</w:t>
      </w:r>
    </w:p>
    <w:p w:rsidR="009B16E1" w:rsidRDefault="009B16E1" w:rsidP="00F42D5B">
      <w:pPr>
        <w:jc w:val="both"/>
        <w:rPr>
          <w:sz w:val="24"/>
          <w:szCs w:val="24"/>
        </w:rPr>
      </w:pPr>
      <w:r>
        <w:rPr>
          <w:sz w:val="24"/>
          <w:szCs w:val="24"/>
        </w:rPr>
        <w:t>Τοξοπλάσμωση</w:t>
      </w:r>
    </w:p>
    <w:p w:rsidR="009B16E1" w:rsidRDefault="009B16E1" w:rsidP="00F42D5B">
      <w:pPr>
        <w:jc w:val="both"/>
        <w:rPr>
          <w:sz w:val="24"/>
          <w:szCs w:val="24"/>
        </w:rPr>
      </w:pPr>
      <w:r>
        <w:rPr>
          <w:sz w:val="24"/>
          <w:szCs w:val="24"/>
        </w:rPr>
        <w:t>Φυματίωση</w:t>
      </w:r>
    </w:p>
    <w:p w:rsidR="009B16E1" w:rsidRPr="003740C6" w:rsidRDefault="009B16E1" w:rsidP="00F42D5B">
      <w:pPr>
        <w:jc w:val="both"/>
        <w:rPr>
          <w:sz w:val="24"/>
          <w:szCs w:val="24"/>
        </w:rPr>
      </w:pPr>
      <w:r>
        <w:rPr>
          <w:sz w:val="24"/>
          <w:szCs w:val="24"/>
          <w:lang w:val="en-US"/>
        </w:rPr>
        <w:t>Varicella</w:t>
      </w:r>
      <w:r w:rsidRPr="003740C6">
        <w:rPr>
          <w:sz w:val="24"/>
          <w:szCs w:val="24"/>
        </w:rPr>
        <w:t xml:space="preserve"> </w:t>
      </w:r>
      <w:r>
        <w:rPr>
          <w:sz w:val="24"/>
          <w:szCs w:val="24"/>
          <w:lang w:val="en-US"/>
        </w:rPr>
        <w:t>zoster</w:t>
      </w:r>
    </w:p>
    <w:p w:rsidR="00FA73C9" w:rsidRDefault="00986201" w:rsidP="00F42D5B">
      <w:pPr>
        <w:jc w:val="both"/>
        <w:rPr>
          <w:sz w:val="24"/>
          <w:szCs w:val="24"/>
        </w:rPr>
      </w:pPr>
      <w:r>
        <w:rPr>
          <w:sz w:val="24"/>
          <w:szCs w:val="24"/>
        </w:rPr>
        <w:t>Εκτός από τους φόβους των χειρουργών και του λοιπού υγειονομικού προσωπικού,που εκφράσθηκαν με  αρκετές ανακοιν</w:t>
      </w:r>
      <w:r w:rsidR="003740C6">
        <w:rPr>
          <w:sz w:val="24"/>
          <w:szCs w:val="24"/>
        </w:rPr>
        <w:t>ώσεις στην διεθνή βιβλιογραφία</w:t>
      </w:r>
      <w:r w:rsidR="00DB2D1B" w:rsidRPr="00DB2D1B">
        <w:rPr>
          <w:sz w:val="24"/>
          <w:szCs w:val="24"/>
        </w:rPr>
        <w:t>,[1-6],</w:t>
      </w:r>
      <w:r w:rsidR="00DB2D1B">
        <w:rPr>
          <w:sz w:val="24"/>
          <w:szCs w:val="24"/>
        </w:rPr>
        <w:t>φόβοι εκφράσθηκαν και για τον κίνδυνο μεταδόσεως των εν λόγω ασθενειών σε ασθενείς που υφίστανται επεμβάσεις από χειρουργο</w:t>
      </w:r>
      <w:r w:rsidR="003740C6">
        <w:rPr>
          <w:sz w:val="24"/>
          <w:szCs w:val="24"/>
        </w:rPr>
        <w:t>ύς φορείς των ως άνω παθογόνων</w:t>
      </w:r>
      <w:r w:rsidR="00DB2D1B" w:rsidRPr="00DB2D1B">
        <w:rPr>
          <w:sz w:val="24"/>
          <w:szCs w:val="24"/>
        </w:rPr>
        <w:t>[7].</w:t>
      </w:r>
    </w:p>
    <w:p w:rsidR="00DF270C" w:rsidRPr="00DF270C" w:rsidRDefault="00DF270C" w:rsidP="00F42D5B">
      <w:pPr>
        <w:jc w:val="both"/>
        <w:rPr>
          <w:sz w:val="24"/>
          <w:szCs w:val="24"/>
        </w:rPr>
      </w:pPr>
      <w:r>
        <w:rPr>
          <w:sz w:val="24"/>
          <w:szCs w:val="24"/>
        </w:rPr>
        <w:t xml:space="preserve">Εκτός από το αίμα διάφορα  βιολογικά υγρά θεωρούνται σαν δυνάμενα να μεταδόσουν λοιμώξεις </w:t>
      </w:r>
      <w:r>
        <w:rPr>
          <w:sz w:val="24"/>
          <w:szCs w:val="24"/>
        </w:rPr>
        <w:tab/>
        <w:t xml:space="preserve">: ΕΝΥ,αρθριτικό υγρό,πλευριτικό υγρό,περικαρδιακό υγρό,περιτοναϊκό υγρό,και αμνιακό υγρό.Ο βαθμός μεταδοτικότητος της </w:t>
      </w:r>
      <w:r>
        <w:rPr>
          <w:sz w:val="24"/>
          <w:szCs w:val="24"/>
          <w:lang w:val="en-US"/>
        </w:rPr>
        <w:t>HBV</w:t>
      </w:r>
      <w:r w:rsidRPr="00DF270C">
        <w:rPr>
          <w:sz w:val="24"/>
          <w:szCs w:val="24"/>
        </w:rPr>
        <w:t>,</w:t>
      </w:r>
      <w:r>
        <w:rPr>
          <w:sz w:val="24"/>
          <w:szCs w:val="24"/>
          <w:lang w:val="en-US"/>
        </w:rPr>
        <w:t>HCV</w:t>
      </w:r>
      <w:r w:rsidRPr="00DF270C">
        <w:rPr>
          <w:sz w:val="24"/>
          <w:szCs w:val="24"/>
        </w:rPr>
        <w:t xml:space="preserve"> &amp; </w:t>
      </w:r>
      <w:r>
        <w:rPr>
          <w:sz w:val="24"/>
          <w:szCs w:val="24"/>
          <w:lang w:val="en-US"/>
        </w:rPr>
        <w:t>HIV</w:t>
      </w:r>
      <w:r w:rsidRPr="00DF270C">
        <w:rPr>
          <w:sz w:val="24"/>
          <w:szCs w:val="24"/>
        </w:rPr>
        <w:t xml:space="preserve"> </w:t>
      </w:r>
      <w:r>
        <w:rPr>
          <w:sz w:val="24"/>
          <w:szCs w:val="24"/>
        </w:rPr>
        <w:t>δια των εν λόγω υγρών δεν είναι επακριβώς γνωστός,ενώ η μεταδοτικότητα από κόπρανα, ιδρώτα,σάλιο,πτύελα,δάκρυα και</w:t>
      </w:r>
      <w:r w:rsidR="003740C6">
        <w:rPr>
          <w:sz w:val="24"/>
          <w:szCs w:val="24"/>
        </w:rPr>
        <w:t xml:space="preserve"> έμετο είναι εξαιρετικά χαμηλή</w:t>
      </w:r>
      <w:r w:rsidR="003740C6" w:rsidRPr="003740C6">
        <w:rPr>
          <w:sz w:val="24"/>
          <w:szCs w:val="24"/>
        </w:rPr>
        <w:t xml:space="preserve"> </w:t>
      </w:r>
      <w:r w:rsidRPr="00DF270C">
        <w:rPr>
          <w:sz w:val="24"/>
          <w:szCs w:val="24"/>
        </w:rPr>
        <w:t>[</w:t>
      </w:r>
      <w:r w:rsidR="003740C6" w:rsidRPr="003740C6">
        <w:rPr>
          <w:sz w:val="24"/>
          <w:szCs w:val="24"/>
        </w:rPr>
        <w:t>8</w:t>
      </w:r>
      <w:r w:rsidRPr="00DF270C">
        <w:rPr>
          <w:sz w:val="24"/>
          <w:szCs w:val="24"/>
        </w:rPr>
        <w:t>].</w:t>
      </w:r>
    </w:p>
    <w:p w:rsidR="00DB2D1B" w:rsidRDefault="00EA2FFC" w:rsidP="00F42D5B">
      <w:pPr>
        <w:jc w:val="both"/>
        <w:rPr>
          <w:sz w:val="24"/>
          <w:szCs w:val="24"/>
        </w:rPr>
      </w:pPr>
      <w:r>
        <w:rPr>
          <w:sz w:val="24"/>
          <w:szCs w:val="24"/>
          <w:lang w:val="en-US"/>
        </w:rPr>
        <w:t>To</w:t>
      </w:r>
      <w:r w:rsidRPr="00EA2FFC">
        <w:rPr>
          <w:sz w:val="24"/>
          <w:szCs w:val="24"/>
        </w:rPr>
        <w:t xml:space="preserve"> 1991, η </w:t>
      </w:r>
      <w:r>
        <w:rPr>
          <w:sz w:val="24"/>
          <w:szCs w:val="24"/>
          <w:lang w:val="en-US"/>
        </w:rPr>
        <w:t>Hospital</w:t>
      </w:r>
      <w:r w:rsidRPr="00EA2FFC">
        <w:rPr>
          <w:sz w:val="24"/>
          <w:szCs w:val="24"/>
        </w:rPr>
        <w:t xml:space="preserve"> </w:t>
      </w:r>
      <w:r>
        <w:rPr>
          <w:sz w:val="24"/>
          <w:szCs w:val="24"/>
          <w:lang w:val="en-US"/>
        </w:rPr>
        <w:t>Infection</w:t>
      </w:r>
      <w:r w:rsidRPr="00EA2FFC">
        <w:rPr>
          <w:sz w:val="24"/>
          <w:szCs w:val="24"/>
        </w:rPr>
        <w:t xml:space="preserve"> </w:t>
      </w:r>
      <w:r>
        <w:rPr>
          <w:sz w:val="24"/>
          <w:szCs w:val="24"/>
          <w:lang w:val="en-US"/>
        </w:rPr>
        <w:t>Society</w:t>
      </w:r>
      <w:r w:rsidRPr="00EA2FFC">
        <w:rPr>
          <w:sz w:val="24"/>
          <w:szCs w:val="24"/>
        </w:rPr>
        <w:t xml:space="preserve"> </w:t>
      </w:r>
      <w:r>
        <w:rPr>
          <w:sz w:val="24"/>
          <w:szCs w:val="24"/>
        </w:rPr>
        <w:t>και</w:t>
      </w:r>
      <w:r w:rsidRPr="00EA2FFC">
        <w:rPr>
          <w:sz w:val="24"/>
          <w:szCs w:val="24"/>
        </w:rPr>
        <w:t xml:space="preserve"> </w:t>
      </w:r>
      <w:r>
        <w:rPr>
          <w:sz w:val="24"/>
          <w:szCs w:val="24"/>
        </w:rPr>
        <w:t>η</w:t>
      </w:r>
      <w:r w:rsidRPr="00EA2FFC">
        <w:rPr>
          <w:sz w:val="24"/>
          <w:szCs w:val="24"/>
        </w:rPr>
        <w:t xml:space="preserve"> </w:t>
      </w:r>
      <w:r>
        <w:rPr>
          <w:sz w:val="24"/>
          <w:szCs w:val="24"/>
        </w:rPr>
        <w:t xml:space="preserve">Ευρωπαϊκή Εταιρεία Χειρουργικών λοιμώξεων ,σε κοινή συνεδρία στο </w:t>
      </w:r>
      <w:r>
        <w:rPr>
          <w:sz w:val="24"/>
          <w:szCs w:val="24"/>
          <w:lang w:val="en-US"/>
        </w:rPr>
        <w:t>Royal</w:t>
      </w:r>
      <w:r w:rsidRPr="00EA2FFC">
        <w:rPr>
          <w:sz w:val="24"/>
          <w:szCs w:val="24"/>
        </w:rPr>
        <w:t xml:space="preserve"> </w:t>
      </w:r>
      <w:r>
        <w:rPr>
          <w:sz w:val="24"/>
          <w:szCs w:val="24"/>
          <w:lang w:val="en-US"/>
        </w:rPr>
        <w:t>Society</w:t>
      </w:r>
      <w:r w:rsidRPr="00EA2FFC">
        <w:rPr>
          <w:sz w:val="24"/>
          <w:szCs w:val="24"/>
        </w:rPr>
        <w:t xml:space="preserve"> </w:t>
      </w:r>
      <w:r>
        <w:rPr>
          <w:sz w:val="24"/>
          <w:szCs w:val="24"/>
          <w:lang w:val="en-US"/>
        </w:rPr>
        <w:t>of</w:t>
      </w:r>
      <w:r w:rsidRPr="00EA2FFC">
        <w:rPr>
          <w:sz w:val="24"/>
          <w:szCs w:val="24"/>
        </w:rPr>
        <w:t xml:space="preserve"> </w:t>
      </w:r>
      <w:r>
        <w:rPr>
          <w:sz w:val="24"/>
          <w:szCs w:val="24"/>
          <w:lang w:val="en-US"/>
        </w:rPr>
        <w:t>Medicine</w:t>
      </w:r>
      <w:r w:rsidRPr="00EA2FFC">
        <w:rPr>
          <w:sz w:val="24"/>
          <w:szCs w:val="24"/>
        </w:rPr>
        <w:t xml:space="preserve"> </w:t>
      </w:r>
      <w:r>
        <w:rPr>
          <w:sz w:val="24"/>
          <w:szCs w:val="24"/>
        </w:rPr>
        <w:t>στο Λονδίνο ,ανασκόπισαν συστηματικά τον βαθμό του κινδύνου και έθεσαν τις βάσεις για την έκδοση οδηγιών και συστάσεων.</w:t>
      </w:r>
    </w:p>
    <w:p w:rsidR="001E1D54" w:rsidRDefault="001E1D54" w:rsidP="00F42D5B">
      <w:pPr>
        <w:jc w:val="both"/>
        <w:rPr>
          <w:sz w:val="24"/>
          <w:szCs w:val="24"/>
        </w:rPr>
      </w:pPr>
      <w:r>
        <w:rPr>
          <w:sz w:val="24"/>
          <w:szCs w:val="24"/>
        </w:rPr>
        <w:t xml:space="preserve">Η έκθεση του χειρουργού συνήθως λαμβάνει χώραν  μέσω νυγμού δια βελόνης,διατομής του δέρματος από μολυσμένο νυστέρι,με επαφή μολυσμένου αίματος με δέρμα με προϋπάρχουσα λύση της συνεχείας του,με το μάτι ,τον ρινικό ή στοματικό βλεννογόνο ,ή ακόμη και με υγιές δέρμα.Σημαντικοί παρόγοντες που επηρεάζουν τον κίνδυνο μεταδόσεως των εν λόγω ασθενειών στο προσωπικό του χειρουργείουείναι :Ο αριθμός των μολυσμένων ατόμων στον γενικό πληθυσμό και ο τύπος  και ο αριθμός των επαφών του χειρουργού με  το μολυσμένο αίμα.Οι περισσότερες εκθέσεις δεν συνεπάγονται </w:t>
      </w:r>
      <w:r w:rsidR="00137547">
        <w:rPr>
          <w:sz w:val="24"/>
          <w:szCs w:val="24"/>
        </w:rPr>
        <w:t>και  μόλυνση του χειρουργού.</w:t>
      </w:r>
    </w:p>
    <w:p w:rsidR="00137547" w:rsidRDefault="00137547" w:rsidP="00F42D5B">
      <w:pPr>
        <w:jc w:val="both"/>
        <w:rPr>
          <w:sz w:val="24"/>
          <w:szCs w:val="24"/>
        </w:rPr>
      </w:pPr>
      <w:r>
        <w:rPr>
          <w:sz w:val="24"/>
          <w:szCs w:val="24"/>
        </w:rPr>
        <w:t>Σε δεδομένη έκθεση ,ο κίνδυνος μολύνσεως είναι συνάρτηση διαφόρων παραγόντων ,όπως:Το είδος του παθογόνου</w:t>
      </w:r>
    </w:p>
    <w:p w:rsidR="00AE74C6" w:rsidRDefault="00403D4A" w:rsidP="00F42D5B">
      <w:pPr>
        <w:jc w:val="both"/>
        <w:rPr>
          <w:sz w:val="24"/>
          <w:szCs w:val="24"/>
        </w:rPr>
      </w:pPr>
      <w:r>
        <w:rPr>
          <w:sz w:val="24"/>
          <w:szCs w:val="24"/>
        </w:rPr>
        <w:t>Ο τύπος τη</w:t>
      </w:r>
      <w:r w:rsidR="00137547">
        <w:rPr>
          <w:sz w:val="24"/>
          <w:szCs w:val="24"/>
        </w:rPr>
        <w:t xml:space="preserve">ς εκθέσεως </w:t>
      </w:r>
      <w:r w:rsidR="00AE74C6">
        <w:rPr>
          <w:sz w:val="24"/>
          <w:szCs w:val="24"/>
        </w:rPr>
        <w:t xml:space="preserve">: </w:t>
      </w:r>
      <w:r w:rsidR="00AE74C6">
        <w:rPr>
          <w:sz w:val="24"/>
          <w:szCs w:val="24"/>
        </w:rPr>
        <w:tab/>
        <w:t>Νυγμός</w:t>
      </w:r>
    </w:p>
    <w:p w:rsidR="00AE74C6" w:rsidRDefault="00AE74C6" w:rsidP="00AE74C6">
      <w:pPr>
        <w:ind w:left="2160" w:firstLine="720"/>
        <w:jc w:val="both"/>
        <w:rPr>
          <w:sz w:val="24"/>
          <w:szCs w:val="24"/>
        </w:rPr>
      </w:pPr>
      <w:r>
        <w:rPr>
          <w:sz w:val="24"/>
          <w:szCs w:val="24"/>
        </w:rPr>
        <w:t xml:space="preserve">Επαφή με βλεννογόνους </w:t>
      </w:r>
    </w:p>
    <w:p w:rsidR="00AE74C6" w:rsidRDefault="00AE74C6" w:rsidP="00AE74C6">
      <w:pPr>
        <w:ind w:left="2160" w:firstLine="720"/>
        <w:jc w:val="both"/>
        <w:rPr>
          <w:sz w:val="24"/>
          <w:szCs w:val="24"/>
        </w:rPr>
      </w:pPr>
      <w:r>
        <w:rPr>
          <w:sz w:val="24"/>
          <w:szCs w:val="24"/>
        </w:rPr>
        <w:t>Επαφή με δέρμα με ή χωρίς λύση της συνεχείας του</w:t>
      </w:r>
    </w:p>
    <w:p w:rsidR="00137547" w:rsidRDefault="00AE74C6" w:rsidP="00AE74C6">
      <w:pPr>
        <w:ind w:left="2160" w:firstLine="720"/>
        <w:jc w:val="both"/>
        <w:rPr>
          <w:sz w:val="24"/>
          <w:szCs w:val="24"/>
        </w:rPr>
      </w:pPr>
      <w:r>
        <w:rPr>
          <w:sz w:val="24"/>
          <w:szCs w:val="24"/>
        </w:rPr>
        <w:lastRenderedPageBreak/>
        <w:t>Βάθος νυγμού</w:t>
      </w:r>
    </w:p>
    <w:p w:rsidR="00AE74C6" w:rsidRDefault="00AE74C6" w:rsidP="00AE74C6">
      <w:pPr>
        <w:ind w:left="2160" w:firstLine="720"/>
        <w:jc w:val="both"/>
        <w:rPr>
          <w:sz w:val="24"/>
          <w:szCs w:val="24"/>
        </w:rPr>
      </w:pPr>
      <w:r>
        <w:rPr>
          <w:sz w:val="24"/>
          <w:szCs w:val="24"/>
        </w:rPr>
        <w:t>Είσοδος βελόνης σε αρτηρία ή φλέβα</w:t>
      </w:r>
    </w:p>
    <w:p w:rsidR="00AE74C6" w:rsidRDefault="00AE74C6" w:rsidP="00AE74C6">
      <w:pPr>
        <w:ind w:left="2880"/>
        <w:jc w:val="both"/>
        <w:rPr>
          <w:sz w:val="24"/>
          <w:szCs w:val="24"/>
        </w:rPr>
      </w:pPr>
      <w:r>
        <w:rPr>
          <w:sz w:val="24"/>
          <w:szCs w:val="24"/>
        </w:rPr>
        <w:t>Ο τύπος της βελόνης [συμπαγής ή με αυλό]</w:t>
      </w:r>
    </w:p>
    <w:p w:rsidR="00137547" w:rsidRDefault="00137547" w:rsidP="00F42D5B">
      <w:pPr>
        <w:jc w:val="both"/>
        <w:rPr>
          <w:sz w:val="24"/>
          <w:szCs w:val="24"/>
        </w:rPr>
      </w:pPr>
      <w:r>
        <w:rPr>
          <w:sz w:val="24"/>
          <w:szCs w:val="24"/>
        </w:rPr>
        <w:t>Το ποσό του μολυσμένου αίματος</w:t>
      </w:r>
    </w:p>
    <w:p w:rsidR="00137547" w:rsidRDefault="00137547" w:rsidP="00F42D5B">
      <w:pPr>
        <w:jc w:val="both"/>
        <w:rPr>
          <w:sz w:val="24"/>
          <w:szCs w:val="24"/>
        </w:rPr>
      </w:pPr>
      <w:r>
        <w:rPr>
          <w:sz w:val="24"/>
          <w:szCs w:val="24"/>
        </w:rPr>
        <w:t>Η ποσότητα του ιού στο αίμα του ασθενούς κατά την στιγμή της εκθέσεως.</w:t>
      </w:r>
    </w:p>
    <w:p w:rsidR="00AE74C6" w:rsidRDefault="00AE74C6" w:rsidP="00F42D5B">
      <w:pPr>
        <w:jc w:val="both"/>
        <w:rPr>
          <w:sz w:val="24"/>
          <w:szCs w:val="24"/>
        </w:rPr>
      </w:pPr>
      <w:r>
        <w:rPr>
          <w:sz w:val="24"/>
          <w:szCs w:val="24"/>
        </w:rPr>
        <w:t>Η διάρκεια της εκθέσεως</w:t>
      </w:r>
    </w:p>
    <w:p w:rsidR="00AE74C6" w:rsidRDefault="00AE74C6" w:rsidP="00F42D5B">
      <w:pPr>
        <w:jc w:val="both"/>
        <w:rPr>
          <w:sz w:val="24"/>
          <w:szCs w:val="24"/>
        </w:rPr>
      </w:pPr>
    </w:p>
    <w:p w:rsidR="00EA6706" w:rsidRDefault="0074711A" w:rsidP="00F42D5B">
      <w:pPr>
        <w:jc w:val="both"/>
        <w:rPr>
          <w:sz w:val="24"/>
          <w:szCs w:val="24"/>
        </w:rPr>
      </w:pPr>
      <w:r>
        <w:rPr>
          <w:sz w:val="24"/>
          <w:szCs w:val="24"/>
        </w:rPr>
        <w:t>Ο κίνδυνος τραυματισμού από οξύ νύσσον όργανο [νυστέρι ] ,ή νυγμού δια βελόνης δεν είναι επ’ ακριβώς καθορισμένος.</w:t>
      </w:r>
      <w:r w:rsidR="00EA6706">
        <w:rPr>
          <w:sz w:val="24"/>
          <w:szCs w:val="24"/>
        </w:rPr>
        <w:t>Δυστυχώς το έλλειμμα καταγραφής των εκθέσεων των επαγγελματιών υγείας είναι σημαντικό και κυμαίνεται από 22-99%,ανάλογα με το είδος του επαγγέλμα</w:t>
      </w:r>
      <w:r w:rsidR="003740C6">
        <w:rPr>
          <w:sz w:val="24"/>
          <w:szCs w:val="24"/>
        </w:rPr>
        <w:t>τος υγείας και του Νοσοκομείου.</w:t>
      </w:r>
      <w:r w:rsidR="00EA6706" w:rsidRPr="00EA6706">
        <w:rPr>
          <w:sz w:val="24"/>
          <w:szCs w:val="24"/>
        </w:rPr>
        <w:t>[</w:t>
      </w:r>
      <w:r w:rsidR="003740C6" w:rsidRPr="003740C6">
        <w:rPr>
          <w:sz w:val="24"/>
          <w:szCs w:val="24"/>
        </w:rPr>
        <w:t>9-14</w:t>
      </w:r>
      <w:r w:rsidR="00EA6706" w:rsidRPr="00EA6706">
        <w:rPr>
          <w:sz w:val="24"/>
          <w:szCs w:val="24"/>
        </w:rPr>
        <w:t>].</w:t>
      </w:r>
      <w:r w:rsidR="00EA6706">
        <w:rPr>
          <w:sz w:val="24"/>
          <w:szCs w:val="24"/>
        </w:rPr>
        <w:t xml:space="preserve">Συνήθεις λόγοι υποκαταγραφής </w:t>
      </w:r>
      <w:r w:rsidR="00B47D3D">
        <w:rPr>
          <w:sz w:val="24"/>
          <w:szCs w:val="24"/>
        </w:rPr>
        <w:t xml:space="preserve"> κατά τους </w:t>
      </w:r>
      <w:r w:rsidR="00B47D3D">
        <w:rPr>
          <w:sz w:val="24"/>
          <w:szCs w:val="24"/>
          <w:lang w:val="en-US"/>
        </w:rPr>
        <w:t>Tandberg</w:t>
      </w:r>
      <w:r w:rsidR="00B47D3D" w:rsidRPr="00B47D3D">
        <w:rPr>
          <w:sz w:val="24"/>
          <w:szCs w:val="24"/>
        </w:rPr>
        <w:t>,</w:t>
      </w:r>
      <w:r w:rsidR="00B47D3D">
        <w:rPr>
          <w:sz w:val="24"/>
          <w:szCs w:val="24"/>
          <w:lang w:val="en-US"/>
        </w:rPr>
        <w:t>Stewart</w:t>
      </w:r>
      <w:r w:rsidR="00B47D3D" w:rsidRPr="00B47D3D">
        <w:rPr>
          <w:sz w:val="24"/>
          <w:szCs w:val="24"/>
        </w:rPr>
        <w:t xml:space="preserve"> &amp; </w:t>
      </w:r>
      <w:r w:rsidR="00B47D3D">
        <w:rPr>
          <w:sz w:val="24"/>
          <w:szCs w:val="24"/>
          <w:lang w:val="en-US"/>
        </w:rPr>
        <w:t>Doezema</w:t>
      </w:r>
      <w:r w:rsidR="003740C6">
        <w:rPr>
          <w:sz w:val="24"/>
          <w:szCs w:val="24"/>
        </w:rPr>
        <w:t>,</w:t>
      </w:r>
      <w:r w:rsidR="003740C6" w:rsidRPr="003740C6">
        <w:rPr>
          <w:sz w:val="24"/>
          <w:szCs w:val="24"/>
        </w:rPr>
        <w:t>[15]</w:t>
      </w:r>
      <w:r w:rsidR="00EA6706">
        <w:rPr>
          <w:sz w:val="24"/>
          <w:szCs w:val="24"/>
        </w:rPr>
        <w:t>είναι:</w:t>
      </w:r>
    </w:p>
    <w:p w:rsidR="00EA6706" w:rsidRDefault="00EA6706" w:rsidP="00F42D5B">
      <w:pPr>
        <w:jc w:val="both"/>
        <w:rPr>
          <w:sz w:val="24"/>
          <w:szCs w:val="24"/>
        </w:rPr>
      </w:pPr>
      <w:r>
        <w:rPr>
          <w:sz w:val="24"/>
          <w:szCs w:val="24"/>
        </w:rPr>
        <w:t>1.Διότι πιστεύουν ότι ο νυγμός είναι χαμηλού κινδύνου</w:t>
      </w:r>
    </w:p>
    <w:p w:rsidR="00EA6706" w:rsidRDefault="00EA6706" w:rsidP="00F42D5B">
      <w:pPr>
        <w:jc w:val="both"/>
        <w:rPr>
          <w:sz w:val="24"/>
          <w:szCs w:val="24"/>
        </w:rPr>
      </w:pPr>
      <w:r>
        <w:rPr>
          <w:sz w:val="24"/>
          <w:szCs w:val="24"/>
        </w:rPr>
        <w:t>2.</w:t>
      </w:r>
      <w:r w:rsidR="00B47D3D">
        <w:rPr>
          <w:sz w:val="24"/>
          <w:szCs w:val="24"/>
        </w:rPr>
        <w:t>Διότι μπορεί να φοβούνται την νόσο στην οποία πιθανώς να έχουν εκτεθεί</w:t>
      </w:r>
    </w:p>
    <w:p w:rsidR="00B47D3D" w:rsidRDefault="00B47D3D" w:rsidP="00F42D5B">
      <w:pPr>
        <w:jc w:val="both"/>
        <w:rPr>
          <w:sz w:val="24"/>
          <w:szCs w:val="24"/>
        </w:rPr>
      </w:pPr>
      <w:r>
        <w:rPr>
          <w:sz w:val="24"/>
          <w:szCs w:val="24"/>
        </w:rPr>
        <w:t>3.Διότι πιθανώς να έχουν φόβους για την ασφάλεια του επαγγέλματός τους</w:t>
      </w:r>
    </w:p>
    <w:p w:rsidR="00B47D3D" w:rsidRPr="00B47D3D" w:rsidRDefault="00B47D3D" w:rsidP="00F42D5B">
      <w:pPr>
        <w:jc w:val="both"/>
        <w:rPr>
          <w:sz w:val="24"/>
          <w:szCs w:val="24"/>
        </w:rPr>
      </w:pPr>
      <w:r>
        <w:rPr>
          <w:sz w:val="24"/>
          <w:szCs w:val="24"/>
        </w:rPr>
        <w:t xml:space="preserve">4.Διότι θεωρούν την καταγραφή σαν επιπλέον γραφειοκρατία και χάσιμο αρκετού χρόνου ,εάν εμπλακούν σε διαδικασία </w:t>
      </w:r>
      <w:r>
        <w:rPr>
          <w:sz w:val="24"/>
          <w:szCs w:val="24"/>
          <w:lang w:val="en-US"/>
        </w:rPr>
        <w:t>follow</w:t>
      </w:r>
      <w:r w:rsidRPr="00B47D3D">
        <w:rPr>
          <w:sz w:val="24"/>
          <w:szCs w:val="24"/>
        </w:rPr>
        <w:t>-</w:t>
      </w:r>
      <w:r>
        <w:rPr>
          <w:sz w:val="24"/>
          <w:szCs w:val="24"/>
          <w:lang w:val="en-US"/>
        </w:rPr>
        <w:t>up</w:t>
      </w:r>
    </w:p>
    <w:p w:rsidR="00B47D3D" w:rsidRPr="00B47D3D" w:rsidRDefault="00B47D3D" w:rsidP="00F42D5B">
      <w:pPr>
        <w:jc w:val="both"/>
        <w:rPr>
          <w:sz w:val="24"/>
          <w:szCs w:val="24"/>
        </w:rPr>
      </w:pPr>
      <w:r>
        <w:rPr>
          <w:sz w:val="24"/>
          <w:szCs w:val="24"/>
        </w:rPr>
        <w:t>5.Διότι δεν γνωρίζουν την διαδικασία καταγραφής</w:t>
      </w:r>
    </w:p>
    <w:p w:rsidR="0074711A" w:rsidRDefault="0074711A" w:rsidP="00F42D5B">
      <w:pPr>
        <w:jc w:val="both"/>
        <w:rPr>
          <w:sz w:val="24"/>
          <w:szCs w:val="24"/>
          <w:lang w:val="en-US"/>
        </w:rPr>
      </w:pPr>
      <w:r>
        <w:rPr>
          <w:sz w:val="24"/>
          <w:szCs w:val="24"/>
        </w:rPr>
        <w:t xml:space="preserve">Στην Μασσαχουσέτη </w:t>
      </w:r>
      <w:r w:rsidR="002753F9">
        <w:rPr>
          <w:sz w:val="24"/>
          <w:szCs w:val="24"/>
        </w:rPr>
        <w:t>σε 99 νοσοκομεία,</w:t>
      </w:r>
      <w:r w:rsidR="00B47D3D">
        <w:rPr>
          <w:sz w:val="24"/>
          <w:szCs w:val="24"/>
        </w:rPr>
        <w:t>από το 2002,</w:t>
      </w:r>
      <w:r>
        <w:rPr>
          <w:sz w:val="24"/>
          <w:szCs w:val="24"/>
        </w:rPr>
        <w:t>γίνεται μια συστηματική καταγραφή και επιτήρηση των επαγγελματικών κακώσεων του ιατρικού και παραϊατρικού προσωπικού από αιχμηρά αντικείμενα –εργαλεία</w:t>
      </w:r>
      <w:r w:rsidR="00EA6706">
        <w:rPr>
          <w:sz w:val="24"/>
          <w:szCs w:val="24"/>
        </w:rPr>
        <w:t>,παρέχοντας πληροφορίες</w:t>
      </w:r>
      <w:r>
        <w:rPr>
          <w:sz w:val="24"/>
          <w:szCs w:val="24"/>
        </w:rPr>
        <w:t xml:space="preserve"> σχετικά με τους κινδύνους του προσωπικού σε σχέση με τα εργαλεία που χρησιμοποιούνται ,το είδος της επεμβάσεως,των τμημάτων και των νοσοκομείων</w:t>
      </w:r>
      <w:r w:rsidR="00EA6706">
        <w:rPr>
          <w:sz w:val="24"/>
          <w:szCs w:val="24"/>
        </w:rPr>
        <w:t xml:space="preserve"> με σκοπό την επιτυχή πρόληψη των.</w:t>
      </w:r>
      <w:r w:rsidR="002753F9">
        <w:rPr>
          <w:sz w:val="24"/>
          <w:szCs w:val="24"/>
        </w:rPr>
        <w:t xml:space="preserve">Στο σχήμα 1,παρέχεται  ο αριθμός των κακώσεων του προσωπικού από αιχμηρά αντικείμενα ανά 100 κλίνες.Το ποσοστό των εν λόγω κακώσεων για το σύνολο των νοσοκομείων της Μασσαχουσέτης ανήλθε σε 17,2/100 κλίνες.Σημειωτέον ότι το ποσοστό αυτό </w:t>
      </w:r>
      <w:r w:rsidR="00EC2D7C">
        <w:rPr>
          <w:sz w:val="24"/>
          <w:szCs w:val="24"/>
        </w:rPr>
        <w:t>είναι υψηλώτερο στα νοσοκομεία που αντιμετωπίζουν οξέα περιστατικά  και κυμαίνεται από 14,8 -27,7/100 κλίνες σε μικρά και μεγάλα νοσοκομεία αντιστοίχως.</w:t>
      </w:r>
    </w:p>
    <w:p w:rsidR="0093087F" w:rsidRDefault="0093087F" w:rsidP="00F42D5B">
      <w:pPr>
        <w:jc w:val="both"/>
        <w:rPr>
          <w:sz w:val="24"/>
          <w:szCs w:val="24"/>
          <w:lang w:val="en-US"/>
        </w:rPr>
      </w:pPr>
      <w:r w:rsidRPr="0093087F">
        <w:rPr>
          <w:sz w:val="24"/>
          <w:szCs w:val="24"/>
        </w:rPr>
        <w:t xml:space="preserve"> </w:t>
      </w:r>
    </w:p>
    <w:p w:rsidR="0093087F" w:rsidRDefault="0093087F" w:rsidP="00F42D5B">
      <w:pPr>
        <w:jc w:val="both"/>
        <w:rPr>
          <w:sz w:val="24"/>
          <w:szCs w:val="24"/>
          <w:lang w:val="en-US"/>
        </w:rPr>
      </w:pPr>
    </w:p>
    <w:p w:rsidR="0093087F" w:rsidRPr="0093087F" w:rsidRDefault="0093087F" w:rsidP="00F42D5B">
      <w:pPr>
        <w:jc w:val="both"/>
        <w:rPr>
          <w:sz w:val="24"/>
          <w:szCs w:val="24"/>
        </w:rPr>
      </w:pPr>
      <w:r>
        <w:rPr>
          <w:sz w:val="24"/>
          <w:szCs w:val="24"/>
        </w:rPr>
        <w:t>Σχήμα 1.</w:t>
      </w:r>
      <w:r w:rsidRPr="0093087F">
        <w:rPr>
          <w:sz w:val="24"/>
          <w:szCs w:val="24"/>
        </w:rPr>
        <w:t xml:space="preserve"> Το ποσοστό των κακώσεων του προσωπικού από αιχμηρά αντικείμενα ανά 100 κλίνες</w:t>
      </w:r>
    </w:p>
    <w:p w:rsidR="0093087F" w:rsidRDefault="0093087F" w:rsidP="00F42D5B">
      <w:pPr>
        <w:jc w:val="both"/>
        <w:rPr>
          <w:sz w:val="24"/>
          <w:szCs w:val="24"/>
          <w:lang w:val="en-US"/>
        </w:rPr>
      </w:pPr>
      <w:r w:rsidRPr="0093087F">
        <w:rPr>
          <w:noProof/>
          <w:sz w:val="24"/>
          <w:szCs w:val="24"/>
          <w:lang w:eastAsia="el-GR"/>
        </w:rPr>
        <w:drawing>
          <wp:inline distT="0" distB="0" distL="0" distR="0">
            <wp:extent cx="3803904" cy="2779776"/>
            <wp:effectExtent l="19050" t="0" r="6096" b="0"/>
            <wp:docPr id="1" name="Εικόνα 1" descr="C:\Documents and Settings\BK\Τα έγγραφά μου\Οι εικόνες μου\Εικόνες Blood borne diseases\Εικόνες Blood borne diseases 004.jpg"/>
            <wp:cNvGraphicFramePr/>
            <a:graphic xmlns:a="http://schemas.openxmlformats.org/drawingml/2006/main">
              <a:graphicData uri="http://schemas.openxmlformats.org/drawingml/2006/picture">
                <pic:pic xmlns:pic="http://schemas.openxmlformats.org/drawingml/2006/picture">
                  <pic:nvPicPr>
                    <pic:cNvPr id="1026" name="Picture 2" descr="C:\Documents and Settings\BK\Τα έγγραφά μου\Οι εικόνες μου\Εικόνες Blood borne diseases\Εικόνες Blood borne diseases 004.jpg"/>
                    <pic:cNvPicPr>
                      <a:picLocks noGrp="1" noChangeAspect="1" noChangeArrowheads="1"/>
                    </pic:cNvPicPr>
                  </pic:nvPicPr>
                  <pic:blipFill>
                    <a:blip r:embed="rId8" cstate="print"/>
                    <a:stretch>
                      <a:fillRect/>
                    </a:stretch>
                  </pic:blipFill>
                  <pic:spPr bwMode="auto">
                    <a:xfrm>
                      <a:off x="0" y="0"/>
                      <a:ext cx="3803904" cy="2779776"/>
                    </a:xfrm>
                    <a:prstGeom prst="rect">
                      <a:avLst/>
                    </a:prstGeom>
                    <a:noFill/>
                  </pic:spPr>
                </pic:pic>
              </a:graphicData>
            </a:graphic>
          </wp:inline>
        </w:drawing>
      </w:r>
    </w:p>
    <w:p w:rsidR="0093087F" w:rsidRPr="0093087F" w:rsidRDefault="0093087F" w:rsidP="00F42D5B">
      <w:pPr>
        <w:jc w:val="both"/>
        <w:rPr>
          <w:sz w:val="24"/>
          <w:szCs w:val="24"/>
        </w:rPr>
      </w:pPr>
    </w:p>
    <w:p w:rsidR="00EC2D7C" w:rsidRDefault="00EC2D7C" w:rsidP="00F42D5B">
      <w:pPr>
        <w:jc w:val="both"/>
        <w:rPr>
          <w:sz w:val="24"/>
          <w:szCs w:val="24"/>
        </w:rPr>
      </w:pPr>
      <w:r>
        <w:rPr>
          <w:sz w:val="24"/>
          <w:szCs w:val="24"/>
        </w:rPr>
        <w:t>Στο σχήμα 2.παρέχεται το αίτιο της κακώσεως .Οι βελόνες υποδορίου ενέσεως έχουν την μεγαλύτερη συμμετοχή,με ποσοστό 31%,οι βελόνες συρραφής με ποσοστό 22% και το νυστέρι με ποσοστό 8%.</w:t>
      </w:r>
    </w:p>
    <w:p w:rsidR="0093087F" w:rsidRDefault="0093087F" w:rsidP="00F42D5B">
      <w:pPr>
        <w:jc w:val="both"/>
        <w:rPr>
          <w:sz w:val="24"/>
          <w:szCs w:val="24"/>
        </w:rPr>
      </w:pPr>
    </w:p>
    <w:p w:rsidR="0093087F" w:rsidRDefault="0093087F" w:rsidP="00F42D5B">
      <w:pPr>
        <w:jc w:val="both"/>
        <w:rPr>
          <w:sz w:val="24"/>
          <w:szCs w:val="24"/>
        </w:rPr>
      </w:pPr>
      <w:r>
        <w:rPr>
          <w:sz w:val="24"/>
          <w:szCs w:val="24"/>
        </w:rPr>
        <w:t>Σχήμα 2.</w:t>
      </w:r>
      <w:r w:rsidRPr="0093087F">
        <w:rPr>
          <w:rFonts w:ascii="Calibri" w:eastAsia="+mj-ea" w:hAnsi="Calibri" w:cs="+mj-cs"/>
          <w:color w:val="FFFF00"/>
          <w:kern w:val="24"/>
          <w:sz w:val="72"/>
          <w:szCs w:val="72"/>
        </w:rPr>
        <w:t xml:space="preserve"> </w:t>
      </w:r>
      <w:r w:rsidRPr="0093087F">
        <w:rPr>
          <w:sz w:val="24"/>
          <w:szCs w:val="24"/>
        </w:rPr>
        <w:t>Το αίτιο της κακώσεως</w:t>
      </w:r>
    </w:p>
    <w:p w:rsidR="0093087F" w:rsidRDefault="0093087F" w:rsidP="00F42D5B">
      <w:pPr>
        <w:jc w:val="both"/>
        <w:rPr>
          <w:sz w:val="24"/>
          <w:szCs w:val="24"/>
        </w:rPr>
      </w:pPr>
      <w:r w:rsidRPr="0093087F">
        <w:rPr>
          <w:noProof/>
          <w:sz w:val="24"/>
          <w:szCs w:val="24"/>
          <w:lang w:eastAsia="el-GR"/>
        </w:rPr>
        <w:lastRenderedPageBreak/>
        <w:drawing>
          <wp:inline distT="0" distB="0" distL="0" distR="0">
            <wp:extent cx="4572032" cy="3319125"/>
            <wp:effectExtent l="19050" t="0" r="0" b="0"/>
            <wp:docPr id="2" name="Εικόνα 2" descr="C:\Documents and Settings\BK\Τα έγγραφά μου\Οι εικόνες μου\Εικόνες Blood borne diseases\Εικόνες Blood borne diseases 001.jpg"/>
            <wp:cNvGraphicFramePr/>
            <a:graphic xmlns:a="http://schemas.openxmlformats.org/drawingml/2006/main">
              <a:graphicData uri="http://schemas.openxmlformats.org/drawingml/2006/picture">
                <pic:pic xmlns:pic="http://schemas.openxmlformats.org/drawingml/2006/picture">
                  <pic:nvPicPr>
                    <pic:cNvPr id="2050" name="Picture 2" descr="C:\Documents and Settings\BK\Τα έγγραφά μου\Οι εικόνες μου\Εικόνες Blood borne diseases\Εικόνες Blood borne diseases 001.jpg"/>
                    <pic:cNvPicPr>
                      <a:picLocks noGrp="1" noChangeAspect="1" noChangeArrowheads="1"/>
                    </pic:cNvPicPr>
                  </pic:nvPicPr>
                  <pic:blipFill>
                    <a:blip r:embed="rId9" cstate="print"/>
                    <a:srcRect/>
                    <a:stretch>
                      <a:fillRect/>
                    </a:stretch>
                  </pic:blipFill>
                  <pic:spPr bwMode="auto">
                    <a:xfrm>
                      <a:off x="0" y="0"/>
                      <a:ext cx="4572032" cy="3319125"/>
                    </a:xfrm>
                    <a:prstGeom prst="rect">
                      <a:avLst/>
                    </a:prstGeom>
                    <a:noFill/>
                  </pic:spPr>
                </pic:pic>
              </a:graphicData>
            </a:graphic>
          </wp:inline>
        </w:drawing>
      </w:r>
    </w:p>
    <w:p w:rsidR="0093087F" w:rsidRDefault="0093087F" w:rsidP="00F42D5B">
      <w:pPr>
        <w:jc w:val="both"/>
        <w:rPr>
          <w:sz w:val="24"/>
          <w:szCs w:val="24"/>
        </w:rPr>
      </w:pPr>
    </w:p>
    <w:p w:rsidR="00EC2D7C" w:rsidRDefault="00EC2D7C" w:rsidP="00F42D5B">
      <w:pPr>
        <w:jc w:val="both"/>
        <w:rPr>
          <w:sz w:val="24"/>
          <w:szCs w:val="24"/>
        </w:rPr>
      </w:pPr>
      <w:r>
        <w:rPr>
          <w:sz w:val="24"/>
          <w:szCs w:val="24"/>
        </w:rPr>
        <w:t xml:space="preserve">Στο σχήμα 3,παρέχεται η επέμβαση κατά την διάρκεια της οποίας προέκυψε ο τραυματισμός του προσωπικού.Φαίνεται ότι οι ενέσεις ‘ηταν η συνηθέστερη επέμβαση </w:t>
      </w:r>
      <w:r w:rsidR="0002024C">
        <w:rPr>
          <w:sz w:val="24"/>
          <w:szCs w:val="24"/>
        </w:rPr>
        <w:t xml:space="preserve">με ποσοστο  </w:t>
      </w:r>
      <w:r>
        <w:rPr>
          <w:sz w:val="24"/>
          <w:szCs w:val="24"/>
        </w:rPr>
        <w:t>31%</w:t>
      </w:r>
      <w:r w:rsidR="0002024C">
        <w:rPr>
          <w:sz w:val="24"/>
          <w:szCs w:val="24"/>
        </w:rPr>
        <w:t xml:space="preserve"> και ακολουθεί η συρραφή με ποσοστό 22% και οι αιμοληψίες με ποσοστό 14%.</w:t>
      </w:r>
    </w:p>
    <w:p w:rsidR="003C0A12" w:rsidRDefault="003C0A12" w:rsidP="00F42D5B">
      <w:pPr>
        <w:jc w:val="both"/>
        <w:rPr>
          <w:sz w:val="24"/>
          <w:szCs w:val="24"/>
        </w:rPr>
      </w:pPr>
      <w:r>
        <w:rPr>
          <w:sz w:val="24"/>
          <w:szCs w:val="24"/>
        </w:rPr>
        <w:t>Σχήμα 3.</w:t>
      </w:r>
    </w:p>
    <w:p w:rsidR="003C0A12" w:rsidRDefault="003C0A12" w:rsidP="00F42D5B">
      <w:pPr>
        <w:jc w:val="both"/>
        <w:rPr>
          <w:sz w:val="24"/>
          <w:szCs w:val="24"/>
        </w:rPr>
      </w:pPr>
      <w:r>
        <w:rPr>
          <w:noProof/>
          <w:sz w:val="24"/>
          <w:szCs w:val="24"/>
          <w:lang w:eastAsia="el-GR"/>
        </w:rPr>
        <w:drawing>
          <wp:inline distT="0" distB="0" distL="0" distR="0">
            <wp:extent cx="4572000" cy="3429000"/>
            <wp:effectExtent l="19050" t="0" r="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572000" cy="3429000"/>
                    </a:xfrm>
                    <a:prstGeom prst="rect">
                      <a:avLst/>
                    </a:prstGeom>
                    <a:noFill/>
                  </pic:spPr>
                </pic:pic>
              </a:graphicData>
            </a:graphic>
          </wp:inline>
        </w:drawing>
      </w:r>
    </w:p>
    <w:p w:rsidR="0002024C" w:rsidRDefault="0002024C" w:rsidP="00F42D5B">
      <w:pPr>
        <w:jc w:val="both"/>
        <w:rPr>
          <w:sz w:val="24"/>
          <w:szCs w:val="24"/>
        </w:rPr>
      </w:pPr>
      <w:r>
        <w:rPr>
          <w:sz w:val="24"/>
          <w:szCs w:val="24"/>
        </w:rPr>
        <w:lastRenderedPageBreak/>
        <w:t>Στο σχήμα 4, παρέχεται η χρονική στιγμή του συμβάματος.Στο 44% των περιπτώσεων ο τραυματισμός προκύπτει κατά την διάρκεια της χρήσεως του αι</w:t>
      </w:r>
      <w:r w:rsidR="00844798">
        <w:rPr>
          <w:sz w:val="24"/>
          <w:szCs w:val="24"/>
        </w:rPr>
        <w:t>χμητρού αντικειμένου,στο 38% αμέ</w:t>
      </w:r>
      <w:r>
        <w:rPr>
          <w:sz w:val="24"/>
          <w:szCs w:val="24"/>
        </w:rPr>
        <w:t>σως μετά την χρήση ,πρό της απορρίψεως,και στο 11% κατά την διάρκεια ή μετά την απόρριψη.</w:t>
      </w:r>
    </w:p>
    <w:p w:rsidR="003C0A12" w:rsidRDefault="003C0A12" w:rsidP="00F42D5B">
      <w:pPr>
        <w:jc w:val="both"/>
        <w:rPr>
          <w:sz w:val="24"/>
          <w:szCs w:val="24"/>
        </w:rPr>
      </w:pPr>
    </w:p>
    <w:p w:rsidR="007D3382" w:rsidRDefault="007D3382" w:rsidP="00F42D5B">
      <w:pPr>
        <w:jc w:val="both"/>
        <w:rPr>
          <w:sz w:val="24"/>
          <w:szCs w:val="24"/>
        </w:rPr>
      </w:pPr>
      <w:r>
        <w:rPr>
          <w:sz w:val="24"/>
          <w:szCs w:val="24"/>
        </w:rPr>
        <w:t>Σχήμα 4.</w:t>
      </w:r>
    </w:p>
    <w:p w:rsidR="003C0A12" w:rsidRDefault="003C0A12" w:rsidP="00F42D5B">
      <w:pPr>
        <w:jc w:val="both"/>
        <w:rPr>
          <w:sz w:val="24"/>
          <w:szCs w:val="24"/>
        </w:rPr>
      </w:pPr>
      <w:r w:rsidRPr="003C0A12">
        <w:rPr>
          <w:sz w:val="24"/>
          <w:szCs w:val="24"/>
        </w:rPr>
        <w:object w:dxaOrig="7191" w:dyaOrig="5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35pt;height:269.85pt" o:ole="">
            <v:imagedata r:id="rId11" o:title=""/>
          </v:shape>
          <o:OLEObject Type="Embed" ProgID="PowerPoint.Slide.12" ShapeID="_x0000_i1025" DrawAspect="Content" ObjectID="_1339506465" r:id="rId12"/>
        </w:object>
      </w:r>
    </w:p>
    <w:p w:rsidR="003A1ED8" w:rsidRDefault="003A1ED8" w:rsidP="00F42D5B">
      <w:pPr>
        <w:jc w:val="both"/>
        <w:rPr>
          <w:sz w:val="24"/>
          <w:szCs w:val="24"/>
        </w:rPr>
      </w:pPr>
      <w:r>
        <w:rPr>
          <w:sz w:val="24"/>
          <w:szCs w:val="24"/>
        </w:rPr>
        <w:t>Ο πίνακας 1 ,παρέχειτην συχνότητα κακώσεων δι αιχμηρών οργάνων κατά κατηγορία εργαζομένου.</w:t>
      </w:r>
    </w:p>
    <w:p w:rsidR="003A1ED8" w:rsidRDefault="003A1ED8" w:rsidP="00F42D5B">
      <w:pPr>
        <w:jc w:val="both"/>
        <w:rPr>
          <w:sz w:val="24"/>
          <w:szCs w:val="24"/>
        </w:rPr>
      </w:pPr>
      <w:r>
        <w:rPr>
          <w:sz w:val="24"/>
          <w:szCs w:val="24"/>
        </w:rPr>
        <w:t xml:space="preserve">Νοσηλευτές            </w:t>
      </w:r>
      <w:r>
        <w:rPr>
          <w:sz w:val="24"/>
          <w:szCs w:val="24"/>
        </w:rPr>
        <w:tab/>
        <w:t>38%</w:t>
      </w:r>
    </w:p>
    <w:p w:rsidR="003A1ED8" w:rsidRDefault="003A1ED8" w:rsidP="00F42D5B">
      <w:pPr>
        <w:jc w:val="both"/>
        <w:rPr>
          <w:sz w:val="24"/>
          <w:szCs w:val="24"/>
        </w:rPr>
      </w:pPr>
      <w:r>
        <w:rPr>
          <w:sz w:val="24"/>
          <w:szCs w:val="24"/>
        </w:rPr>
        <w:t xml:space="preserve">Ιατροί </w:t>
      </w:r>
      <w:r>
        <w:rPr>
          <w:sz w:val="24"/>
          <w:szCs w:val="24"/>
        </w:rPr>
        <w:tab/>
      </w:r>
      <w:r>
        <w:rPr>
          <w:sz w:val="24"/>
          <w:szCs w:val="24"/>
        </w:rPr>
        <w:tab/>
      </w:r>
      <w:r>
        <w:rPr>
          <w:sz w:val="24"/>
          <w:szCs w:val="24"/>
        </w:rPr>
        <w:tab/>
        <w:t>36%</w:t>
      </w:r>
    </w:p>
    <w:p w:rsidR="003A1ED8" w:rsidRDefault="003A1ED8" w:rsidP="00F42D5B">
      <w:pPr>
        <w:jc w:val="both"/>
        <w:rPr>
          <w:sz w:val="24"/>
          <w:szCs w:val="24"/>
        </w:rPr>
      </w:pPr>
      <w:r>
        <w:rPr>
          <w:sz w:val="24"/>
          <w:szCs w:val="24"/>
        </w:rPr>
        <w:t xml:space="preserve">Τεχνικοί </w:t>
      </w:r>
      <w:r>
        <w:rPr>
          <w:sz w:val="24"/>
          <w:szCs w:val="24"/>
        </w:rPr>
        <w:tab/>
      </w:r>
      <w:r>
        <w:rPr>
          <w:sz w:val="24"/>
          <w:szCs w:val="24"/>
        </w:rPr>
        <w:tab/>
        <w:t>18%</w:t>
      </w:r>
    </w:p>
    <w:p w:rsidR="003A1ED8" w:rsidRDefault="003A1ED8" w:rsidP="00F42D5B">
      <w:pPr>
        <w:jc w:val="both"/>
        <w:rPr>
          <w:sz w:val="24"/>
          <w:szCs w:val="24"/>
        </w:rPr>
      </w:pPr>
      <w:r>
        <w:rPr>
          <w:sz w:val="24"/>
          <w:szCs w:val="24"/>
        </w:rPr>
        <w:t>Οδοντίατροι</w:t>
      </w:r>
      <w:r>
        <w:rPr>
          <w:sz w:val="24"/>
          <w:szCs w:val="24"/>
        </w:rPr>
        <w:tab/>
      </w:r>
      <w:r>
        <w:rPr>
          <w:sz w:val="24"/>
          <w:szCs w:val="24"/>
        </w:rPr>
        <w:tab/>
        <w:t>1%</w:t>
      </w:r>
    </w:p>
    <w:p w:rsidR="003A1ED8" w:rsidRDefault="007C4B0B" w:rsidP="00F42D5B">
      <w:pPr>
        <w:jc w:val="both"/>
        <w:rPr>
          <w:sz w:val="24"/>
          <w:szCs w:val="24"/>
        </w:rPr>
      </w:pPr>
      <w:r>
        <w:rPr>
          <w:sz w:val="24"/>
          <w:szCs w:val="24"/>
        </w:rPr>
        <w:t>‘Αλλοι</w:t>
      </w:r>
      <w:r>
        <w:rPr>
          <w:sz w:val="24"/>
          <w:szCs w:val="24"/>
        </w:rPr>
        <w:tab/>
      </w:r>
      <w:r>
        <w:rPr>
          <w:sz w:val="24"/>
          <w:szCs w:val="24"/>
        </w:rPr>
        <w:tab/>
      </w:r>
      <w:r>
        <w:rPr>
          <w:sz w:val="24"/>
          <w:szCs w:val="24"/>
        </w:rPr>
        <w:tab/>
        <w:t>7%</w:t>
      </w:r>
    </w:p>
    <w:p w:rsidR="007C4B0B" w:rsidRDefault="007C4B0B" w:rsidP="00F42D5B">
      <w:pPr>
        <w:jc w:val="both"/>
        <w:rPr>
          <w:sz w:val="24"/>
          <w:szCs w:val="24"/>
        </w:rPr>
      </w:pPr>
    </w:p>
    <w:p w:rsidR="007C4B0B" w:rsidRDefault="007C4B0B" w:rsidP="00F42D5B">
      <w:pPr>
        <w:jc w:val="both"/>
        <w:rPr>
          <w:sz w:val="24"/>
          <w:szCs w:val="24"/>
        </w:rPr>
      </w:pPr>
      <w:r>
        <w:rPr>
          <w:sz w:val="24"/>
          <w:szCs w:val="24"/>
        </w:rPr>
        <w:t xml:space="preserve"> Ο</w:t>
      </w:r>
      <w:r w:rsidR="00C31FF3">
        <w:rPr>
          <w:sz w:val="24"/>
          <w:szCs w:val="24"/>
        </w:rPr>
        <w:t xml:space="preserve"> </w:t>
      </w:r>
      <w:r>
        <w:rPr>
          <w:sz w:val="24"/>
          <w:szCs w:val="24"/>
        </w:rPr>
        <w:t>πίνακας 2 ,παρέχει το τμήμα στο οποίο επεσυνέβησαν οι τραυματισμοί του προσωπικού.</w:t>
      </w:r>
    </w:p>
    <w:p w:rsidR="007C4B0B" w:rsidRDefault="007C4B0B" w:rsidP="00F42D5B">
      <w:pPr>
        <w:jc w:val="both"/>
        <w:rPr>
          <w:sz w:val="24"/>
          <w:szCs w:val="24"/>
        </w:rPr>
      </w:pPr>
      <w:r>
        <w:rPr>
          <w:sz w:val="24"/>
          <w:szCs w:val="24"/>
        </w:rPr>
        <w:t xml:space="preserve">Χειρουργείο ή αίθουσες επεμβατικών τεχνικών </w:t>
      </w:r>
      <w:r>
        <w:rPr>
          <w:sz w:val="24"/>
          <w:szCs w:val="24"/>
        </w:rPr>
        <w:tab/>
      </w:r>
      <w:r>
        <w:rPr>
          <w:sz w:val="24"/>
          <w:szCs w:val="24"/>
        </w:rPr>
        <w:tab/>
        <w:t>43%</w:t>
      </w:r>
    </w:p>
    <w:p w:rsidR="007C4B0B" w:rsidRDefault="007C4B0B" w:rsidP="00F42D5B">
      <w:pPr>
        <w:jc w:val="both"/>
        <w:rPr>
          <w:sz w:val="24"/>
          <w:szCs w:val="24"/>
        </w:rPr>
      </w:pPr>
      <w:r>
        <w:rPr>
          <w:sz w:val="24"/>
          <w:szCs w:val="24"/>
        </w:rPr>
        <w:lastRenderedPageBreak/>
        <w:t xml:space="preserve">Νοσηλευτικά τμήματα </w:t>
      </w:r>
      <w:r>
        <w:rPr>
          <w:sz w:val="24"/>
          <w:szCs w:val="24"/>
        </w:rPr>
        <w:tab/>
      </w:r>
      <w:r>
        <w:rPr>
          <w:sz w:val="24"/>
          <w:szCs w:val="24"/>
        </w:rPr>
        <w:tab/>
      </w:r>
      <w:r>
        <w:rPr>
          <w:sz w:val="24"/>
          <w:szCs w:val="24"/>
        </w:rPr>
        <w:tab/>
      </w:r>
      <w:r>
        <w:rPr>
          <w:sz w:val="24"/>
          <w:szCs w:val="24"/>
        </w:rPr>
        <w:tab/>
      </w:r>
      <w:r>
        <w:rPr>
          <w:sz w:val="24"/>
          <w:szCs w:val="24"/>
        </w:rPr>
        <w:tab/>
        <w:t>22%</w:t>
      </w:r>
    </w:p>
    <w:p w:rsidR="007C4B0B" w:rsidRDefault="007C4B0B" w:rsidP="00F42D5B">
      <w:pPr>
        <w:jc w:val="both"/>
        <w:rPr>
          <w:sz w:val="24"/>
          <w:szCs w:val="24"/>
        </w:rPr>
      </w:pPr>
      <w:r>
        <w:rPr>
          <w:sz w:val="24"/>
          <w:szCs w:val="24"/>
        </w:rPr>
        <w:t xml:space="preserve">Τμήματα επειγόντων </w:t>
      </w:r>
      <w:r>
        <w:rPr>
          <w:sz w:val="24"/>
          <w:szCs w:val="24"/>
        </w:rPr>
        <w:tab/>
      </w:r>
      <w:r>
        <w:rPr>
          <w:sz w:val="24"/>
          <w:szCs w:val="24"/>
        </w:rPr>
        <w:tab/>
      </w:r>
      <w:r>
        <w:rPr>
          <w:sz w:val="24"/>
          <w:szCs w:val="24"/>
        </w:rPr>
        <w:tab/>
      </w:r>
      <w:r>
        <w:rPr>
          <w:sz w:val="24"/>
          <w:szCs w:val="24"/>
        </w:rPr>
        <w:tab/>
      </w:r>
      <w:r>
        <w:rPr>
          <w:sz w:val="24"/>
          <w:szCs w:val="24"/>
        </w:rPr>
        <w:tab/>
      </w:r>
      <w:r>
        <w:rPr>
          <w:sz w:val="24"/>
          <w:szCs w:val="24"/>
        </w:rPr>
        <w:tab/>
        <w:t>9%</w:t>
      </w:r>
    </w:p>
    <w:p w:rsidR="007C4B0B" w:rsidRDefault="007C4B0B" w:rsidP="00F42D5B">
      <w:pPr>
        <w:jc w:val="both"/>
        <w:rPr>
          <w:sz w:val="24"/>
          <w:szCs w:val="24"/>
        </w:rPr>
      </w:pPr>
      <w:r>
        <w:rPr>
          <w:sz w:val="24"/>
          <w:szCs w:val="24"/>
        </w:rPr>
        <w:t>ΜΕΘ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8%</w:t>
      </w:r>
    </w:p>
    <w:p w:rsidR="007C4B0B" w:rsidRDefault="007C4B0B" w:rsidP="00F42D5B">
      <w:pPr>
        <w:jc w:val="both"/>
        <w:rPr>
          <w:sz w:val="24"/>
          <w:szCs w:val="24"/>
        </w:rPr>
      </w:pPr>
      <w:r>
        <w:rPr>
          <w:sz w:val="24"/>
          <w:szCs w:val="24"/>
        </w:rPr>
        <w:t xml:space="preserve">Χειρουργική ανάνηψη </w:t>
      </w:r>
      <w:r>
        <w:rPr>
          <w:sz w:val="24"/>
          <w:szCs w:val="24"/>
        </w:rPr>
        <w:tab/>
      </w:r>
      <w:r>
        <w:rPr>
          <w:sz w:val="24"/>
          <w:szCs w:val="24"/>
        </w:rPr>
        <w:tab/>
      </w:r>
      <w:r>
        <w:rPr>
          <w:sz w:val="24"/>
          <w:szCs w:val="24"/>
        </w:rPr>
        <w:tab/>
      </w:r>
      <w:r>
        <w:rPr>
          <w:sz w:val="24"/>
          <w:szCs w:val="24"/>
        </w:rPr>
        <w:tab/>
      </w:r>
      <w:r>
        <w:rPr>
          <w:sz w:val="24"/>
          <w:szCs w:val="24"/>
        </w:rPr>
        <w:tab/>
        <w:t>1%</w:t>
      </w:r>
    </w:p>
    <w:p w:rsidR="007C4B0B" w:rsidRDefault="007C4B0B" w:rsidP="00F42D5B">
      <w:pPr>
        <w:jc w:val="both"/>
        <w:rPr>
          <w:sz w:val="24"/>
          <w:szCs w:val="24"/>
        </w:rPr>
      </w:pPr>
      <w:r>
        <w:rPr>
          <w:sz w:val="24"/>
          <w:szCs w:val="24"/>
        </w:rPr>
        <w:t>Εξωτερικά ιατρεία</w:t>
      </w:r>
      <w:r>
        <w:rPr>
          <w:sz w:val="24"/>
          <w:szCs w:val="24"/>
        </w:rPr>
        <w:tab/>
      </w:r>
      <w:r>
        <w:rPr>
          <w:sz w:val="24"/>
          <w:szCs w:val="24"/>
        </w:rPr>
        <w:tab/>
      </w:r>
      <w:r>
        <w:rPr>
          <w:sz w:val="24"/>
          <w:szCs w:val="24"/>
        </w:rPr>
        <w:tab/>
      </w:r>
      <w:r>
        <w:rPr>
          <w:sz w:val="24"/>
          <w:szCs w:val="24"/>
        </w:rPr>
        <w:tab/>
      </w:r>
      <w:r>
        <w:rPr>
          <w:sz w:val="24"/>
          <w:szCs w:val="24"/>
        </w:rPr>
        <w:tab/>
      </w:r>
      <w:r>
        <w:rPr>
          <w:sz w:val="24"/>
          <w:szCs w:val="24"/>
        </w:rPr>
        <w:tab/>
        <w:t>6%</w:t>
      </w:r>
    </w:p>
    <w:p w:rsidR="007C4B0B" w:rsidRDefault="007C4B0B" w:rsidP="00F42D5B">
      <w:pPr>
        <w:jc w:val="both"/>
        <w:rPr>
          <w:sz w:val="24"/>
          <w:szCs w:val="24"/>
        </w:rPr>
      </w:pPr>
      <w:r>
        <w:rPr>
          <w:sz w:val="24"/>
          <w:szCs w:val="24"/>
        </w:rPr>
        <w:t xml:space="preserve">Εργαστήρια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w:t>
      </w:r>
    </w:p>
    <w:p w:rsidR="007C4B0B" w:rsidRDefault="007C4B0B" w:rsidP="00F42D5B">
      <w:pPr>
        <w:jc w:val="both"/>
        <w:rPr>
          <w:sz w:val="24"/>
          <w:szCs w:val="24"/>
        </w:rPr>
      </w:pPr>
      <w:r>
        <w:rPr>
          <w:sz w:val="24"/>
          <w:szCs w:val="24"/>
        </w:rPr>
        <w:t>Άλλοι χώροι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6%</w:t>
      </w:r>
    </w:p>
    <w:p w:rsidR="007C4B0B" w:rsidRDefault="007C4B0B" w:rsidP="00F42D5B">
      <w:pPr>
        <w:jc w:val="both"/>
        <w:rPr>
          <w:sz w:val="24"/>
          <w:szCs w:val="24"/>
        </w:rPr>
      </w:pPr>
    </w:p>
    <w:p w:rsidR="007C4B0B" w:rsidRDefault="007C4B0B" w:rsidP="00F42D5B">
      <w:pPr>
        <w:jc w:val="both"/>
        <w:rPr>
          <w:sz w:val="24"/>
          <w:szCs w:val="24"/>
        </w:rPr>
      </w:pPr>
      <w:r>
        <w:rPr>
          <w:sz w:val="24"/>
          <w:szCs w:val="24"/>
        </w:rPr>
        <w:t xml:space="preserve"> </w:t>
      </w:r>
    </w:p>
    <w:p w:rsidR="004F5986" w:rsidRDefault="00C31FF3" w:rsidP="00F42D5B">
      <w:pPr>
        <w:jc w:val="both"/>
        <w:rPr>
          <w:sz w:val="24"/>
          <w:szCs w:val="24"/>
        </w:rPr>
      </w:pPr>
      <w:r>
        <w:rPr>
          <w:sz w:val="24"/>
          <w:szCs w:val="24"/>
        </w:rPr>
        <w:t>Ο πίνακας 3, παρέχει το είδος της επεμβάσεως κατά την οποία επεσυνέβη ο τραυματισμός.</w:t>
      </w:r>
    </w:p>
    <w:p w:rsidR="00C31FF3" w:rsidRDefault="00C31FF3" w:rsidP="00F42D5B">
      <w:pPr>
        <w:jc w:val="both"/>
        <w:rPr>
          <w:sz w:val="24"/>
          <w:szCs w:val="24"/>
        </w:rPr>
      </w:pPr>
      <w:r>
        <w:rPr>
          <w:sz w:val="24"/>
          <w:szCs w:val="24"/>
        </w:rPr>
        <w:t xml:space="preserve">Ενέσεις </w:t>
      </w:r>
      <w:r>
        <w:rPr>
          <w:sz w:val="24"/>
          <w:szCs w:val="24"/>
        </w:rPr>
        <w:tab/>
      </w:r>
      <w:r>
        <w:rPr>
          <w:sz w:val="24"/>
          <w:szCs w:val="24"/>
        </w:rPr>
        <w:tab/>
      </w:r>
      <w:r>
        <w:rPr>
          <w:sz w:val="24"/>
          <w:szCs w:val="24"/>
        </w:rPr>
        <w:tab/>
      </w:r>
      <w:r>
        <w:rPr>
          <w:sz w:val="24"/>
          <w:szCs w:val="24"/>
        </w:rPr>
        <w:tab/>
      </w:r>
      <w:r>
        <w:rPr>
          <w:sz w:val="24"/>
          <w:szCs w:val="24"/>
        </w:rPr>
        <w:tab/>
        <w:t>25%</w:t>
      </w:r>
    </w:p>
    <w:p w:rsidR="00C31FF3" w:rsidRDefault="00C31FF3" w:rsidP="00F42D5B">
      <w:pPr>
        <w:jc w:val="both"/>
        <w:rPr>
          <w:sz w:val="24"/>
          <w:szCs w:val="24"/>
        </w:rPr>
      </w:pPr>
      <w:r>
        <w:rPr>
          <w:sz w:val="24"/>
          <w:szCs w:val="24"/>
        </w:rPr>
        <w:t xml:space="preserve">Συρραφή </w:t>
      </w:r>
      <w:r>
        <w:rPr>
          <w:sz w:val="24"/>
          <w:szCs w:val="24"/>
        </w:rPr>
        <w:tab/>
      </w:r>
      <w:r>
        <w:rPr>
          <w:sz w:val="24"/>
          <w:szCs w:val="24"/>
        </w:rPr>
        <w:tab/>
      </w:r>
      <w:r>
        <w:rPr>
          <w:sz w:val="24"/>
          <w:szCs w:val="24"/>
        </w:rPr>
        <w:tab/>
      </w:r>
      <w:r>
        <w:rPr>
          <w:sz w:val="24"/>
          <w:szCs w:val="24"/>
        </w:rPr>
        <w:tab/>
      </w:r>
      <w:r>
        <w:rPr>
          <w:sz w:val="24"/>
          <w:szCs w:val="24"/>
        </w:rPr>
        <w:tab/>
        <w:t>22%</w:t>
      </w:r>
    </w:p>
    <w:p w:rsidR="00C31FF3" w:rsidRDefault="00C31FF3" w:rsidP="00F42D5B">
      <w:pPr>
        <w:jc w:val="both"/>
        <w:rPr>
          <w:sz w:val="24"/>
          <w:szCs w:val="24"/>
        </w:rPr>
      </w:pPr>
      <w:r>
        <w:rPr>
          <w:sz w:val="24"/>
          <w:szCs w:val="24"/>
        </w:rPr>
        <w:t xml:space="preserve">Αιμοληψίες </w:t>
      </w:r>
      <w:r>
        <w:rPr>
          <w:sz w:val="24"/>
          <w:szCs w:val="24"/>
        </w:rPr>
        <w:tab/>
      </w:r>
      <w:r>
        <w:rPr>
          <w:sz w:val="24"/>
          <w:szCs w:val="24"/>
        </w:rPr>
        <w:tab/>
      </w:r>
      <w:r>
        <w:rPr>
          <w:sz w:val="24"/>
          <w:szCs w:val="24"/>
        </w:rPr>
        <w:tab/>
      </w:r>
      <w:r>
        <w:rPr>
          <w:sz w:val="24"/>
          <w:szCs w:val="24"/>
        </w:rPr>
        <w:tab/>
      </w:r>
      <w:r>
        <w:rPr>
          <w:sz w:val="24"/>
          <w:szCs w:val="24"/>
        </w:rPr>
        <w:tab/>
        <w:t>14%</w:t>
      </w:r>
    </w:p>
    <w:p w:rsidR="00C31FF3" w:rsidRDefault="00C31FF3" w:rsidP="00F42D5B">
      <w:pPr>
        <w:jc w:val="both"/>
        <w:rPr>
          <w:sz w:val="24"/>
          <w:szCs w:val="24"/>
        </w:rPr>
      </w:pPr>
      <w:r>
        <w:rPr>
          <w:sz w:val="24"/>
          <w:szCs w:val="24"/>
        </w:rPr>
        <w:t xml:space="preserve">Τοποθέτηση γραμμών </w:t>
      </w:r>
      <w:r>
        <w:rPr>
          <w:sz w:val="24"/>
          <w:szCs w:val="24"/>
        </w:rPr>
        <w:tab/>
      </w:r>
      <w:r>
        <w:rPr>
          <w:sz w:val="24"/>
          <w:szCs w:val="24"/>
        </w:rPr>
        <w:tab/>
      </w:r>
      <w:r>
        <w:rPr>
          <w:sz w:val="24"/>
          <w:szCs w:val="24"/>
        </w:rPr>
        <w:tab/>
        <w:t>10%</w:t>
      </w:r>
    </w:p>
    <w:p w:rsidR="00C31FF3" w:rsidRDefault="00C31FF3" w:rsidP="00F42D5B">
      <w:pPr>
        <w:jc w:val="both"/>
        <w:rPr>
          <w:sz w:val="24"/>
          <w:szCs w:val="24"/>
        </w:rPr>
      </w:pPr>
      <w:r>
        <w:rPr>
          <w:sz w:val="24"/>
          <w:szCs w:val="24"/>
        </w:rPr>
        <w:t xml:space="preserve">Τομή δέρματος </w:t>
      </w:r>
      <w:r>
        <w:rPr>
          <w:sz w:val="24"/>
          <w:szCs w:val="24"/>
        </w:rPr>
        <w:tab/>
      </w:r>
      <w:r>
        <w:rPr>
          <w:sz w:val="24"/>
          <w:szCs w:val="24"/>
        </w:rPr>
        <w:tab/>
      </w:r>
      <w:r>
        <w:rPr>
          <w:sz w:val="24"/>
          <w:szCs w:val="24"/>
        </w:rPr>
        <w:tab/>
      </w:r>
      <w:r>
        <w:rPr>
          <w:sz w:val="24"/>
          <w:szCs w:val="24"/>
        </w:rPr>
        <w:tab/>
        <w:t>11%</w:t>
      </w:r>
    </w:p>
    <w:p w:rsidR="00C31FF3" w:rsidRDefault="00C31FF3" w:rsidP="00F42D5B">
      <w:pPr>
        <w:jc w:val="both"/>
        <w:rPr>
          <w:sz w:val="24"/>
          <w:szCs w:val="24"/>
        </w:rPr>
      </w:pPr>
      <w:r>
        <w:rPr>
          <w:sz w:val="24"/>
          <w:szCs w:val="24"/>
        </w:rPr>
        <w:t xml:space="preserve">Λήψη βιοψιών ή κυτταρολογικής </w:t>
      </w:r>
      <w:r>
        <w:rPr>
          <w:sz w:val="24"/>
          <w:szCs w:val="24"/>
        </w:rPr>
        <w:tab/>
      </w:r>
      <w:r>
        <w:rPr>
          <w:sz w:val="24"/>
          <w:szCs w:val="24"/>
        </w:rPr>
        <w:tab/>
        <w:t>3%</w:t>
      </w:r>
    </w:p>
    <w:p w:rsidR="00C31FF3" w:rsidRDefault="00C31FF3" w:rsidP="00F42D5B">
      <w:pPr>
        <w:jc w:val="both"/>
        <w:rPr>
          <w:sz w:val="24"/>
          <w:szCs w:val="24"/>
        </w:rPr>
      </w:pPr>
      <w:r>
        <w:rPr>
          <w:sz w:val="24"/>
          <w:szCs w:val="24"/>
        </w:rPr>
        <w:t>Οδοντιατρικές εργασίες</w:t>
      </w:r>
      <w:r>
        <w:rPr>
          <w:sz w:val="24"/>
          <w:szCs w:val="24"/>
        </w:rPr>
        <w:tab/>
      </w:r>
      <w:r>
        <w:rPr>
          <w:sz w:val="24"/>
          <w:szCs w:val="24"/>
        </w:rPr>
        <w:tab/>
      </w:r>
      <w:r>
        <w:rPr>
          <w:sz w:val="24"/>
          <w:szCs w:val="24"/>
        </w:rPr>
        <w:tab/>
        <w:t>1%</w:t>
      </w:r>
    </w:p>
    <w:p w:rsidR="00C31FF3" w:rsidRDefault="00C31FF3" w:rsidP="00F42D5B">
      <w:pPr>
        <w:jc w:val="both"/>
        <w:rPr>
          <w:sz w:val="24"/>
          <w:szCs w:val="24"/>
        </w:rPr>
      </w:pPr>
      <w:r>
        <w:rPr>
          <w:sz w:val="24"/>
          <w:szCs w:val="24"/>
        </w:rPr>
        <w:t>‘Άλλες εργασίες [ξύρισμα κλπ]</w:t>
      </w:r>
      <w:r>
        <w:rPr>
          <w:sz w:val="24"/>
          <w:szCs w:val="24"/>
        </w:rPr>
        <w:tab/>
      </w:r>
      <w:r>
        <w:rPr>
          <w:sz w:val="24"/>
          <w:szCs w:val="24"/>
        </w:rPr>
        <w:tab/>
        <w:t>8%</w:t>
      </w:r>
    </w:p>
    <w:p w:rsidR="00C31FF3" w:rsidRDefault="00C31FF3" w:rsidP="00F42D5B">
      <w:pPr>
        <w:jc w:val="both"/>
        <w:rPr>
          <w:sz w:val="24"/>
          <w:szCs w:val="24"/>
        </w:rPr>
      </w:pPr>
    </w:p>
    <w:p w:rsidR="00C31FF3" w:rsidRDefault="00A02113" w:rsidP="00F42D5B">
      <w:pPr>
        <w:jc w:val="both"/>
        <w:rPr>
          <w:sz w:val="24"/>
          <w:szCs w:val="24"/>
        </w:rPr>
      </w:pPr>
      <w:r>
        <w:rPr>
          <w:sz w:val="24"/>
          <w:szCs w:val="24"/>
        </w:rPr>
        <w:t>Ο πίνακας 5 ,παρέχει πώς επεσυνέβη το συμβάν</w:t>
      </w:r>
    </w:p>
    <w:p w:rsidR="00A02113" w:rsidRDefault="006A0D01" w:rsidP="00F42D5B">
      <w:pPr>
        <w:jc w:val="both"/>
        <w:rPr>
          <w:sz w:val="24"/>
          <w:szCs w:val="24"/>
        </w:rPr>
      </w:pPr>
      <w:r>
        <w:rPr>
          <w:sz w:val="24"/>
          <w:szCs w:val="24"/>
        </w:rPr>
        <w:t>Επαφή με  αιχμηρό ή με άλλο πρόσωπο</w:t>
      </w:r>
      <w:r>
        <w:rPr>
          <w:sz w:val="24"/>
          <w:szCs w:val="24"/>
        </w:rPr>
        <w:tab/>
      </w:r>
      <w:r>
        <w:rPr>
          <w:sz w:val="24"/>
          <w:szCs w:val="24"/>
        </w:rPr>
        <w:tab/>
      </w:r>
      <w:r>
        <w:rPr>
          <w:sz w:val="24"/>
          <w:szCs w:val="24"/>
        </w:rPr>
        <w:tab/>
        <w:t>18%</w:t>
      </w:r>
    </w:p>
    <w:p w:rsidR="006A0D01" w:rsidRDefault="006A0D01" w:rsidP="00F42D5B">
      <w:pPr>
        <w:jc w:val="both"/>
        <w:rPr>
          <w:sz w:val="24"/>
          <w:szCs w:val="24"/>
        </w:rPr>
      </w:pPr>
      <w:r>
        <w:rPr>
          <w:sz w:val="24"/>
          <w:szCs w:val="24"/>
        </w:rPr>
        <w:t xml:space="preserve">Συρραφή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11%</w:t>
      </w:r>
    </w:p>
    <w:p w:rsidR="006A0D01" w:rsidRDefault="006A0D01" w:rsidP="00F42D5B">
      <w:pPr>
        <w:jc w:val="both"/>
        <w:rPr>
          <w:sz w:val="24"/>
          <w:szCs w:val="24"/>
        </w:rPr>
      </w:pPr>
      <w:r>
        <w:rPr>
          <w:sz w:val="24"/>
          <w:szCs w:val="24"/>
        </w:rPr>
        <w:t>Κατά το καθάρισμα ή την απολύμανση</w:t>
      </w:r>
      <w:r>
        <w:rPr>
          <w:sz w:val="24"/>
          <w:szCs w:val="24"/>
        </w:rPr>
        <w:tab/>
      </w:r>
      <w:r>
        <w:rPr>
          <w:sz w:val="24"/>
          <w:szCs w:val="24"/>
        </w:rPr>
        <w:tab/>
      </w:r>
      <w:r>
        <w:rPr>
          <w:sz w:val="24"/>
          <w:szCs w:val="24"/>
        </w:rPr>
        <w:tab/>
        <w:t>5%</w:t>
      </w:r>
    </w:p>
    <w:p w:rsidR="006A0D01" w:rsidRDefault="006A0D01" w:rsidP="00F42D5B">
      <w:pPr>
        <w:jc w:val="both"/>
        <w:rPr>
          <w:sz w:val="24"/>
          <w:szCs w:val="24"/>
        </w:rPr>
      </w:pPr>
      <w:r>
        <w:rPr>
          <w:sz w:val="24"/>
          <w:szCs w:val="24"/>
        </w:rPr>
        <w:t>Κατά την μεταφορά του εργαλείου από χέρι σε χέρι</w:t>
      </w:r>
      <w:r>
        <w:rPr>
          <w:sz w:val="24"/>
          <w:szCs w:val="24"/>
        </w:rPr>
        <w:tab/>
        <w:t>9%</w:t>
      </w:r>
    </w:p>
    <w:p w:rsidR="006A0D01" w:rsidRDefault="006A0D01" w:rsidP="00F42D5B">
      <w:pPr>
        <w:jc w:val="both"/>
        <w:rPr>
          <w:sz w:val="24"/>
          <w:szCs w:val="24"/>
        </w:rPr>
      </w:pPr>
      <w:r>
        <w:rPr>
          <w:sz w:val="24"/>
          <w:szCs w:val="24"/>
        </w:rPr>
        <w:t>Μετακίνηση ασθενούς ή πρόσκρουση σε εργαλείο</w:t>
      </w:r>
      <w:r>
        <w:rPr>
          <w:sz w:val="24"/>
          <w:szCs w:val="24"/>
        </w:rPr>
        <w:tab/>
      </w:r>
      <w:r>
        <w:rPr>
          <w:sz w:val="24"/>
          <w:szCs w:val="24"/>
        </w:rPr>
        <w:tab/>
        <w:t>7%</w:t>
      </w:r>
    </w:p>
    <w:p w:rsidR="006A0D01" w:rsidRDefault="006A0D01" w:rsidP="00F42D5B">
      <w:pPr>
        <w:jc w:val="both"/>
        <w:rPr>
          <w:sz w:val="24"/>
          <w:szCs w:val="24"/>
        </w:rPr>
      </w:pPr>
      <w:r>
        <w:rPr>
          <w:sz w:val="24"/>
          <w:szCs w:val="24"/>
        </w:rPr>
        <w:lastRenderedPageBreak/>
        <w:t>Ενεργοποίηση προστατευτικών συσκευών</w:t>
      </w:r>
      <w:r>
        <w:rPr>
          <w:sz w:val="24"/>
          <w:szCs w:val="24"/>
        </w:rPr>
        <w:tab/>
      </w:r>
      <w:r>
        <w:rPr>
          <w:sz w:val="24"/>
          <w:szCs w:val="24"/>
        </w:rPr>
        <w:tab/>
      </w:r>
      <w:r>
        <w:rPr>
          <w:sz w:val="24"/>
          <w:szCs w:val="24"/>
        </w:rPr>
        <w:tab/>
        <w:t>9%</w:t>
      </w:r>
    </w:p>
    <w:p w:rsidR="006A0D01" w:rsidRDefault="006A0D01" w:rsidP="00F42D5B">
      <w:pPr>
        <w:jc w:val="both"/>
        <w:rPr>
          <w:sz w:val="24"/>
          <w:szCs w:val="24"/>
        </w:rPr>
      </w:pPr>
      <w:r>
        <w:rPr>
          <w:sz w:val="24"/>
          <w:szCs w:val="24"/>
        </w:rPr>
        <w:t>Εσφαλμένη αποκομιδή</w:t>
      </w:r>
      <w:r>
        <w:rPr>
          <w:sz w:val="24"/>
          <w:szCs w:val="24"/>
        </w:rPr>
        <w:tab/>
      </w:r>
      <w:r>
        <w:rPr>
          <w:sz w:val="24"/>
          <w:szCs w:val="24"/>
        </w:rPr>
        <w:tab/>
      </w:r>
      <w:r>
        <w:rPr>
          <w:sz w:val="24"/>
          <w:szCs w:val="24"/>
        </w:rPr>
        <w:tab/>
      </w:r>
      <w:r>
        <w:rPr>
          <w:sz w:val="24"/>
          <w:szCs w:val="24"/>
        </w:rPr>
        <w:tab/>
      </w:r>
      <w:r>
        <w:rPr>
          <w:sz w:val="24"/>
          <w:szCs w:val="24"/>
        </w:rPr>
        <w:tab/>
        <w:t>7%</w:t>
      </w:r>
    </w:p>
    <w:p w:rsidR="006A0D01" w:rsidRDefault="006A0D01" w:rsidP="00F42D5B">
      <w:pPr>
        <w:jc w:val="both"/>
        <w:rPr>
          <w:sz w:val="24"/>
          <w:szCs w:val="24"/>
        </w:rPr>
      </w:pPr>
      <w:r>
        <w:rPr>
          <w:sz w:val="24"/>
          <w:szCs w:val="24"/>
        </w:rPr>
        <w:t xml:space="preserve">Εσφαλμένοι χειρισμοί στο </w:t>
      </w:r>
      <w:r>
        <w:rPr>
          <w:sz w:val="24"/>
          <w:szCs w:val="24"/>
          <w:lang w:val="en-US"/>
        </w:rPr>
        <w:t>container</w:t>
      </w:r>
      <w:r w:rsidRPr="006A0D01">
        <w:rPr>
          <w:sz w:val="24"/>
          <w:szCs w:val="24"/>
        </w:rPr>
        <w:t xml:space="preserve"> </w:t>
      </w:r>
      <w:r>
        <w:rPr>
          <w:sz w:val="24"/>
          <w:szCs w:val="24"/>
        </w:rPr>
        <w:t>αποκομιδής</w:t>
      </w:r>
      <w:r>
        <w:rPr>
          <w:sz w:val="24"/>
          <w:szCs w:val="24"/>
        </w:rPr>
        <w:tab/>
      </w:r>
      <w:r>
        <w:rPr>
          <w:sz w:val="24"/>
          <w:szCs w:val="24"/>
        </w:rPr>
        <w:tab/>
        <w:t>5%</w:t>
      </w:r>
    </w:p>
    <w:p w:rsidR="006A0D01" w:rsidRDefault="006A0D01" w:rsidP="00F42D5B">
      <w:pPr>
        <w:jc w:val="both"/>
        <w:rPr>
          <w:sz w:val="24"/>
          <w:szCs w:val="24"/>
        </w:rPr>
      </w:pPr>
      <w:r>
        <w:rPr>
          <w:sz w:val="24"/>
          <w:szCs w:val="24"/>
        </w:rPr>
        <w:t xml:space="preserve">Τοποθέτηση του καλύματος της βελόνης </w:t>
      </w:r>
      <w:r>
        <w:rPr>
          <w:sz w:val="24"/>
          <w:szCs w:val="24"/>
        </w:rPr>
        <w:tab/>
      </w:r>
      <w:r>
        <w:rPr>
          <w:sz w:val="24"/>
          <w:szCs w:val="24"/>
        </w:rPr>
        <w:tab/>
      </w:r>
      <w:r>
        <w:rPr>
          <w:sz w:val="24"/>
          <w:szCs w:val="24"/>
        </w:rPr>
        <w:tab/>
        <w:t>2%</w:t>
      </w:r>
    </w:p>
    <w:p w:rsidR="006A0D01" w:rsidRDefault="006A0D01" w:rsidP="00F42D5B">
      <w:pPr>
        <w:jc w:val="both"/>
        <w:rPr>
          <w:sz w:val="24"/>
          <w:szCs w:val="24"/>
        </w:rPr>
      </w:pPr>
    </w:p>
    <w:p w:rsidR="006A0D01" w:rsidRDefault="006A0D01" w:rsidP="00F42D5B">
      <w:pPr>
        <w:jc w:val="both"/>
        <w:rPr>
          <w:sz w:val="24"/>
          <w:szCs w:val="24"/>
          <w:lang w:val="en-US"/>
        </w:rPr>
      </w:pPr>
      <w:r>
        <w:rPr>
          <w:sz w:val="24"/>
          <w:szCs w:val="24"/>
          <w:lang w:val="en-US"/>
        </w:rPr>
        <w:t>Massachusetts Department  of public Health Occupational Health Surveillance Program</w:t>
      </w:r>
      <w:r w:rsidR="006C34F1">
        <w:rPr>
          <w:sz w:val="24"/>
          <w:szCs w:val="24"/>
          <w:lang w:val="en-US"/>
        </w:rPr>
        <w:t xml:space="preserve"> 2009</w:t>
      </w:r>
      <w:r w:rsidR="003740C6">
        <w:rPr>
          <w:sz w:val="24"/>
          <w:szCs w:val="24"/>
          <w:lang w:val="en-US"/>
        </w:rPr>
        <w:t>[16]</w:t>
      </w:r>
    </w:p>
    <w:p w:rsidR="006C34F1" w:rsidRPr="006A0D01" w:rsidRDefault="006C34F1" w:rsidP="00F42D5B">
      <w:pPr>
        <w:jc w:val="both"/>
        <w:rPr>
          <w:sz w:val="24"/>
          <w:szCs w:val="24"/>
          <w:lang w:val="en-US"/>
        </w:rPr>
      </w:pPr>
      <w:r>
        <w:rPr>
          <w:sz w:val="24"/>
          <w:szCs w:val="24"/>
          <w:lang w:val="en-US"/>
        </w:rPr>
        <w:t>National Institute for Occupational Saffety and Health of the Centers for Disease Control and Prevention.</w:t>
      </w:r>
    </w:p>
    <w:p w:rsidR="00A02113" w:rsidRPr="0093087F" w:rsidRDefault="00A02113" w:rsidP="00F42D5B">
      <w:pPr>
        <w:jc w:val="both"/>
        <w:rPr>
          <w:sz w:val="24"/>
          <w:szCs w:val="24"/>
          <w:lang w:val="en-US"/>
        </w:rPr>
      </w:pPr>
    </w:p>
    <w:p w:rsidR="004F5986" w:rsidRPr="004F5986" w:rsidRDefault="004F5986" w:rsidP="004F5986">
      <w:pPr>
        <w:spacing w:line="360" w:lineRule="auto"/>
        <w:ind w:left="360"/>
        <w:jc w:val="both"/>
        <w:rPr>
          <w:rFonts w:cs="Arial"/>
          <w:sz w:val="24"/>
          <w:szCs w:val="24"/>
        </w:rPr>
      </w:pPr>
      <w:r w:rsidRPr="004F5986">
        <w:rPr>
          <w:rFonts w:cs="Arial"/>
          <w:sz w:val="24"/>
          <w:szCs w:val="24"/>
        </w:rPr>
        <w:t xml:space="preserve">Οι  </w:t>
      </w:r>
      <w:r w:rsidRPr="004F5986">
        <w:rPr>
          <w:rFonts w:cs="Arial"/>
          <w:sz w:val="24"/>
          <w:szCs w:val="24"/>
          <w:lang w:val="en-US"/>
        </w:rPr>
        <w:t>White</w:t>
      </w:r>
      <w:r w:rsidRPr="004F5986">
        <w:rPr>
          <w:rFonts w:cs="Arial"/>
          <w:sz w:val="24"/>
          <w:szCs w:val="24"/>
        </w:rPr>
        <w:t xml:space="preserve"> &amp; </w:t>
      </w:r>
      <w:r w:rsidRPr="004F5986">
        <w:rPr>
          <w:rFonts w:cs="Arial"/>
          <w:sz w:val="24"/>
          <w:szCs w:val="24"/>
          <w:lang w:val="en-US"/>
        </w:rPr>
        <w:t>Lynch</w:t>
      </w:r>
      <w:r w:rsidR="003740C6">
        <w:rPr>
          <w:rFonts w:cs="Arial"/>
          <w:sz w:val="24"/>
          <w:szCs w:val="24"/>
        </w:rPr>
        <w:t xml:space="preserve"> , [</w:t>
      </w:r>
      <w:r w:rsidR="003740C6" w:rsidRPr="003740C6">
        <w:rPr>
          <w:rFonts w:cs="Arial"/>
          <w:sz w:val="24"/>
          <w:szCs w:val="24"/>
        </w:rPr>
        <w:t>17</w:t>
      </w:r>
      <w:r w:rsidRPr="004F5986">
        <w:rPr>
          <w:rFonts w:cs="Arial"/>
          <w:sz w:val="24"/>
          <w:szCs w:val="24"/>
        </w:rPr>
        <w:t>],σε πολυκεντρική μελέτη ,επί 8502 επεμβάσεων έδειξαν οτι η πιθανότητα αμέσου επαφής με  αίμα ήταν 12,4% ,ενώ η συχνότητα παρεντερικής επαφής μέσω τρυπήματος από βελόνη ή νυστέρι  ,ήταν 2,2%.Σημειωτέον οτι η συχνότητα παρεντερικής επαφής ήταν διπλάσια για τον χειρουργό από το υπόλοιπο προσωπικό της χειρουργικής αιθούσης.</w:t>
      </w:r>
    </w:p>
    <w:p w:rsidR="004F5986" w:rsidRPr="004F5986" w:rsidRDefault="004F5986" w:rsidP="004F5986">
      <w:pPr>
        <w:spacing w:line="360" w:lineRule="auto"/>
        <w:ind w:left="360"/>
        <w:jc w:val="both"/>
        <w:rPr>
          <w:rFonts w:cs="Arial"/>
          <w:sz w:val="24"/>
          <w:szCs w:val="24"/>
        </w:rPr>
      </w:pPr>
      <w:r w:rsidRPr="004F5986">
        <w:rPr>
          <w:rFonts w:cs="Arial"/>
          <w:sz w:val="24"/>
          <w:szCs w:val="24"/>
        </w:rPr>
        <w:t xml:space="preserve">Ο κίνδυνος λοιμώξεως του λειτουργού της υγείας μετά από τρύπημα δια βελόνης είναι περίπου 30%  για την ηπατίτιδα Β,10% για την ηπατίτιδα </w:t>
      </w:r>
      <w:r w:rsidRPr="004F5986">
        <w:rPr>
          <w:rFonts w:cs="Arial"/>
          <w:sz w:val="24"/>
          <w:szCs w:val="24"/>
          <w:lang w:val="en-US"/>
        </w:rPr>
        <w:t>C</w:t>
      </w:r>
      <w:r w:rsidRPr="004F5986">
        <w:rPr>
          <w:rFonts w:cs="Arial"/>
          <w:sz w:val="24"/>
          <w:szCs w:val="24"/>
        </w:rPr>
        <w:t xml:space="preserve"> και 0,3% για </w:t>
      </w:r>
      <w:r w:rsidRPr="004F5986">
        <w:rPr>
          <w:rFonts w:cs="Arial"/>
          <w:sz w:val="24"/>
          <w:szCs w:val="24"/>
          <w:lang w:val="en-US"/>
        </w:rPr>
        <w:t>HIV</w:t>
      </w:r>
      <w:r w:rsidR="003740C6">
        <w:rPr>
          <w:rFonts w:cs="Arial"/>
          <w:sz w:val="24"/>
          <w:szCs w:val="24"/>
        </w:rPr>
        <w:t xml:space="preserve"> .[</w:t>
      </w:r>
      <w:r w:rsidR="003740C6" w:rsidRPr="003740C6">
        <w:rPr>
          <w:rFonts w:cs="Arial"/>
          <w:sz w:val="24"/>
          <w:szCs w:val="24"/>
        </w:rPr>
        <w:t>8,18-20</w:t>
      </w:r>
      <w:r w:rsidRPr="004F5986">
        <w:rPr>
          <w:rFonts w:cs="Arial"/>
          <w:sz w:val="24"/>
          <w:szCs w:val="24"/>
        </w:rPr>
        <w:t>].</w:t>
      </w:r>
    </w:p>
    <w:p w:rsidR="004F5986" w:rsidRPr="004F5986" w:rsidRDefault="004F5986" w:rsidP="004F5986">
      <w:pPr>
        <w:spacing w:line="360" w:lineRule="auto"/>
        <w:ind w:left="360"/>
        <w:jc w:val="both"/>
        <w:rPr>
          <w:rFonts w:cs="Arial"/>
          <w:sz w:val="24"/>
          <w:szCs w:val="24"/>
        </w:rPr>
      </w:pPr>
      <w:r w:rsidRPr="004F5986">
        <w:rPr>
          <w:rFonts w:cs="Arial"/>
          <w:sz w:val="24"/>
          <w:szCs w:val="24"/>
        </w:rPr>
        <w:t xml:space="preserve">Για χειρουργό που χειρουργεί κατ’ έτος 350  ασθενείς σε χρονικό διάστημα 30 ετών,και ο οποίος θα τρυπηθεί  μια φορά κάθε 40 επεμβάσεις,σε μια κοινότητα που η επίπτωση  του </w:t>
      </w:r>
      <w:r w:rsidRPr="004F5986">
        <w:rPr>
          <w:rFonts w:cs="Arial"/>
          <w:sz w:val="24"/>
          <w:szCs w:val="24"/>
          <w:lang w:val="en-US"/>
        </w:rPr>
        <w:t>HIV</w:t>
      </w:r>
      <w:r w:rsidRPr="004F5986">
        <w:rPr>
          <w:rFonts w:cs="Arial"/>
          <w:sz w:val="24"/>
          <w:szCs w:val="24"/>
        </w:rPr>
        <w:t xml:space="preserve"> είναι 1% ,ο εκτιμούμενος κίνδυνος μεταδόσεως της λοιμώξεως στον χειρουργό είναι 1%.Με επίπτωση του ιού στην κοινότητα 10%,ο κίνδυνος είναι 20%.[1 στα 5].</w:t>
      </w:r>
    </w:p>
    <w:p w:rsidR="004F5986" w:rsidRPr="004F5986" w:rsidRDefault="004F5986" w:rsidP="004F5986">
      <w:pPr>
        <w:spacing w:line="360" w:lineRule="auto"/>
        <w:ind w:left="360"/>
        <w:jc w:val="both"/>
        <w:rPr>
          <w:rFonts w:cs="Arial"/>
          <w:sz w:val="24"/>
          <w:szCs w:val="24"/>
        </w:rPr>
      </w:pPr>
      <w:r w:rsidRPr="004F5986">
        <w:rPr>
          <w:rFonts w:cs="Arial"/>
          <w:sz w:val="24"/>
          <w:szCs w:val="24"/>
        </w:rPr>
        <w:t xml:space="preserve">Σημειωτέον οτι δεν έχει παρατηρηθεί μετάδοση του ιού </w:t>
      </w:r>
      <w:r w:rsidRPr="004F5986">
        <w:rPr>
          <w:rFonts w:cs="Arial"/>
          <w:sz w:val="24"/>
          <w:szCs w:val="24"/>
          <w:lang w:val="en-US"/>
        </w:rPr>
        <w:t>HIV</w:t>
      </w:r>
      <w:r w:rsidRPr="004F5986">
        <w:rPr>
          <w:rFonts w:cs="Arial"/>
          <w:sz w:val="24"/>
          <w:szCs w:val="24"/>
        </w:rPr>
        <w:t xml:space="preserve">  σε προσωπικό χειρουργείου με απλή επαφή ,χωρίς τρύπημα,με σωματικά υγρά μέσα στη  χειρουργική αίθουσα.Επίσης η επαφή των βλεννογόνων με αίμα φορέως ηπατίτιδος </w:t>
      </w:r>
      <w:r w:rsidRPr="004F5986">
        <w:rPr>
          <w:rFonts w:cs="Arial"/>
          <w:sz w:val="24"/>
          <w:szCs w:val="24"/>
          <w:lang w:val="en-US"/>
        </w:rPr>
        <w:t>C</w:t>
      </w:r>
      <w:r w:rsidRPr="004F5986">
        <w:rPr>
          <w:rFonts w:cs="Arial"/>
          <w:sz w:val="24"/>
          <w:szCs w:val="24"/>
        </w:rPr>
        <w:t xml:space="preserve">,σπανίως οδηγεί σε μετάδοση ,ενώ δεν έχει παρατηρηθεί μετάδοση </w:t>
      </w:r>
      <w:r w:rsidRPr="004F5986">
        <w:rPr>
          <w:rFonts w:cs="Arial"/>
          <w:sz w:val="24"/>
          <w:szCs w:val="24"/>
        </w:rPr>
        <w:lastRenderedPageBreak/>
        <w:t xml:space="preserve">του ιού της ηπατίτιδος </w:t>
      </w:r>
      <w:r w:rsidRPr="004F5986">
        <w:rPr>
          <w:rFonts w:cs="Arial"/>
          <w:sz w:val="24"/>
          <w:szCs w:val="24"/>
          <w:lang w:val="en-US"/>
        </w:rPr>
        <w:t>C</w:t>
      </w:r>
      <w:r w:rsidRPr="004F5986">
        <w:rPr>
          <w:rFonts w:cs="Arial"/>
          <w:sz w:val="24"/>
          <w:szCs w:val="24"/>
        </w:rPr>
        <w:t xml:space="preserve"> ,με απλή επαφή με υγ</w:t>
      </w:r>
      <w:r w:rsidR="003740C6">
        <w:rPr>
          <w:rFonts w:cs="Arial"/>
          <w:sz w:val="24"/>
          <w:szCs w:val="24"/>
        </w:rPr>
        <w:t>ιές ακόμη και διαβρωμένο δέρμα</w:t>
      </w:r>
      <w:r w:rsidR="003740C6" w:rsidRPr="003740C6">
        <w:rPr>
          <w:rFonts w:cs="Arial"/>
          <w:sz w:val="24"/>
          <w:szCs w:val="24"/>
        </w:rPr>
        <w:t xml:space="preserve"> </w:t>
      </w:r>
      <w:r w:rsidRPr="004F5986">
        <w:rPr>
          <w:rFonts w:cs="Arial"/>
          <w:sz w:val="24"/>
          <w:szCs w:val="24"/>
        </w:rPr>
        <w:t>[</w:t>
      </w:r>
      <w:r w:rsidR="003740C6" w:rsidRPr="003740C6">
        <w:rPr>
          <w:rFonts w:cs="Arial"/>
          <w:sz w:val="24"/>
          <w:szCs w:val="24"/>
        </w:rPr>
        <w:t>21</w:t>
      </w:r>
      <w:r w:rsidRPr="004F5986">
        <w:rPr>
          <w:rFonts w:cs="Arial"/>
          <w:sz w:val="24"/>
          <w:szCs w:val="24"/>
        </w:rPr>
        <w:t>].</w:t>
      </w:r>
    </w:p>
    <w:p w:rsidR="004F5986" w:rsidRPr="004F5986" w:rsidRDefault="004F5986" w:rsidP="008921FD">
      <w:pPr>
        <w:spacing w:line="360" w:lineRule="auto"/>
        <w:ind w:left="360" w:firstLine="15"/>
        <w:jc w:val="both"/>
        <w:rPr>
          <w:rFonts w:cs="Arial"/>
          <w:sz w:val="24"/>
          <w:szCs w:val="24"/>
        </w:rPr>
      </w:pPr>
      <w:r w:rsidRPr="004F5986">
        <w:rPr>
          <w:rFonts w:cs="Arial"/>
          <w:sz w:val="24"/>
          <w:szCs w:val="24"/>
        </w:rPr>
        <w:t>Το χέρι είναι το ποιό συνηθισμένο σημείο τραυματισμού και μολύνσεως του χειρουργού ,όπως και το μάτι,σε πολύ μεγαλύτερη συχνότητα από οτι στους βοηθούς.Σε 160  επεμβάσεις ανιχνεύθηκε αίμα στα γυαλιά του χειρουργού   σε ποσοστό 44%,ενώ σε ποσοστό 16% το λέρωμα ήταν εμφανές.</w:t>
      </w:r>
    </w:p>
    <w:p w:rsidR="004F5986" w:rsidRPr="00D5733D" w:rsidRDefault="004F5986" w:rsidP="004F5986">
      <w:pPr>
        <w:spacing w:line="360" w:lineRule="auto"/>
        <w:ind w:left="360" w:firstLine="15"/>
        <w:jc w:val="both"/>
        <w:rPr>
          <w:rFonts w:cs="Arial"/>
          <w:sz w:val="24"/>
          <w:szCs w:val="24"/>
        </w:rPr>
      </w:pPr>
      <w:r w:rsidRPr="004F5986">
        <w:rPr>
          <w:rFonts w:cs="Arial"/>
          <w:sz w:val="24"/>
          <w:szCs w:val="24"/>
        </w:rPr>
        <w:t>Η πιθανότητα μολύνσεως αυξάνει αυξανομ</w:t>
      </w:r>
      <w:r w:rsidR="003740C6">
        <w:rPr>
          <w:rFonts w:cs="Arial"/>
          <w:sz w:val="24"/>
          <w:szCs w:val="24"/>
        </w:rPr>
        <w:t>ένου του χρόνου της επεμβάσεως</w:t>
      </w:r>
      <w:r w:rsidR="003740C6" w:rsidRPr="003740C6">
        <w:rPr>
          <w:rFonts w:cs="Arial"/>
          <w:sz w:val="24"/>
          <w:szCs w:val="24"/>
        </w:rPr>
        <w:t xml:space="preserve"> </w:t>
      </w:r>
      <w:r w:rsidRPr="004F5986">
        <w:rPr>
          <w:rFonts w:cs="Arial"/>
          <w:sz w:val="24"/>
          <w:szCs w:val="24"/>
        </w:rPr>
        <w:t>[</w:t>
      </w:r>
      <w:r w:rsidR="003740C6" w:rsidRPr="003740C6">
        <w:rPr>
          <w:rFonts w:cs="Arial"/>
          <w:sz w:val="24"/>
          <w:szCs w:val="24"/>
        </w:rPr>
        <w:t>22</w:t>
      </w:r>
      <w:r w:rsidRPr="004F5986">
        <w:rPr>
          <w:rFonts w:cs="Arial"/>
          <w:sz w:val="24"/>
          <w:szCs w:val="24"/>
        </w:rPr>
        <w:t>].</w:t>
      </w:r>
    </w:p>
    <w:p w:rsidR="008921FD" w:rsidRDefault="008921FD" w:rsidP="004F5986">
      <w:pPr>
        <w:spacing w:line="360" w:lineRule="auto"/>
        <w:ind w:left="360" w:firstLine="15"/>
        <w:jc w:val="both"/>
        <w:rPr>
          <w:rFonts w:cs="Arial"/>
          <w:b/>
          <w:sz w:val="24"/>
          <w:szCs w:val="24"/>
        </w:rPr>
      </w:pPr>
    </w:p>
    <w:p w:rsidR="008921FD" w:rsidRDefault="008921FD" w:rsidP="004F5986">
      <w:pPr>
        <w:spacing w:line="360" w:lineRule="auto"/>
        <w:ind w:left="360" w:firstLine="15"/>
        <w:jc w:val="both"/>
        <w:rPr>
          <w:rFonts w:cs="Arial"/>
          <w:b/>
          <w:sz w:val="24"/>
          <w:szCs w:val="24"/>
        </w:rPr>
      </w:pPr>
    </w:p>
    <w:p w:rsidR="008921FD" w:rsidRDefault="008921FD" w:rsidP="004F5986">
      <w:pPr>
        <w:spacing w:line="360" w:lineRule="auto"/>
        <w:ind w:left="360" w:firstLine="15"/>
        <w:jc w:val="both"/>
        <w:rPr>
          <w:rFonts w:cs="Arial"/>
          <w:b/>
          <w:sz w:val="24"/>
          <w:szCs w:val="24"/>
        </w:rPr>
      </w:pPr>
    </w:p>
    <w:p w:rsidR="00536771" w:rsidRPr="00536771" w:rsidRDefault="00536771" w:rsidP="004F5986">
      <w:pPr>
        <w:spacing w:line="360" w:lineRule="auto"/>
        <w:ind w:left="360" w:firstLine="15"/>
        <w:jc w:val="both"/>
        <w:rPr>
          <w:rFonts w:cs="Arial"/>
          <w:b/>
          <w:sz w:val="24"/>
          <w:szCs w:val="24"/>
        </w:rPr>
      </w:pPr>
      <w:r w:rsidRPr="00536771">
        <w:rPr>
          <w:rFonts w:cs="Arial"/>
          <w:b/>
          <w:sz w:val="24"/>
          <w:szCs w:val="24"/>
        </w:rPr>
        <w:t>Ο κίνδυνος μολύνσεως μετά την έκθεση</w:t>
      </w:r>
    </w:p>
    <w:p w:rsidR="00536771" w:rsidRDefault="00536771" w:rsidP="004F5986">
      <w:pPr>
        <w:spacing w:line="360" w:lineRule="auto"/>
        <w:ind w:left="360" w:firstLine="15"/>
        <w:jc w:val="both"/>
        <w:rPr>
          <w:rFonts w:cs="Arial"/>
          <w:b/>
          <w:sz w:val="24"/>
          <w:szCs w:val="24"/>
        </w:rPr>
      </w:pPr>
      <w:r w:rsidRPr="00536771">
        <w:rPr>
          <w:rFonts w:cs="Arial"/>
          <w:b/>
          <w:sz w:val="24"/>
          <w:szCs w:val="24"/>
        </w:rPr>
        <w:t>Ηπατίτιδα Β</w:t>
      </w:r>
    </w:p>
    <w:p w:rsidR="00536771" w:rsidRPr="00707079" w:rsidRDefault="00536771" w:rsidP="004F5986">
      <w:pPr>
        <w:spacing w:line="360" w:lineRule="auto"/>
        <w:ind w:left="360" w:firstLine="15"/>
        <w:jc w:val="both"/>
        <w:rPr>
          <w:rFonts w:cs="Arial"/>
          <w:sz w:val="24"/>
          <w:szCs w:val="24"/>
        </w:rPr>
      </w:pPr>
      <w:r>
        <w:rPr>
          <w:rFonts w:cs="Arial"/>
          <w:sz w:val="24"/>
          <w:szCs w:val="24"/>
        </w:rPr>
        <w:t xml:space="preserve">Ο κίνδυνος μεταδόσεως στον χειρουργό ηπατίτιδος Β </w:t>
      </w:r>
      <w:r w:rsidR="00D06472">
        <w:rPr>
          <w:rFonts w:cs="Arial"/>
          <w:sz w:val="24"/>
          <w:szCs w:val="24"/>
        </w:rPr>
        <w:t xml:space="preserve">σχετίζεται με τον βαθμό επαφής με  μολυσμένο αίμα και με την παρουσία ή όχι αντιγόνου </w:t>
      </w:r>
      <w:r w:rsidR="00D06472">
        <w:rPr>
          <w:rFonts w:cs="Arial"/>
          <w:sz w:val="24"/>
          <w:szCs w:val="24"/>
          <w:lang w:val="en-US"/>
        </w:rPr>
        <w:t>e</w:t>
      </w:r>
      <w:r w:rsidR="00D06472" w:rsidRPr="00D06472">
        <w:rPr>
          <w:rFonts w:cs="Arial"/>
          <w:sz w:val="24"/>
          <w:szCs w:val="24"/>
        </w:rPr>
        <w:t xml:space="preserve"> [</w:t>
      </w:r>
      <w:r w:rsidR="00D06472">
        <w:rPr>
          <w:rFonts w:cs="Arial"/>
          <w:sz w:val="24"/>
          <w:szCs w:val="24"/>
          <w:lang w:val="en-US"/>
        </w:rPr>
        <w:t>HBEAg</w:t>
      </w:r>
      <w:r w:rsidR="00D06472" w:rsidRPr="00D06472">
        <w:rPr>
          <w:rFonts w:cs="Arial"/>
          <w:sz w:val="24"/>
          <w:szCs w:val="24"/>
        </w:rPr>
        <w:t>].[</w:t>
      </w:r>
      <w:r w:rsidR="003740C6" w:rsidRPr="003740C6">
        <w:rPr>
          <w:rFonts w:cs="Arial"/>
          <w:sz w:val="24"/>
          <w:szCs w:val="24"/>
        </w:rPr>
        <w:t>8,23</w:t>
      </w:r>
      <w:r w:rsidR="00D06472" w:rsidRPr="00D06472">
        <w:rPr>
          <w:rFonts w:cs="Arial"/>
          <w:sz w:val="24"/>
          <w:szCs w:val="24"/>
        </w:rPr>
        <w:t>].</w:t>
      </w:r>
      <w:r w:rsidR="00D06472">
        <w:rPr>
          <w:rFonts w:cs="Arial"/>
          <w:sz w:val="24"/>
          <w:szCs w:val="24"/>
        </w:rPr>
        <w:t xml:space="preserve">Μελέτες σε ιατρικό και νοσηλευτικό προσωπικό που υπέστησαν νυγμό από μολυσμένες βελόνες  από </w:t>
      </w:r>
      <w:r w:rsidR="00D06472">
        <w:rPr>
          <w:rFonts w:cs="Arial"/>
          <w:sz w:val="24"/>
          <w:szCs w:val="24"/>
          <w:lang w:val="en-US"/>
        </w:rPr>
        <w:t>HBV</w:t>
      </w:r>
      <w:r w:rsidR="00D06472" w:rsidRPr="00D06472">
        <w:rPr>
          <w:rFonts w:cs="Arial"/>
          <w:sz w:val="24"/>
          <w:szCs w:val="24"/>
        </w:rPr>
        <w:t>,</w:t>
      </w:r>
      <w:r w:rsidR="00665673">
        <w:rPr>
          <w:rFonts w:cs="Arial"/>
          <w:sz w:val="24"/>
          <w:szCs w:val="24"/>
        </w:rPr>
        <w:t>έ</w:t>
      </w:r>
      <w:r w:rsidR="00D06472">
        <w:rPr>
          <w:rFonts w:cs="Arial"/>
          <w:sz w:val="24"/>
          <w:szCs w:val="24"/>
        </w:rPr>
        <w:t xml:space="preserve">δειξαν ότι ο κίνδυνος αναπτύξεως κλινικής ηπατίτιδος Β ,σε μόλυση με θετικά τα  αντιγόνα  </w:t>
      </w:r>
      <w:r w:rsidR="00D06472">
        <w:rPr>
          <w:rFonts w:cs="Arial"/>
          <w:sz w:val="24"/>
          <w:szCs w:val="24"/>
          <w:lang w:val="en-US"/>
        </w:rPr>
        <w:t>HBsAg</w:t>
      </w:r>
      <w:r w:rsidR="00D06472" w:rsidRPr="00D06472">
        <w:rPr>
          <w:rFonts w:cs="Arial"/>
          <w:sz w:val="24"/>
          <w:szCs w:val="24"/>
        </w:rPr>
        <w:t xml:space="preserve"> &amp; </w:t>
      </w:r>
      <w:r w:rsidR="00D06472">
        <w:rPr>
          <w:rFonts w:cs="Arial"/>
          <w:sz w:val="24"/>
          <w:szCs w:val="24"/>
          <w:lang w:val="en-US"/>
        </w:rPr>
        <w:t>HBeAg</w:t>
      </w:r>
      <w:r w:rsidR="00D06472" w:rsidRPr="00D06472">
        <w:rPr>
          <w:rFonts w:cs="Arial"/>
          <w:sz w:val="24"/>
          <w:szCs w:val="24"/>
        </w:rPr>
        <w:t xml:space="preserve"> </w:t>
      </w:r>
      <w:r w:rsidR="00665673">
        <w:rPr>
          <w:rFonts w:cs="Arial"/>
          <w:sz w:val="24"/>
          <w:szCs w:val="24"/>
        </w:rPr>
        <w:t>ή</w:t>
      </w:r>
      <w:r w:rsidR="005E7490">
        <w:rPr>
          <w:rFonts w:cs="Arial"/>
          <w:sz w:val="24"/>
          <w:szCs w:val="24"/>
        </w:rPr>
        <w:t xml:space="preserve">ταν 22-31%,ενώ ο κίνδυνος οροθετικότητος ανήλθε  σε 37-62%.Σε σύγκριση με τα ανωτέρω ,ο κίνδυνος αναπτύξεως  κλινικής ηπατίτιδος μετά από έκθεση σε  </w:t>
      </w:r>
      <w:r w:rsidR="005E7490">
        <w:rPr>
          <w:rFonts w:cs="Arial"/>
          <w:sz w:val="24"/>
          <w:szCs w:val="24"/>
          <w:lang w:val="en-US"/>
        </w:rPr>
        <w:t>HBsAg</w:t>
      </w:r>
      <w:r w:rsidR="005E7490" w:rsidRPr="005E7490">
        <w:rPr>
          <w:rFonts w:cs="Arial"/>
          <w:sz w:val="24"/>
          <w:szCs w:val="24"/>
        </w:rPr>
        <w:t xml:space="preserve"> + </w:t>
      </w:r>
      <w:r w:rsidR="005E7490">
        <w:rPr>
          <w:rFonts w:cs="Arial"/>
          <w:sz w:val="24"/>
          <w:szCs w:val="24"/>
        </w:rPr>
        <w:t xml:space="preserve">και </w:t>
      </w:r>
      <w:r w:rsidR="005E7490">
        <w:rPr>
          <w:rFonts w:cs="Arial"/>
          <w:sz w:val="24"/>
          <w:szCs w:val="24"/>
          <w:lang w:val="en-US"/>
        </w:rPr>
        <w:t>HBeAg</w:t>
      </w:r>
      <w:r w:rsidR="005E7490" w:rsidRPr="005E7490">
        <w:rPr>
          <w:rFonts w:cs="Arial"/>
          <w:sz w:val="24"/>
          <w:szCs w:val="24"/>
        </w:rPr>
        <w:t xml:space="preserve"> - ,</w:t>
      </w:r>
      <w:r w:rsidR="005E7490">
        <w:rPr>
          <w:rFonts w:cs="Arial"/>
          <w:sz w:val="24"/>
          <w:szCs w:val="24"/>
        </w:rPr>
        <w:t>κυμαίνεται από 1-6%,και ο κίνδυν</w:t>
      </w:r>
      <w:r w:rsidR="003740C6">
        <w:rPr>
          <w:rFonts w:cs="Arial"/>
          <w:sz w:val="24"/>
          <w:szCs w:val="24"/>
        </w:rPr>
        <w:t>ος οροθετικότητος 23-37%.[2</w:t>
      </w:r>
      <w:r w:rsidR="003740C6" w:rsidRPr="003740C6">
        <w:rPr>
          <w:rFonts w:cs="Arial"/>
          <w:sz w:val="24"/>
          <w:szCs w:val="24"/>
        </w:rPr>
        <w:t>4,25</w:t>
      </w:r>
      <w:r w:rsidR="00707079" w:rsidRPr="00707079">
        <w:rPr>
          <w:rFonts w:cs="Arial"/>
          <w:sz w:val="24"/>
          <w:szCs w:val="24"/>
        </w:rPr>
        <w:t>].</w:t>
      </w:r>
    </w:p>
    <w:p w:rsidR="005E7490" w:rsidRDefault="005E7490" w:rsidP="004F5986">
      <w:pPr>
        <w:spacing w:line="360" w:lineRule="auto"/>
        <w:ind w:left="360" w:firstLine="15"/>
        <w:jc w:val="both"/>
        <w:rPr>
          <w:rFonts w:cs="Arial"/>
          <w:sz w:val="24"/>
          <w:szCs w:val="24"/>
        </w:rPr>
      </w:pPr>
      <w:r>
        <w:rPr>
          <w:rFonts w:cs="Arial"/>
          <w:sz w:val="24"/>
          <w:szCs w:val="24"/>
        </w:rPr>
        <w:t xml:space="preserve">Αν και ο τραυματισμός από αιχμηρό αντικείμενο θεωρείται σαν </w:t>
      </w:r>
      <w:r w:rsidR="002F07D3">
        <w:rPr>
          <w:rFonts w:cs="Arial"/>
          <w:sz w:val="24"/>
          <w:szCs w:val="24"/>
        </w:rPr>
        <w:t xml:space="preserve">ο κυριώτερος τρόπος μεταδόσεως  </w:t>
      </w:r>
      <w:r w:rsidR="003740C6">
        <w:rPr>
          <w:rFonts w:cs="Arial"/>
          <w:sz w:val="24"/>
          <w:szCs w:val="24"/>
        </w:rPr>
        <w:t>,διάφορες μελέτες[ 2</w:t>
      </w:r>
      <w:r w:rsidR="003740C6" w:rsidRPr="003740C6">
        <w:rPr>
          <w:rFonts w:cs="Arial"/>
          <w:sz w:val="24"/>
          <w:szCs w:val="24"/>
        </w:rPr>
        <w:t>6-29</w:t>
      </w:r>
      <w:r w:rsidR="002F07D3">
        <w:rPr>
          <w:rFonts w:cs="Arial"/>
          <w:sz w:val="24"/>
          <w:szCs w:val="24"/>
        </w:rPr>
        <w:t>] έδειξαν ότι η μετάδοση προκύπτει από άμεση ή έμμεση επαφή με επιφάνειες δέρματος ή βλεννογόνων με αμ</w:t>
      </w:r>
      <w:r w:rsidR="003740C6">
        <w:rPr>
          <w:rFonts w:cs="Arial"/>
          <w:sz w:val="24"/>
          <w:szCs w:val="24"/>
        </w:rPr>
        <w:t>υχές με βιολογικά υλικά.[30</w:t>
      </w:r>
      <w:r w:rsidR="003740C6" w:rsidRPr="003740C6">
        <w:rPr>
          <w:rFonts w:cs="Arial"/>
          <w:sz w:val="24"/>
          <w:szCs w:val="24"/>
        </w:rPr>
        <w:t>,31</w:t>
      </w:r>
      <w:r w:rsidR="002F07D3">
        <w:rPr>
          <w:rFonts w:cs="Arial"/>
          <w:sz w:val="24"/>
          <w:szCs w:val="24"/>
        </w:rPr>
        <w:t>].Έχει βρεθεί ότι ο ιός της ηπατίτιδος Β ,επιβιώνει σε θερμοκρασία δωματίου σε επ</w:t>
      </w:r>
      <w:r w:rsidR="003740C6">
        <w:rPr>
          <w:rFonts w:cs="Arial"/>
          <w:sz w:val="24"/>
          <w:szCs w:val="24"/>
        </w:rPr>
        <w:t>ιφάνειες περίπου 1 εβδομάδα [3</w:t>
      </w:r>
      <w:r w:rsidR="003740C6" w:rsidRPr="003740C6">
        <w:rPr>
          <w:rFonts w:cs="Arial"/>
          <w:sz w:val="24"/>
          <w:szCs w:val="24"/>
        </w:rPr>
        <w:t>2</w:t>
      </w:r>
      <w:r w:rsidR="002F07D3">
        <w:rPr>
          <w:rFonts w:cs="Arial"/>
          <w:sz w:val="24"/>
          <w:szCs w:val="24"/>
        </w:rPr>
        <w:t xml:space="preserve">].Η </w:t>
      </w:r>
      <w:r w:rsidR="002F07D3">
        <w:rPr>
          <w:rFonts w:cs="Arial"/>
          <w:sz w:val="24"/>
          <w:szCs w:val="24"/>
        </w:rPr>
        <w:lastRenderedPageBreak/>
        <w:t xml:space="preserve">δυνατότητα μεταδόσεως ηπατίτιδος Β από επαφή με επιφάνειες του περιβάλλοντος χώρου </w:t>
      </w:r>
      <w:r w:rsidR="00771B0F">
        <w:rPr>
          <w:rFonts w:cs="Arial"/>
          <w:sz w:val="24"/>
          <w:szCs w:val="24"/>
        </w:rPr>
        <w:t>,έχει παρατηρηθεί σε προσωπι</w:t>
      </w:r>
      <w:r w:rsidR="003740C6">
        <w:rPr>
          <w:rFonts w:cs="Arial"/>
          <w:sz w:val="24"/>
          <w:szCs w:val="24"/>
        </w:rPr>
        <w:t>κό μονάδων αιμοκάθαρσης</w:t>
      </w:r>
      <w:r w:rsidR="003740C6" w:rsidRPr="003740C6">
        <w:rPr>
          <w:rFonts w:cs="Arial"/>
          <w:sz w:val="24"/>
          <w:szCs w:val="24"/>
        </w:rPr>
        <w:t xml:space="preserve"> </w:t>
      </w:r>
      <w:r w:rsidR="003740C6">
        <w:rPr>
          <w:rFonts w:cs="Arial"/>
          <w:sz w:val="24"/>
          <w:szCs w:val="24"/>
        </w:rPr>
        <w:t>[3</w:t>
      </w:r>
      <w:r w:rsidR="003740C6" w:rsidRPr="003740C6">
        <w:rPr>
          <w:rFonts w:cs="Arial"/>
          <w:sz w:val="24"/>
          <w:szCs w:val="24"/>
        </w:rPr>
        <w:t>3,34</w:t>
      </w:r>
      <w:r w:rsidR="00771B0F">
        <w:rPr>
          <w:rFonts w:cs="Arial"/>
          <w:sz w:val="24"/>
          <w:szCs w:val="24"/>
        </w:rPr>
        <w:t>].</w:t>
      </w:r>
    </w:p>
    <w:p w:rsidR="00D76F90" w:rsidRPr="00D5733D" w:rsidRDefault="00D76F90" w:rsidP="004F5986">
      <w:pPr>
        <w:spacing w:line="360" w:lineRule="auto"/>
        <w:ind w:left="360" w:firstLine="15"/>
        <w:jc w:val="both"/>
        <w:rPr>
          <w:rFonts w:cs="Arial"/>
          <w:sz w:val="24"/>
          <w:szCs w:val="24"/>
        </w:rPr>
      </w:pPr>
      <w:r>
        <w:rPr>
          <w:rFonts w:cs="Arial"/>
          <w:sz w:val="24"/>
          <w:szCs w:val="24"/>
        </w:rPr>
        <w:t xml:space="preserve">Παρά το γεγονός ότι η συγκέντρωση το αντιγόνου επιφανείας  </w:t>
      </w:r>
      <w:r>
        <w:rPr>
          <w:rFonts w:cs="Arial"/>
          <w:sz w:val="24"/>
          <w:szCs w:val="24"/>
          <w:lang w:val="en-US"/>
        </w:rPr>
        <w:t>HBsAg</w:t>
      </w:r>
      <w:r w:rsidRPr="00D76F90">
        <w:rPr>
          <w:rFonts w:cs="Arial"/>
          <w:sz w:val="24"/>
          <w:szCs w:val="24"/>
        </w:rPr>
        <w:t xml:space="preserve"> </w:t>
      </w:r>
      <w:r>
        <w:rPr>
          <w:rFonts w:cs="Arial"/>
          <w:sz w:val="24"/>
          <w:szCs w:val="24"/>
        </w:rPr>
        <w:t xml:space="preserve">είναι αρκετά υψηλή σε άλλα βιολογικά υγρά πλήν του αίματος,η μεταδοτικότητά τους είναι αρκετά μικρή ,λόγω  χαμηλωτέρων συγκεντρώσεων του </w:t>
      </w:r>
      <w:r>
        <w:rPr>
          <w:rFonts w:cs="Arial"/>
          <w:sz w:val="24"/>
          <w:szCs w:val="24"/>
          <w:lang w:val="en-US"/>
        </w:rPr>
        <w:t>HbeAg</w:t>
      </w:r>
      <w:r w:rsidRPr="00D76F90">
        <w:rPr>
          <w:rFonts w:cs="Arial"/>
          <w:sz w:val="24"/>
          <w:szCs w:val="24"/>
        </w:rPr>
        <w:t xml:space="preserve"> </w:t>
      </w:r>
      <w:r>
        <w:rPr>
          <w:rFonts w:cs="Arial"/>
          <w:sz w:val="24"/>
          <w:szCs w:val="24"/>
        </w:rPr>
        <w:t>.Δεν υπάρχει απόδειξη ότι η ηπατίτιδα Β μεταδίδεται δια σταγονιδίων.</w:t>
      </w:r>
    </w:p>
    <w:p w:rsidR="00EE6735" w:rsidRPr="00EE6735" w:rsidRDefault="00EE6735" w:rsidP="004F5986">
      <w:pPr>
        <w:spacing w:line="360" w:lineRule="auto"/>
        <w:ind w:left="360" w:firstLine="15"/>
        <w:jc w:val="both"/>
        <w:rPr>
          <w:rFonts w:cs="Arial"/>
          <w:sz w:val="24"/>
          <w:szCs w:val="24"/>
        </w:rPr>
      </w:pPr>
      <w:r>
        <w:rPr>
          <w:rFonts w:cs="Arial"/>
          <w:sz w:val="24"/>
          <w:szCs w:val="24"/>
        </w:rPr>
        <w:t>Σε διάφορες μελέτες φαίνεται ότι ο επιπολασμός της ηπατίτιδος Β [</w:t>
      </w:r>
      <w:r>
        <w:rPr>
          <w:rFonts w:cs="Arial"/>
          <w:sz w:val="24"/>
          <w:szCs w:val="24"/>
          <w:lang w:val="en-US"/>
        </w:rPr>
        <w:t>prevalence</w:t>
      </w:r>
      <w:r w:rsidRPr="00EE6735">
        <w:rPr>
          <w:rFonts w:cs="Arial"/>
          <w:sz w:val="24"/>
          <w:szCs w:val="24"/>
        </w:rPr>
        <w:t>]</w:t>
      </w:r>
      <w:r>
        <w:rPr>
          <w:rFonts w:cs="Arial"/>
          <w:sz w:val="24"/>
          <w:szCs w:val="24"/>
        </w:rPr>
        <w:t>,σε προσωπικό χειρουργείου ή νοσοκομείου, είναι 10 φορές μεγαλύτερος από εκείνο</w:t>
      </w:r>
      <w:r w:rsidR="003740C6">
        <w:rPr>
          <w:rFonts w:cs="Arial"/>
          <w:sz w:val="24"/>
          <w:szCs w:val="24"/>
        </w:rPr>
        <w:t>ν του γενικού πληθυσμού.[3</w:t>
      </w:r>
      <w:r w:rsidR="003740C6" w:rsidRPr="003740C6">
        <w:rPr>
          <w:rFonts w:cs="Arial"/>
          <w:sz w:val="24"/>
          <w:szCs w:val="24"/>
        </w:rPr>
        <w:t>5-38</w:t>
      </w:r>
      <w:r>
        <w:rPr>
          <w:rFonts w:cs="Arial"/>
          <w:sz w:val="24"/>
          <w:szCs w:val="24"/>
        </w:rPr>
        <w:t>]</w:t>
      </w:r>
    </w:p>
    <w:p w:rsidR="00A2583A" w:rsidRPr="00AF70F7" w:rsidRDefault="00D76F90" w:rsidP="00A2583A">
      <w:pPr>
        <w:spacing w:line="360" w:lineRule="auto"/>
        <w:ind w:left="360" w:firstLine="15"/>
        <w:jc w:val="both"/>
        <w:rPr>
          <w:rFonts w:cs="Arial"/>
          <w:sz w:val="24"/>
          <w:szCs w:val="24"/>
        </w:rPr>
      </w:pPr>
      <w:r>
        <w:rPr>
          <w:rFonts w:cs="Arial"/>
          <w:sz w:val="24"/>
          <w:szCs w:val="24"/>
        </w:rPr>
        <w:t>Η πιθανότητα μεταδόσεως της ηπατίτιδος Β σε προσωπικό που έχει εμβολιασθεί  και που έχει ανοσολογική</w:t>
      </w:r>
      <w:r w:rsidR="00E06B21">
        <w:rPr>
          <w:rFonts w:cs="Arial"/>
          <w:sz w:val="24"/>
          <w:szCs w:val="24"/>
        </w:rPr>
        <w:t xml:space="preserve"> ανταπόκριση ,είναι πρακτικώς 0</w:t>
      </w:r>
      <w:r w:rsidR="00E06B21" w:rsidRPr="00E06B21">
        <w:rPr>
          <w:rFonts w:cs="Arial"/>
          <w:sz w:val="24"/>
          <w:szCs w:val="24"/>
        </w:rPr>
        <w:t xml:space="preserve"> </w:t>
      </w:r>
      <w:r>
        <w:rPr>
          <w:rFonts w:cs="Arial"/>
          <w:sz w:val="24"/>
          <w:szCs w:val="24"/>
        </w:rPr>
        <w:t>[</w:t>
      </w:r>
      <w:r w:rsidR="003740C6" w:rsidRPr="003740C6">
        <w:rPr>
          <w:rFonts w:cs="Arial"/>
          <w:sz w:val="24"/>
          <w:szCs w:val="24"/>
        </w:rPr>
        <w:t>39,40</w:t>
      </w:r>
      <w:r w:rsidR="003740C6">
        <w:rPr>
          <w:rFonts w:cs="Arial"/>
          <w:sz w:val="24"/>
          <w:szCs w:val="24"/>
        </w:rPr>
        <w:t>]</w:t>
      </w:r>
      <w:r w:rsidR="00EE6735" w:rsidRPr="00EE6735">
        <w:rPr>
          <w:rFonts w:cs="Arial"/>
          <w:sz w:val="24"/>
          <w:szCs w:val="24"/>
        </w:rPr>
        <w:t>.</w:t>
      </w:r>
      <w:r w:rsidR="00BB2948">
        <w:rPr>
          <w:rFonts w:cs="Arial"/>
          <w:sz w:val="24"/>
          <w:szCs w:val="24"/>
        </w:rPr>
        <w:t xml:space="preserve">Συνεπώς ολοι οι χειρουργοί ,αναισθησιολόγοι και νοσηλευτές θα πρέπει να εμβολιάζονται κατά της ηπατίτιδος Β.Εάν η στάθμη των αντισωμάτων τους είναι άνω των 100 </w:t>
      </w:r>
      <w:r w:rsidR="00BB2948">
        <w:rPr>
          <w:rFonts w:cs="Arial"/>
          <w:sz w:val="24"/>
          <w:szCs w:val="24"/>
          <w:lang w:val="en-US"/>
        </w:rPr>
        <w:t>IU</w:t>
      </w:r>
      <w:r w:rsidR="00BB2948" w:rsidRPr="00BB2948">
        <w:rPr>
          <w:rFonts w:cs="Arial"/>
          <w:sz w:val="24"/>
          <w:szCs w:val="24"/>
        </w:rPr>
        <w:t xml:space="preserve"> </w:t>
      </w:r>
      <w:r w:rsidR="00BB2948">
        <w:rPr>
          <w:rFonts w:cs="Arial"/>
          <w:sz w:val="24"/>
          <w:szCs w:val="24"/>
        </w:rPr>
        <w:t xml:space="preserve"> ακολουθεί μια αναμνηστική δόση εμβολίου  3-5 έτη αργότερα.Εάν δεν υπάρξει  ανοσολογική ανταπόκριση,το προσωπικό επανεμβολιάζεται. Εάν εκ νέου δεν υπάρξει ανοσολογική απάντηση ,τότε ελέγχεται για </w:t>
      </w:r>
      <w:r w:rsidR="00BB2948">
        <w:rPr>
          <w:rFonts w:cs="Arial"/>
          <w:sz w:val="24"/>
          <w:szCs w:val="24"/>
          <w:lang w:val="en-US"/>
        </w:rPr>
        <w:t>HBeAg</w:t>
      </w:r>
      <w:r w:rsidR="00BB2948" w:rsidRPr="00BB2948">
        <w:rPr>
          <w:rFonts w:cs="Arial"/>
          <w:sz w:val="24"/>
          <w:szCs w:val="24"/>
        </w:rPr>
        <w:t>.</w:t>
      </w:r>
      <w:r w:rsidR="00BB2948">
        <w:rPr>
          <w:rFonts w:cs="Arial"/>
          <w:sz w:val="24"/>
          <w:szCs w:val="24"/>
        </w:rPr>
        <w:t xml:space="preserve">Εάν είναι θετικός για αντιγόνο </w:t>
      </w:r>
      <w:r w:rsidR="00BB2948">
        <w:rPr>
          <w:rFonts w:cs="Arial"/>
          <w:sz w:val="24"/>
          <w:szCs w:val="24"/>
          <w:lang w:val="en-US"/>
        </w:rPr>
        <w:t>e</w:t>
      </w:r>
      <w:r w:rsidR="00BB2948" w:rsidRPr="00BB2948">
        <w:rPr>
          <w:rFonts w:cs="Arial"/>
          <w:sz w:val="24"/>
          <w:szCs w:val="24"/>
        </w:rPr>
        <w:t xml:space="preserve"> </w:t>
      </w:r>
      <w:r w:rsidR="00BB2948">
        <w:rPr>
          <w:rFonts w:cs="Arial"/>
          <w:sz w:val="24"/>
          <w:szCs w:val="24"/>
        </w:rPr>
        <w:t xml:space="preserve">,θα πρέπει να σταματήσει να  προβαίνει σε επεμβάσεις.Εάν δεν υπάρξει ανοσολογική απάντηση στο εμβόλιο και το άτομο είναι αρνητικό για  </w:t>
      </w:r>
      <w:r w:rsidR="00BB2948">
        <w:rPr>
          <w:rFonts w:cs="Arial"/>
          <w:sz w:val="24"/>
          <w:szCs w:val="24"/>
          <w:lang w:val="en-US"/>
        </w:rPr>
        <w:t>HBeAg</w:t>
      </w:r>
      <w:r w:rsidR="00BB2948">
        <w:rPr>
          <w:rFonts w:cs="Arial"/>
          <w:sz w:val="24"/>
          <w:szCs w:val="24"/>
        </w:rPr>
        <w:t>,τότε ενημερώνεται ,ούτως ώστε να λαμβάνει ιδιαίτερες προφυλάξεις,μεταξύ των οποίων είναι και η χορήγηση ανοσοσφαιρίνης κατά της Ηπατίτιδος Β.</w:t>
      </w:r>
      <w:r w:rsidR="00A2583A">
        <w:rPr>
          <w:rFonts w:cs="Arial"/>
          <w:sz w:val="24"/>
          <w:szCs w:val="24"/>
        </w:rPr>
        <w:t>Το εμβόλιο της ηπα</w:t>
      </w:r>
      <w:r w:rsidR="00AF70F7">
        <w:rPr>
          <w:rFonts w:cs="Arial"/>
          <w:sz w:val="24"/>
          <w:szCs w:val="24"/>
        </w:rPr>
        <w:t>τίτιδος Β είναι απόλυτα ασφαλές</w:t>
      </w:r>
      <w:r w:rsidR="00AF70F7" w:rsidRPr="00AF70F7">
        <w:rPr>
          <w:rFonts w:cs="Arial"/>
          <w:sz w:val="24"/>
          <w:szCs w:val="24"/>
        </w:rPr>
        <w:t>.</w:t>
      </w:r>
      <w:r w:rsidR="00AF70F7">
        <w:rPr>
          <w:rFonts w:cs="Arial"/>
          <w:sz w:val="24"/>
          <w:szCs w:val="24"/>
        </w:rPr>
        <w:t xml:space="preserve">Τούτο προκύπτει από την εφαρμογή του εμβολίου σε πάνω από 100 εκατομμύρια </w:t>
      </w:r>
      <w:r w:rsidR="00E06B21">
        <w:rPr>
          <w:rFonts w:cs="Arial"/>
          <w:sz w:val="24"/>
          <w:szCs w:val="24"/>
        </w:rPr>
        <w:t>άτομα στις ΗΠΑ.[</w:t>
      </w:r>
      <w:r w:rsidR="00E06B21" w:rsidRPr="00E06B21">
        <w:rPr>
          <w:rFonts w:cs="Arial"/>
          <w:sz w:val="24"/>
          <w:szCs w:val="24"/>
        </w:rPr>
        <w:t>18,41-45</w:t>
      </w:r>
      <w:r w:rsidR="00A71597">
        <w:rPr>
          <w:rFonts w:cs="Arial"/>
          <w:sz w:val="24"/>
          <w:szCs w:val="24"/>
        </w:rPr>
        <w:t>].</w:t>
      </w:r>
    </w:p>
    <w:p w:rsidR="00A2583A" w:rsidRDefault="00B966D5" w:rsidP="004F5986">
      <w:pPr>
        <w:spacing w:line="360" w:lineRule="auto"/>
        <w:ind w:left="360" w:firstLine="15"/>
        <w:jc w:val="both"/>
        <w:rPr>
          <w:rFonts w:cs="Arial"/>
          <w:sz w:val="24"/>
          <w:szCs w:val="24"/>
        </w:rPr>
      </w:pPr>
      <w:r>
        <w:rPr>
          <w:rFonts w:cs="Arial"/>
          <w:sz w:val="24"/>
          <w:szCs w:val="24"/>
        </w:rPr>
        <w:t xml:space="preserve">Χειρουργοί με </w:t>
      </w:r>
      <w:r>
        <w:rPr>
          <w:rFonts w:cs="Arial"/>
          <w:sz w:val="24"/>
          <w:szCs w:val="24"/>
          <w:lang w:val="en-US"/>
        </w:rPr>
        <w:t>HBeAg</w:t>
      </w:r>
      <w:r w:rsidRPr="00B966D5">
        <w:rPr>
          <w:rFonts w:cs="Arial"/>
          <w:sz w:val="24"/>
          <w:szCs w:val="24"/>
        </w:rPr>
        <w:t xml:space="preserve"> +</w:t>
      </w:r>
      <w:r w:rsidR="00E06B21">
        <w:rPr>
          <w:rFonts w:cs="Arial"/>
          <w:sz w:val="24"/>
          <w:szCs w:val="24"/>
        </w:rPr>
        <w:t>,δεν πρέπει να χειρουργούν</w:t>
      </w:r>
      <w:r>
        <w:rPr>
          <w:rFonts w:cs="Arial"/>
          <w:sz w:val="24"/>
          <w:szCs w:val="24"/>
        </w:rPr>
        <w:t>[</w:t>
      </w:r>
      <w:r w:rsidR="00E06B21" w:rsidRPr="00E06B21">
        <w:rPr>
          <w:rFonts w:cs="Arial"/>
          <w:sz w:val="24"/>
          <w:szCs w:val="24"/>
        </w:rPr>
        <w:t>46</w:t>
      </w:r>
      <w:r w:rsidR="00E06B21">
        <w:rPr>
          <w:rFonts w:cs="Arial"/>
          <w:sz w:val="24"/>
          <w:szCs w:val="24"/>
        </w:rPr>
        <w:t>]</w:t>
      </w:r>
      <w:r w:rsidR="00E06B21" w:rsidRPr="00E06B21">
        <w:rPr>
          <w:rFonts w:cs="Arial"/>
          <w:sz w:val="24"/>
          <w:szCs w:val="24"/>
        </w:rPr>
        <w:t>.</w:t>
      </w:r>
      <w:r w:rsidR="00E06B21">
        <w:rPr>
          <w:rFonts w:cs="Arial"/>
          <w:sz w:val="24"/>
          <w:szCs w:val="24"/>
        </w:rPr>
        <w:t xml:space="preserve"> </w:t>
      </w:r>
      <w:r>
        <w:rPr>
          <w:rFonts w:cs="Arial"/>
          <w:sz w:val="24"/>
          <w:szCs w:val="24"/>
        </w:rPr>
        <w:t xml:space="preserve">Η πιθανότητα μεταδόσεως ηπατίτιδος Β από χειρουργό οροθετικό για αντιγόνο </w:t>
      </w:r>
      <w:r>
        <w:rPr>
          <w:rFonts w:cs="Arial"/>
          <w:sz w:val="24"/>
          <w:szCs w:val="24"/>
          <w:lang w:val="en-US"/>
        </w:rPr>
        <w:t>e</w:t>
      </w:r>
      <w:r w:rsidRPr="00B966D5">
        <w:rPr>
          <w:rFonts w:cs="Arial"/>
          <w:sz w:val="24"/>
          <w:szCs w:val="24"/>
        </w:rPr>
        <w:t xml:space="preserve"> </w:t>
      </w:r>
      <w:r>
        <w:rPr>
          <w:rFonts w:cs="Arial"/>
          <w:sz w:val="24"/>
          <w:szCs w:val="24"/>
        </w:rPr>
        <w:t>σε ασθενή κυμαίνεται από 0,9-9% .</w:t>
      </w:r>
      <w:r w:rsidR="004145D4">
        <w:rPr>
          <w:rFonts w:cs="Arial"/>
          <w:sz w:val="24"/>
          <w:szCs w:val="24"/>
        </w:rPr>
        <w:t xml:space="preserve">Ο κίνδυνος αυτός παρότι μικρός είναι αρκετά μεγαλύτερος από εκείνον του </w:t>
      </w:r>
      <w:r w:rsidR="004145D4">
        <w:rPr>
          <w:rFonts w:cs="Arial"/>
          <w:sz w:val="24"/>
          <w:szCs w:val="24"/>
          <w:lang w:val="en-US"/>
        </w:rPr>
        <w:t>HIV</w:t>
      </w:r>
      <w:r w:rsidR="004145D4" w:rsidRPr="004145D4">
        <w:rPr>
          <w:rFonts w:cs="Arial"/>
          <w:sz w:val="24"/>
          <w:szCs w:val="24"/>
        </w:rPr>
        <w:t xml:space="preserve"> </w:t>
      </w:r>
      <w:r w:rsidR="004145D4">
        <w:rPr>
          <w:rFonts w:cs="Arial"/>
          <w:sz w:val="24"/>
          <w:szCs w:val="24"/>
        </w:rPr>
        <w:t>,αλλά παρ’ όλα ταύτα ,η ηπατίτιδα μπορεί να προληφθεί και σπανίως είναι θανατηφόρος.</w:t>
      </w:r>
      <w:r w:rsidRPr="00B966D5">
        <w:rPr>
          <w:rFonts w:cs="Arial"/>
          <w:sz w:val="24"/>
          <w:szCs w:val="24"/>
        </w:rPr>
        <w:t xml:space="preserve">    </w:t>
      </w:r>
    </w:p>
    <w:p w:rsidR="00921441" w:rsidRPr="00F02920" w:rsidRDefault="00A2583A" w:rsidP="004F5986">
      <w:pPr>
        <w:spacing w:line="360" w:lineRule="auto"/>
        <w:ind w:left="360" w:firstLine="15"/>
        <w:jc w:val="both"/>
        <w:rPr>
          <w:rFonts w:cs="Arial"/>
          <w:sz w:val="24"/>
          <w:szCs w:val="24"/>
        </w:rPr>
      </w:pPr>
      <w:r>
        <w:rPr>
          <w:rFonts w:cs="Arial"/>
          <w:sz w:val="24"/>
          <w:szCs w:val="24"/>
        </w:rPr>
        <w:lastRenderedPageBreak/>
        <w:t>Η</w:t>
      </w:r>
      <w:r w:rsidRPr="00A2583A">
        <w:rPr>
          <w:rFonts w:cs="Arial"/>
          <w:sz w:val="24"/>
          <w:szCs w:val="24"/>
        </w:rPr>
        <w:t xml:space="preserve"> </w:t>
      </w:r>
      <w:r>
        <w:rPr>
          <w:rFonts w:cs="Arial"/>
          <w:sz w:val="24"/>
          <w:szCs w:val="24"/>
        </w:rPr>
        <w:t>εφαρμογή</w:t>
      </w:r>
      <w:r w:rsidRPr="00A2583A">
        <w:rPr>
          <w:rFonts w:cs="Arial"/>
          <w:sz w:val="24"/>
          <w:szCs w:val="24"/>
        </w:rPr>
        <w:t xml:space="preserve"> </w:t>
      </w:r>
      <w:r>
        <w:rPr>
          <w:rFonts w:cs="Arial"/>
          <w:sz w:val="24"/>
          <w:szCs w:val="24"/>
        </w:rPr>
        <w:t>των</w:t>
      </w:r>
      <w:r w:rsidRPr="00A2583A">
        <w:rPr>
          <w:rFonts w:cs="Arial"/>
          <w:sz w:val="24"/>
          <w:szCs w:val="24"/>
        </w:rPr>
        <w:t xml:space="preserve"> </w:t>
      </w:r>
      <w:r>
        <w:rPr>
          <w:rFonts w:cs="Arial"/>
          <w:sz w:val="24"/>
          <w:szCs w:val="24"/>
        </w:rPr>
        <w:t>οδηγιών</w:t>
      </w:r>
      <w:r w:rsidRPr="00A2583A">
        <w:rPr>
          <w:rFonts w:cs="Arial"/>
          <w:sz w:val="24"/>
          <w:szCs w:val="24"/>
        </w:rPr>
        <w:t xml:space="preserve"> </w:t>
      </w:r>
      <w:r>
        <w:rPr>
          <w:rFonts w:cs="Arial"/>
          <w:sz w:val="24"/>
          <w:szCs w:val="24"/>
        </w:rPr>
        <w:t>του</w:t>
      </w:r>
      <w:r w:rsidRPr="00A2583A">
        <w:rPr>
          <w:rFonts w:cs="Arial"/>
          <w:sz w:val="24"/>
          <w:szCs w:val="24"/>
        </w:rPr>
        <w:t xml:space="preserve"> </w:t>
      </w:r>
      <w:r>
        <w:rPr>
          <w:rFonts w:cs="Arial"/>
          <w:sz w:val="24"/>
          <w:szCs w:val="24"/>
          <w:lang w:val="en-US"/>
        </w:rPr>
        <w:t>OHSA</w:t>
      </w:r>
      <w:r w:rsidRPr="00A2583A">
        <w:rPr>
          <w:rFonts w:cs="Arial"/>
          <w:sz w:val="24"/>
          <w:szCs w:val="24"/>
        </w:rPr>
        <w:t xml:space="preserve"> [</w:t>
      </w:r>
      <w:r>
        <w:rPr>
          <w:rFonts w:cs="Arial"/>
          <w:sz w:val="24"/>
          <w:szCs w:val="24"/>
          <w:lang w:val="en-US"/>
        </w:rPr>
        <w:t>Occupational</w:t>
      </w:r>
      <w:r w:rsidRPr="00A2583A">
        <w:rPr>
          <w:rFonts w:cs="Arial"/>
          <w:sz w:val="24"/>
          <w:szCs w:val="24"/>
        </w:rPr>
        <w:t xml:space="preserve"> </w:t>
      </w:r>
      <w:r>
        <w:rPr>
          <w:rFonts w:cs="Arial"/>
          <w:sz w:val="24"/>
          <w:szCs w:val="24"/>
          <w:lang w:val="en-US"/>
        </w:rPr>
        <w:t>Safety</w:t>
      </w:r>
      <w:r w:rsidRPr="00A2583A">
        <w:rPr>
          <w:rFonts w:cs="Arial"/>
          <w:sz w:val="24"/>
          <w:szCs w:val="24"/>
        </w:rPr>
        <w:t xml:space="preserve"> </w:t>
      </w:r>
      <w:r>
        <w:rPr>
          <w:rFonts w:cs="Arial"/>
          <w:sz w:val="24"/>
          <w:szCs w:val="24"/>
          <w:lang w:val="en-US"/>
        </w:rPr>
        <w:t>and</w:t>
      </w:r>
      <w:r w:rsidRPr="00A2583A">
        <w:rPr>
          <w:rFonts w:cs="Arial"/>
          <w:sz w:val="24"/>
          <w:szCs w:val="24"/>
        </w:rPr>
        <w:t xml:space="preserve"> </w:t>
      </w:r>
      <w:r>
        <w:rPr>
          <w:rFonts w:cs="Arial"/>
          <w:sz w:val="24"/>
          <w:szCs w:val="24"/>
          <w:lang w:val="en-US"/>
        </w:rPr>
        <w:t>Health</w:t>
      </w:r>
      <w:r w:rsidRPr="00A2583A">
        <w:rPr>
          <w:rFonts w:cs="Arial"/>
          <w:sz w:val="24"/>
          <w:szCs w:val="24"/>
        </w:rPr>
        <w:t xml:space="preserve"> </w:t>
      </w:r>
      <w:r>
        <w:rPr>
          <w:rFonts w:cs="Arial"/>
          <w:sz w:val="24"/>
          <w:szCs w:val="24"/>
          <w:lang w:val="en-US"/>
        </w:rPr>
        <w:t>Administration</w:t>
      </w:r>
      <w:r w:rsidRPr="00A2583A">
        <w:rPr>
          <w:rFonts w:cs="Arial"/>
          <w:sz w:val="24"/>
          <w:szCs w:val="24"/>
        </w:rPr>
        <w:t xml:space="preserve">] </w:t>
      </w:r>
      <w:r>
        <w:rPr>
          <w:rFonts w:cs="Arial"/>
          <w:sz w:val="24"/>
          <w:szCs w:val="24"/>
        </w:rPr>
        <w:t>είχε</w:t>
      </w:r>
      <w:r w:rsidRPr="00A2583A">
        <w:rPr>
          <w:rFonts w:cs="Arial"/>
          <w:sz w:val="24"/>
          <w:szCs w:val="24"/>
        </w:rPr>
        <w:t xml:space="preserve"> </w:t>
      </w:r>
      <w:r>
        <w:rPr>
          <w:rFonts w:cs="Arial"/>
          <w:sz w:val="24"/>
          <w:szCs w:val="24"/>
        </w:rPr>
        <w:t>σαν</w:t>
      </w:r>
      <w:r w:rsidRPr="00A2583A">
        <w:rPr>
          <w:rFonts w:cs="Arial"/>
          <w:sz w:val="24"/>
          <w:szCs w:val="24"/>
        </w:rPr>
        <w:t xml:space="preserve"> </w:t>
      </w:r>
      <w:r>
        <w:rPr>
          <w:rFonts w:cs="Arial"/>
          <w:sz w:val="24"/>
          <w:szCs w:val="24"/>
        </w:rPr>
        <w:t>αποτέλεσμα την δραματική μείωση των κρουσμάτων μεταξύ του προσωπικού του χειρουργείου κατά 95% [1983 &gt;10000 κρούσματα ,έναντι 2001&lt;400 ][</w:t>
      </w:r>
      <w:r>
        <w:rPr>
          <w:rFonts w:cs="Arial"/>
          <w:sz w:val="24"/>
          <w:szCs w:val="24"/>
          <w:lang w:val="en-US"/>
        </w:rPr>
        <w:t>CDC</w:t>
      </w:r>
      <w:r w:rsidRPr="00A2583A">
        <w:rPr>
          <w:rFonts w:cs="Arial"/>
          <w:sz w:val="24"/>
          <w:szCs w:val="24"/>
        </w:rPr>
        <w:t xml:space="preserve"> </w:t>
      </w:r>
      <w:r>
        <w:rPr>
          <w:rFonts w:cs="Arial"/>
          <w:sz w:val="24"/>
          <w:szCs w:val="24"/>
          <w:lang w:val="en-US"/>
        </w:rPr>
        <w:t>unpublished</w:t>
      </w:r>
      <w:r w:rsidRPr="00A2583A">
        <w:rPr>
          <w:rFonts w:cs="Arial"/>
          <w:sz w:val="24"/>
          <w:szCs w:val="24"/>
        </w:rPr>
        <w:t xml:space="preserve"> </w:t>
      </w:r>
      <w:r>
        <w:rPr>
          <w:rFonts w:cs="Arial"/>
          <w:sz w:val="24"/>
          <w:szCs w:val="24"/>
          <w:lang w:val="en-US"/>
        </w:rPr>
        <w:t>data</w:t>
      </w:r>
      <w:r w:rsidR="00E06B21">
        <w:rPr>
          <w:rFonts w:cs="Arial"/>
          <w:sz w:val="24"/>
          <w:szCs w:val="24"/>
        </w:rPr>
        <w:t>]</w:t>
      </w:r>
      <w:r w:rsidR="00E06B21" w:rsidRPr="00E06B21">
        <w:rPr>
          <w:rFonts w:cs="Arial"/>
          <w:sz w:val="24"/>
          <w:szCs w:val="24"/>
        </w:rPr>
        <w:t xml:space="preserve"> </w:t>
      </w:r>
      <w:r w:rsidRPr="00A2583A">
        <w:rPr>
          <w:rFonts w:cs="Arial"/>
          <w:sz w:val="24"/>
          <w:szCs w:val="24"/>
        </w:rPr>
        <w:t>[</w:t>
      </w:r>
      <w:r w:rsidR="00E06B21" w:rsidRPr="00E06B21">
        <w:rPr>
          <w:rFonts w:cs="Arial"/>
          <w:sz w:val="24"/>
          <w:szCs w:val="24"/>
        </w:rPr>
        <w:t>47</w:t>
      </w:r>
      <w:r w:rsidRPr="00A2583A">
        <w:rPr>
          <w:rFonts w:cs="Arial"/>
          <w:sz w:val="24"/>
          <w:szCs w:val="24"/>
        </w:rPr>
        <w:t>].</w:t>
      </w:r>
      <w:r w:rsidR="00B966D5" w:rsidRPr="00A2583A">
        <w:rPr>
          <w:rFonts w:cs="Arial"/>
          <w:sz w:val="24"/>
          <w:szCs w:val="24"/>
        </w:rPr>
        <w:t xml:space="preserve">  </w:t>
      </w:r>
    </w:p>
    <w:p w:rsidR="008427EB" w:rsidRPr="008427EB" w:rsidRDefault="00921441" w:rsidP="008427EB">
      <w:pPr>
        <w:spacing w:line="360" w:lineRule="auto"/>
        <w:ind w:left="360" w:firstLine="15"/>
        <w:jc w:val="both"/>
        <w:rPr>
          <w:rFonts w:cs="Arial"/>
          <w:sz w:val="24"/>
          <w:szCs w:val="24"/>
        </w:rPr>
      </w:pPr>
      <w:r>
        <w:rPr>
          <w:rFonts w:cs="Arial"/>
          <w:b/>
          <w:sz w:val="24"/>
          <w:szCs w:val="24"/>
        </w:rPr>
        <w:t xml:space="preserve">Ηπατίτιδα </w:t>
      </w:r>
      <w:r>
        <w:rPr>
          <w:rFonts w:cs="Arial"/>
          <w:b/>
          <w:sz w:val="24"/>
          <w:szCs w:val="24"/>
          <w:lang w:val="en-US"/>
        </w:rPr>
        <w:t>C</w:t>
      </w:r>
      <w:r w:rsidR="00B966D5" w:rsidRPr="00A2583A">
        <w:rPr>
          <w:rFonts w:cs="Arial"/>
          <w:sz w:val="24"/>
          <w:szCs w:val="24"/>
        </w:rPr>
        <w:t xml:space="preserve">                                     </w:t>
      </w:r>
    </w:p>
    <w:p w:rsidR="00B966D5" w:rsidRPr="00645B5F" w:rsidRDefault="00D5733D" w:rsidP="008427EB">
      <w:pPr>
        <w:spacing w:line="360" w:lineRule="auto"/>
        <w:ind w:left="360" w:firstLine="15"/>
        <w:jc w:val="both"/>
        <w:rPr>
          <w:rFonts w:cs="Arial"/>
          <w:sz w:val="24"/>
          <w:szCs w:val="24"/>
        </w:rPr>
      </w:pPr>
      <w:r>
        <w:rPr>
          <w:rFonts w:cs="Arial"/>
          <w:sz w:val="24"/>
          <w:szCs w:val="24"/>
        </w:rPr>
        <w:t xml:space="preserve">Η ηπατίτιδα </w:t>
      </w:r>
      <w:r>
        <w:rPr>
          <w:rFonts w:cs="Arial"/>
          <w:sz w:val="24"/>
          <w:szCs w:val="24"/>
          <w:lang w:val="en-US"/>
        </w:rPr>
        <w:t>C</w:t>
      </w:r>
      <w:r w:rsidRPr="00D5733D">
        <w:rPr>
          <w:rFonts w:cs="Arial"/>
          <w:sz w:val="24"/>
          <w:szCs w:val="24"/>
        </w:rPr>
        <w:t xml:space="preserve"> </w:t>
      </w:r>
      <w:r>
        <w:rPr>
          <w:rFonts w:cs="Arial"/>
          <w:sz w:val="24"/>
          <w:szCs w:val="24"/>
        </w:rPr>
        <w:t>Μπορεί να μεταδοθεί στο ιατρικό και νοσηλευτικό προσωπικό δια νυγμού διαβελόνης ή αιχμηρου αντικειμένου,αλλά και δι ενοφθαλμισμο</w:t>
      </w:r>
      <w:r w:rsidR="0044045D">
        <w:rPr>
          <w:rFonts w:cs="Arial"/>
          <w:sz w:val="24"/>
          <w:szCs w:val="24"/>
        </w:rPr>
        <w:t xml:space="preserve">ύ του ιού μέσω λύσεων της συνεχείας του δέρματος.Ο μέσος κίνδυνος νοσήσεως από ηπατίτιδα </w:t>
      </w:r>
      <w:r w:rsidR="0044045D">
        <w:rPr>
          <w:rFonts w:cs="Arial"/>
          <w:sz w:val="24"/>
          <w:szCs w:val="24"/>
          <w:lang w:val="en-US"/>
        </w:rPr>
        <w:t>C</w:t>
      </w:r>
      <w:r w:rsidR="0044045D" w:rsidRPr="0044045D">
        <w:rPr>
          <w:rFonts w:cs="Arial"/>
          <w:sz w:val="24"/>
          <w:szCs w:val="24"/>
        </w:rPr>
        <w:t>,</w:t>
      </w:r>
      <w:r w:rsidR="0044045D">
        <w:rPr>
          <w:rFonts w:cs="Arial"/>
          <w:sz w:val="24"/>
          <w:szCs w:val="24"/>
        </w:rPr>
        <w:t>μετά από νυγμό ή τραυματισμό από αιχμηρό αντικείμενο ανέρχεται περίπου σε 1,8%</w:t>
      </w:r>
      <w:r w:rsidR="00E06B21">
        <w:rPr>
          <w:rFonts w:cs="Arial"/>
          <w:sz w:val="24"/>
          <w:szCs w:val="24"/>
        </w:rPr>
        <w:t xml:space="preserve"> [0-7%]</w:t>
      </w:r>
      <w:r w:rsidR="00E06B21" w:rsidRPr="00E06B21">
        <w:rPr>
          <w:rFonts w:cs="Arial"/>
          <w:sz w:val="24"/>
          <w:szCs w:val="24"/>
        </w:rPr>
        <w:t>,</w:t>
      </w:r>
      <w:r w:rsidR="00E06B21">
        <w:rPr>
          <w:rFonts w:cs="Arial"/>
          <w:sz w:val="24"/>
          <w:szCs w:val="24"/>
        </w:rPr>
        <w:t>[</w:t>
      </w:r>
      <w:r w:rsidR="00E06B21" w:rsidRPr="00E06B21">
        <w:rPr>
          <w:rFonts w:cs="Arial"/>
          <w:sz w:val="24"/>
          <w:szCs w:val="24"/>
        </w:rPr>
        <w:t>18,48-50</w:t>
      </w:r>
      <w:r w:rsidR="008427EB" w:rsidRPr="008427EB">
        <w:rPr>
          <w:rFonts w:cs="Arial"/>
          <w:sz w:val="24"/>
          <w:szCs w:val="24"/>
        </w:rPr>
        <w:t>]</w:t>
      </w:r>
      <w:r w:rsidR="0044045D">
        <w:rPr>
          <w:rFonts w:cs="Arial"/>
          <w:sz w:val="24"/>
          <w:szCs w:val="24"/>
        </w:rPr>
        <w:t xml:space="preserve">.Ο κίνδυνος μετά από έκθεση σε μολυσμένο αίμα του ματιού,των βλεννογόνων τη ρινός  και του στόματος  δεν είναι επακριβώς γνωστός,αλλά πιστεύεται ότι είναι μικρός.Επίσης μικρός πιστεύεται ότι είναι ο κίνδυνος από την έκθεση σε μολυσμένο αίμα δέρματος με λύση της συνεχείας του.Αντιθέτως δεν υπάρχει ένδειξη ή τεκμηρίωση </w:t>
      </w:r>
      <w:r w:rsidR="008427EB">
        <w:rPr>
          <w:rFonts w:cs="Arial"/>
          <w:sz w:val="24"/>
          <w:szCs w:val="24"/>
        </w:rPr>
        <w:t>για την μετάδοση από έκθεση  υγ</w:t>
      </w:r>
      <w:r w:rsidR="0044045D">
        <w:rPr>
          <w:rFonts w:cs="Arial"/>
          <w:sz w:val="24"/>
          <w:szCs w:val="24"/>
        </w:rPr>
        <w:t>ιούς δέρματος.</w:t>
      </w:r>
      <w:r w:rsidR="008427EB">
        <w:rPr>
          <w:rFonts w:cs="Arial"/>
          <w:sz w:val="24"/>
          <w:szCs w:val="24"/>
          <w:lang w:val="en-US"/>
        </w:rPr>
        <w:t>Ev</w:t>
      </w:r>
      <w:r w:rsidR="008427EB">
        <w:rPr>
          <w:rFonts w:cs="Arial"/>
          <w:sz w:val="24"/>
          <w:szCs w:val="24"/>
        </w:rPr>
        <w:t xml:space="preserve"> αντιθέσει προς την ηπατίτιδα Β,επιδημιολογικά δεδομένα συνιστούν ότι δεν υπάρχει κίνδυνος περιβαλοντικής μεταδόσεως της ηπατίτιδος </w:t>
      </w:r>
      <w:r w:rsidR="008427EB">
        <w:rPr>
          <w:rFonts w:cs="Arial"/>
          <w:sz w:val="24"/>
          <w:szCs w:val="24"/>
          <w:lang w:val="en-US"/>
        </w:rPr>
        <w:t>C</w:t>
      </w:r>
      <w:r w:rsidR="008427EB" w:rsidRPr="008427EB">
        <w:rPr>
          <w:rFonts w:cs="Arial"/>
          <w:sz w:val="24"/>
          <w:szCs w:val="24"/>
        </w:rPr>
        <w:t xml:space="preserve"> </w:t>
      </w:r>
      <w:r w:rsidR="008427EB">
        <w:rPr>
          <w:rFonts w:cs="Arial"/>
          <w:sz w:val="24"/>
          <w:szCs w:val="24"/>
        </w:rPr>
        <w:t xml:space="preserve"> ,με πιθανή εξαίρε</w:t>
      </w:r>
      <w:r w:rsidR="00E06B21">
        <w:rPr>
          <w:rFonts w:cs="Arial"/>
          <w:sz w:val="24"/>
          <w:szCs w:val="24"/>
        </w:rPr>
        <w:t>ση τις μονάδες τεχνητού νεφρού</w:t>
      </w:r>
      <w:r w:rsidR="00E06B21" w:rsidRPr="00E06B21">
        <w:rPr>
          <w:rFonts w:cs="Arial"/>
          <w:sz w:val="24"/>
          <w:szCs w:val="24"/>
        </w:rPr>
        <w:t xml:space="preserve">  </w:t>
      </w:r>
      <w:r w:rsidR="00E06B21">
        <w:rPr>
          <w:rFonts w:cs="Arial"/>
          <w:sz w:val="24"/>
          <w:szCs w:val="24"/>
        </w:rPr>
        <w:t>[</w:t>
      </w:r>
      <w:r w:rsidR="00E06B21" w:rsidRPr="00E06B21">
        <w:rPr>
          <w:rFonts w:cs="Arial"/>
          <w:sz w:val="24"/>
          <w:szCs w:val="24"/>
        </w:rPr>
        <w:t>51-57</w:t>
      </w:r>
      <w:r w:rsidR="00645B5F" w:rsidRPr="00645B5F">
        <w:rPr>
          <w:rFonts w:cs="Arial"/>
          <w:sz w:val="24"/>
          <w:szCs w:val="24"/>
        </w:rPr>
        <w:t>].</w:t>
      </w:r>
    </w:p>
    <w:p w:rsidR="0044045D" w:rsidRPr="00F02920" w:rsidRDefault="0044045D" w:rsidP="004F5986">
      <w:pPr>
        <w:spacing w:line="360" w:lineRule="auto"/>
        <w:ind w:left="360" w:firstLine="15"/>
        <w:jc w:val="both"/>
        <w:rPr>
          <w:rFonts w:cs="Arial"/>
          <w:sz w:val="24"/>
          <w:szCs w:val="24"/>
        </w:rPr>
      </w:pPr>
      <w:r>
        <w:rPr>
          <w:rFonts w:cs="Arial"/>
          <w:sz w:val="24"/>
          <w:szCs w:val="24"/>
        </w:rPr>
        <w:t xml:space="preserve">Δεν υπάρχουν ακριβείς εκτιμήσεις  για τον αριθμό των </w:t>
      </w:r>
      <w:r w:rsidR="0078267E">
        <w:rPr>
          <w:rFonts w:cs="Arial"/>
          <w:sz w:val="24"/>
          <w:szCs w:val="24"/>
        </w:rPr>
        <w:t xml:space="preserve">ιατρών και νοσηλευτών που υπέστησαν επαγγελματική μόλυνση από ηπατίτιδα </w:t>
      </w:r>
      <w:r w:rsidR="0078267E">
        <w:rPr>
          <w:rFonts w:cs="Arial"/>
          <w:sz w:val="24"/>
          <w:szCs w:val="24"/>
          <w:lang w:val="en-US"/>
        </w:rPr>
        <w:t>C</w:t>
      </w:r>
      <w:r w:rsidR="0078267E" w:rsidRPr="0078267E">
        <w:rPr>
          <w:rFonts w:cs="Arial"/>
          <w:sz w:val="24"/>
          <w:szCs w:val="24"/>
        </w:rPr>
        <w:t>.</w:t>
      </w:r>
      <w:r w:rsidR="0078267E">
        <w:rPr>
          <w:rFonts w:cs="Arial"/>
          <w:sz w:val="24"/>
          <w:szCs w:val="24"/>
        </w:rPr>
        <w:t xml:space="preserve">Διάφορες μελέτες έδειξαν ότι το 1% του  ιατρικού και νοσηλευτικού προσωπικού των νοσοκομείων παρουσιάζουν μόλυνση από ηπατίτιδα </w:t>
      </w:r>
      <w:r w:rsidR="0078267E">
        <w:rPr>
          <w:rFonts w:cs="Arial"/>
          <w:sz w:val="24"/>
          <w:szCs w:val="24"/>
          <w:lang w:val="en-US"/>
        </w:rPr>
        <w:t>C</w:t>
      </w:r>
      <w:r w:rsidR="0078267E" w:rsidRPr="0078267E">
        <w:rPr>
          <w:rFonts w:cs="Arial"/>
          <w:sz w:val="24"/>
          <w:szCs w:val="24"/>
        </w:rPr>
        <w:t xml:space="preserve"> .[</w:t>
      </w:r>
      <w:r w:rsidR="008427EB">
        <w:rPr>
          <w:rFonts w:cs="Arial"/>
          <w:sz w:val="24"/>
          <w:szCs w:val="24"/>
        </w:rPr>
        <w:t>Σημειω</w:t>
      </w:r>
      <w:r w:rsidR="0078267E">
        <w:rPr>
          <w:rFonts w:cs="Arial"/>
          <w:sz w:val="24"/>
          <w:szCs w:val="24"/>
        </w:rPr>
        <w:t xml:space="preserve">τέον ότι το 3% του πληθυσμού των ΗΠΑ ,παρουσιάζει μόλυνση από ηπατίτιδα </w:t>
      </w:r>
      <w:r w:rsidR="0078267E">
        <w:rPr>
          <w:rFonts w:cs="Arial"/>
          <w:sz w:val="24"/>
          <w:szCs w:val="24"/>
          <w:lang w:val="en-US"/>
        </w:rPr>
        <w:t>c</w:t>
      </w:r>
      <w:r w:rsidR="0078267E" w:rsidRPr="0078267E">
        <w:rPr>
          <w:rFonts w:cs="Arial"/>
          <w:sz w:val="24"/>
          <w:szCs w:val="24"/>
        </w:rPr>
        <w:t>.</w:t>
      </w:r>
      <w:r w:rsidR="0078267E">
        <w:rPr>
          <w:rFonts w:cs="Arial"/>
          <w:sz w:val="24"/>
          <w:szCs w:val="24"/>
        </w:rPr>
        <w:t xml:space="preserve">Σημειωτέον ότι δεν υπάρχει εμβόλιο κατά της ηπατίτιδος </w:t>
      </w:r>
      <w:r w:rsidR="0078267E">
        <w:rPr>
          <w:rFonts w:cs="Arial"/>
          <w:sz w:val="24"/>
          <w:szCs w:val="24"/>
          <w:lang w:val="en-US"/>
        </w:rPr>
        <w:t>C</w:t>
      </w:r>
      <w:r w:rsidR="0078267E" w:rsidRPr="0078267E">
        <w:rPr>
          <w:rFonts w:cs="Arial"/>
          <w:sz w:val="24"/>
          <w:szCs w:val="24"/>
        </w:rPr>
        <w:t>.</w:t>
      </w:r>
    </w:p>
    <w:p w:rsidR="00F02920" w:rsidRPr="004F5986" w:rsidRDefault="00F02920" w:rsidP="00F02920">
      <w:pPr>
        <w:spacing w:line="360" w:lineRule="auto"/>
        <w:ind w:left="360"/>
        <w:jc w:val="both"/>
        <w:rPr>
          <w:rFonts w:cs="Arial"/>
          <w:sz w:val="24"/>
          <w:szCs w:val="24"/>
        </w:rPr>
      </w:pPr>
      <w:r w:rsidRPr="004F5986">
        <w:rPr>
          <w:rFonts w:cs="Arial"/>
          <w:sz w:val="24"/>
          <w:szCs w:val="24"/>
        </w:rPr>
        <w:t xml:space="preserve">Σε περίπτωση που ο χειρουργός νοσεί από ηπατίτιδα </w:t>
      </w:r>
      <w:r w:rsidRPr="004F5986">
        <w:rPr>
          <w:rFonts w:cs="Arial"/>
          <w:sz w:val="24"/>
          <w:szCs w:val="24"/>
          <w:lang w:val="en-US"/>
        </w:rPr>
        <w:t>C</w:t>
      </w:r>
      <w:r w:rsidRPr="004F5986">
        <w:rPr>
          <w:rFonts w:cs="Arial"/>
          <w:sz w:val="24"/>
          <w:szCs w:val="24"/>
        </w:rPr>
        <w:t>, η συχνότητα μετάδοσης στον ασθενή ήταν 0,36% και 2,25% στις δημοσιευθείσες περιπτώσεις του Λονδίνου και της Βαρκελώνης αντιστοίχως.</w:t>
      </w:r>
    </w:p>
    <w:p w:rsidR="00F02920" w:rsidRPr="00F02920" w:rsidRDefault="00F02920" w:rsidP="004F5986">
      <w:pPr>
        <w:spacing w:line="360" w:lineRule="auto"/>
        <w:ind w:left="360" w:firstLine="15"/>
        <w:jc w:val="both"/>
        <w:rPr>
          <w:rFonts w:cs="Arial"/>
          <w:sz w:val="24"/>
          <w:szCs w:val="24"/>
        </w:rPr>
      </w:pPr>
    </w:p>
    <w:p w:rsidR="00921441" w:rsidRPr="00F02920" w:rsidRDefault="00921441" w:rsidP="004F5986">
      <w:pPr>
        <w:spacing w:line="360" w:lineRule="auto"/>
        <w:ind w:left="360" w:firstLine="15"/>
        <w:jc w:val="both"/>
        <w:rPr>
          <w:rFonts w:cs="Arial"/>
          <w:b/>
          <w:sz w:val="24"/>
          <w:szCs w:val="24"/>
        </w:rPr>
      </w:pPr>
      <w:r w:rsidRPr="00921441">
        <w:rPr>
          <w:rFonts w:cs="Arial"/>
          <w:b/>
          <w:sz w:val="24"/>
          <w:szCs w:val="24"/>
          <w:lang w:val="en-US"/>
        </w:rPr>
        <w:lastRenderedPageBreak/>
        <w:t>HIV</w:t>
      </w:r>
    </w:p>
    <w:p w:rsidR="00921441" w:rsidRPr="004848EC" w:rsidRDefault="00645B5F" w:rsidP="004F5986">
      <w:pPr>
        <w:spacing w:line="360" w:lineRule="auto"/>
        <w:ind w:left="360" w:firstLine="15"/>
        <w:jc w:val="both"/>
        <w:rPr>
          <w:rFonts w:cs="Arial"/>
          <w:sz w:val="24"/>
          <w:szCs w:val="24"/>
        </w:rPr>
      </w:pPr>
      <w:r>
        <w:rPr>
          <w:rFonts w:cs="Arial"/>
          <w:sz w:val="24"/>
          <w:szCs w:val="24"/>
        </w:rPr>
        <w:t>Σε προοπτικ</w:t>
      </w:r>
      <w:r w:rsidR="00083FE2">
        <w:rPr>
          <w:rFonts w:cs="Arial"/>
          <w:sz w:val="24"/>
          <w:szCs w:val="24"/>
        </w:rPr>
        <w:t>ές μελέτες σε  υγε</w:t>
      </w:r>
      <w:r>
        <w:rPr>
          <w:rFonts w:cs="Arial"/>
          <w:sz w:val="24"/>
          <w:szCs w:val="24"/>
        </w:rPr>
        <w:t xml:space="preserve">ιονομικό προσωπικό ,ο μέσος κίνδυνος μεταδόσεως  του ιού του </w:t>
      </w:r>
      <w:r>
        <w:rPr>
          <w:rFonts w:cs="Arial"/>
          <w:sz w:val="24"/>
          <w:szCs w:val="24"/>
          <w:lang w:val="en-US"/>
        </w:rPr>
        <w:t>AIDS</w:t>
      </w:r>
      <w:r>
        <w:rPr>
          <w:rFonts w:cs="Arial"/>
          <w:sz w:val="24"/>
          <w:szCs w:val="24"/>
        </w:rPr>
        <w:t xml:space="preserve"> με διαδερμική έκθεση  ανέρχεται σε 0,3%.Με άλλα λόγια το 99,7% των νυγμών δια βελόνης δεν οδηγούν σε μετάδοση του </w:t>
      </w:r>
      <w:r>
        <w:rPr>
          <w:rFonts w:cs="Arial"/>
          <w:sz w:val="24"/>
          <w:szCs w:val="24"/>
          <w:lang w:val="en-US"/>
        </w:rPr>
        <w:t>HIV</w:t>
      </w:r>
      <w:r>
        <w:rPr>
          <w:rFonts w:cs="Arial"/>
          <w:sz w:val="24"/>
          <w:szCs w:val="24"/>
        </w:rPr>
        <w:t xml:space="preserve">.Ο κίνδυνος μετά από έκθεση του ματιού ή των βλεννογόνων σε μολυσμένο αίμα υπολογίζεται στο 0,1%,ενώ ο κίνδυνος  από έκθεση δέρματος με  κάποια λύση της συνεχείας του  δεν ξεπερνά το 0,1% .Μικρή ποσότητα μολυσμένου αίματος σε </w:t>
      </w:r>
      <w:r w:rsidR="004848EC">
        <w:rPr>
          <w:rFonts w:cs="Arial"/>
          <w:sz w:val="24"/>
          <w:szCs w:val="24"/>
        </w:rPr>
        <w:t>υγιές δέρμα δεν φαίνεται να  ε</w:t>
      </w:r>
      <w:r w:rsidR="00E06B21">
        <w:rPr>
          <w:rFonts w:cs="Arial"/>
          <w:sz w:val="24"/>
          <w:szCs w:val="24"/>
        </w:rPr>
        <w:t>γκυμονεί κινδύνους</w:t>
      </w:r>
      <w:r w:rsidR="00E06B21" w:rsidRPr="00E06B21">
        <w:rPr>
          <w:rFonts w:cs="Arial"/>
          <w:sz w:val="24"/>
          <w:szCs w:val="24"/>
        </w:rPr>
        <w:t xml:space="preserve">  </w:t>
      </w:r>
      <w:r w:rsidR="00E06B21">
        <w:rPr>
          <w:rFonts w:cs="Arial"/>
          <w:sz w:val="24"/>
          <w:szCs w:val="24"/>
        </w:rPr>
        <w:t>[</w:t>
      </w:r>
      <w:r w:rsidR="00E06B21" w:rsidRPr="00E06B21">
        <w:rPr>
          <w:rFonts w:cs="Arial"/>
          <w:sz w:val="24"/>
          <w:szCs w:val="24"/>
        </w:rPr>
        <w:t>58,59</w:t>
      </w:r>
      <w:r w:rsidR="004848EC" w:rsidRPr="004848EC">
        <w:rPr>
          <w:rFonts w:cs="Arial"/>
          <w:sz w:val="24"/>
          <w:szCs w:val="24"/>
        </w:rPr>
        <w:t>].</w:t>
      </w:r>
    </w:p>
    <w:p w:rsidR="004848EC" w:rsidRPr="00341C80" w:rsidRDefault="004848EC" w:rsidP="004F5986">
      <w:pPr>
        <w:spacing w:line="360" w:lineRule="auto"/>
        <w:ind w:left="360" w:firstLine="15"/>
        <w:jc w:val="both"/>
        <w:rPr>
          <w:rFonts w:cs="Arial"/>
          <w:sz w:val="24"/>
          <w:szCs w:val="24"/>
        </w:rPr>
      </w:pPr>
      <w:r>
        <w:rPr>
          <w:rFonts w:cs="Arial"/>
          <w:sz w:val="24"/>
          <w:szCs w:val="24"/>
        </w:rPr>
        <w:t xml:space="preserve">Ο αριθμός των επιβεβαιωθέντων κρουσμάτων ιατρικού και νοσηλευτικού προσωπικού μέχρι το 2001 ήταν 57 στις ΗΠΑ μεταξύ 138 πιθανών περιπτώσεων </w:t>
      </w:r>
      <w:r w:rsidR="00E06B21">
        <w:rPr>
          <w:rFonts w:cs="Arial"/>
          <w:sz w:val="24"/>
          <w:szCs w:val="24"/>
        </w:rPr>
        <w:t>επαγγελματικών μολύνσεων</w:t>
      </w:r>
      <w:r w:rsidR="00E06B21" w:rsidRPr="00E06B21">
        <w:rPr>
          <w:rFonts w:cs="Arial"/>
          <w:sz w:val="24"/>
          <w:szCs w:val="24"/>
        </w:rPr>
        <w:t xml:space="preserve">  </w:t>
      </w:r>
      <w:r w:rsidR="00E06B21">
        <w:rPr>
          <w:rFonts w:cs="Arial"/>
          <w:sz w:val="24"/>
          <w:szCs w:val="24"/>
        </w:rPr>
        <w:t>[</w:t>
      </w:r>
      <w:r w:rsidR="00E06B21" w:rsidRPr="00E06B21">
        <w:rPr>
          <w:rFonts w:cs="Arial"/>
          <w:sz w:val="24"/>
          <w:szCs w:val="24"/>
        </w:rPr>
        <w:t>60</w:t>
      </w:r>
      <w:r w:rsidR="00341C80" w:rsidRPr="00341C80">
        <w:rPr>
          <w:rFonts w:cs="Arial"/>
          <w:sz w:val="24"/>
          <w:szCs w:val="24"/>
        </w:rPr>
        <w:t>].</w:t>
      </w:r>
    </w:p>
    <w:p w:rsidR="00341C80" w:rsidRDefault="00341C80" w:rsidP="004F5986">
      <w:pPr>
        <w:spacing w:line="360" w:lineRule="auto"/>
        <w:ind w:left="360" w:firstLine="15"/>
        <w:jc w:val="both"/>
        <w:rPr>
          <w:rFonts w:cs="Arial"/>
          <w:sz w:val="24"/>
          <w:szCs w:val="24"/>
        </w:rPr>
      </w:pPr>
      <w:r>
        <w:rPr>
          <w:rFonts w:cs="Arial"/>
          <w:sz w:val="24"/>
          <w:szCs w:val="24"/>
        </w:rPr>
        <w:t xml:space="preserve">Διάφοροι παράγοντες  επηρεάζουν  τον κίνδυνο μεταδόσεως  </w:t>
      </w:r>
      <w:r>
        <w:rPr>
          <w:rFonts w:cs="Arial"/>
          <w:sz w:val="24"/>
          <w:szCs w:val="24"/>
          <w:lang w:val="en-US"/>
        </w:rPr>
        <w:t>HIV</w:t>
      </w:r>
      <w:r w:rsidRPr="00341C80">
        <w:rPr>
          <w:rFonts w:cs="Arial"/>
          <w:sz w:val="24"/>
          <w:szCs w:val="24"/>
        </w:rPr>
        <w:t xml:space="preserve"> ,</w:t>
      </w:r>
      <w:r w:rsidR="0038706E">
        <w:rPr>
          <w:rFonts w:cs="Arial"/>
          <w:sz w:val="24"/>
          <w:szCs w:val="24"/>
        </w:rPr>
        <w:t xml:space="preserve">σε </w:t>
      </w:r>
      <w:r>
        <w:rPr>
          <w:rFonts w:cs="Arial"/>
          <w:sz w:val="24"/>
          <w:szCs w:val="24"/>
        </w:rPr>
        <w:t>επαγγελματική έκθεση:1.Η έκθεση σε μεγάλη ποσότητα αίματος από μολυσμένο αντικείμενο,βαθειά κάκωση,ή βελόνη μέσα σε αγγείο.</w:t>
      </w:r>
    </w:p>
    <w:p w:rsidR="00341C80" w:rsidRDefault="00341C80" w:rsidP="004F5986">
      <w:pPr>
        <w:spacing w:line="360" w:lineRule="auto"/>
        <w:ind w:left="360" w:firstLine="15"/>
        <w:jc w:val="both"/>
        <w:rPr>
          <w:rFonts w:cs="Arial"/>
          <w:sz w:val="24"/>
          <w:szCs w:val="24"/>
        </w:rPr>
      </w:pPr>
      <w:r>
        <w:rPr>
          <w:rFonts w:cs="Arial"/>
          <w:sz w:val="24"/>
          <w:szCs w:val="24"/>
        </w:rPr>
        <w:t>2. Ασθενείς σε τελικό στάδιο είναι περισσότερο μεταδοτικοί</w:t>
      </w:r>
      <w:r w:rsidR="008152AB">
        <w:rPr>
          <w:rFonts w:cs="Arial"/>
          <w:sz w:val="24"/>
          <w:szCs w:val="24"/>
        </w:rPr>
        <w:t xml:space="preserve">.Αν και ο χαμηλός τίτλος συγκέντρωσης του ιου [κάτω των 1500 </w:t>
      </w:r>
      <w:r w:rsidR="008152AB">
        <w:rPr>
          <w:rFonts w:cs="Arial"/>
          <w:sz w:val="24"/>
          <w:szCs w:val="24"/>
          <w:lang w:val="en-US"/>
        </w:rPr>
        <w:t>RNA</w:t>
      </w:r>
      <w:r w:rsidR="008152AB" w:rsidRPr="008152AB">
        <w:rPr>
          <w:rFonts w:cs="Arial"/>
          <w:sz w:val="24"/>
          <w:szCs w:val="24"/>
        </w:rPr>
        <w:t xml:space="preserve"> </w:t>
      </w:r>
      <w:r w:rsidR="008152AB">
        <w:rPr>
          <w:rFonts w:cs="Arial"/>
          <w:sz w:val="24"/>
          <w:szCs w:val="24"/>
          <w:lang w:val="en-US"/>
        </w:rPr>
        <w:t>COPIES</w:t>
      </w:r>
      <w:r w:rsidR="008152AB" w:rsidRPr="008152AB">
        <w:rPr>
          <w:rFonts w:cs="Arial"/>
          <w:sz w:val="24"/>
          <w:szCs w:val="24"/>
        </w:rPr>
        <w:t xml:space="preserve"> /</w:t>
      </w:r>
      <w:r w:rsidR="008152AB">
        <w:rPr>
          <w:rFonts w:cs="Arial"/>
          <w:sz w:val="24"/>
          <w:szCs w:val="24"/>
          <w:lang w:val="en-US"/>
        </w:rPr>
        <w:t>ML</w:t>
      </w:r>
      <w:r w:rsidR="008152AB" w:rsidRPr="008152AB">
        <w:rPr>
          <w:rFonts w:cs="Arial"/>
          <w:sz w:val="24"/>
          <w:szCs w:val="24"/>
        </w:rPr>
        <w:t>,</w:t>
      </w:r>
      <w:r w:rsidR="008152AB">
        <w:rPr>
          <w:rFonts w:cs="Arial"/>
          <w:sz w:val="24"/>
          <w:szCs w:val="24"/>
        </w:rPr>
        <w:t>ή και κάτω των ορίων ανιχνεύσεως ],πιθανώς να συσχετίζεται με χαμηλώτερο τίτλο εκθέσεως ,εν τούτοις δεν διασφαλίζει από την πιθανότητα μεταδόσεως του ιού.</w:t>
      </w:r>
    </w:p>
    <w:p w:rsidR="008152AB" w:rsidRPr="00C0152A" w:rsidRDefault="00A02AA9" w:rsidP="004F5986">
      <w:pPr>
        <w:spacing w:line="360" w:lineRule="auto"/>
        <w:ind w:left="360" w:firstLine="15"/>
        <w:jc w:val="both"/>
        <w:rPr>
          <w:rFonts w:cs="Arial"/>
          <w:sz w:val="24"/>
          <w:szCs w:val="24"/>
        </w:rPr>
      </w:pPr>
      <w:r w:rsidRPr="00A02AA9">
        <w:rPr>
          <w:rFonts w:cs="Arial"/>
          <w:sz w:val="24"/>
          <w:szCs w:val="24"/>
        </w:rPr>
        <w:t>3.</w:t>
      </w:r>
      <w:r w:rsidR="008152AB">
        <w:rPr>
          <w:rFonts w:cs="Arial"/>
          <w:sz w:val="24"/>
          <w:szCs w:val="24"/>
        </w:rPr>
        <w:t xml:space="preserve">Η ανοσολογική απάντηση του ξενιστού,πιθανώς να προλαμβάνει την  μετάδοση της νόσου ,υπό την έννοια της διεγέρσεως της ειδικής  </w:t>
      </w:r>
      <w:r w:rsidR="008152AB">
        <w:rPr>
          <w:rFonts w:cs="Arial"/>
          <w:sz w:val="24"/>
          <w:szCs w:val="24"/>
          <w:lang w:val="en-US"/>
        </w:rPr>
        <w:t>HIV</w:t>
      </w:r>
      <w:r w:rsidR="008152AB" w:rsidRPr="008152AB">
        <w:rPr>
          <w:rFonts w:cs="Arial"/>
          <w:sz w:val="24"/>
          <w:szCs w:val="24"/>
        </w:rPr>
        <w:t xml:space="preserve"> </w:t>
      </w:r>
      <w:r w:rsidR="008152AB">
        <w:rPr>
          <w:rFonts w:cs="Arial"/>
          <w:sz w:val="24"/>
          <w:szCs w:val="24"/>
        </w:rPr>
        <w:t>–απαντήσεως των  κυττοτοξικών  Τ-λεμφοκυττάρων  [</w:t>
      </w:r>
      <w:r w:rsidR="008152AB">
        <w:rPr>
          <w:rFonts w:cs="Arial"/>
          <w:sz w:val="24"/>
          <w:szCs w:val="24"/>
          <w:lang w:val="en-US"/>
        </w:rPr>
        <w:t>CTL</w:t>
      </w:r>
      <w:r w:rsidR="00E06B21" w:rsidRPr="00E06B21">
        <w:rPr>
          <w:rFonts w:cs="Arial"/>
          <w:sz w:val="24"/>
          <w:szCs w:val="24"/>
        </w:rPr>
        <w:t xml:space="preserve">]   </w:t>
      </w:r>
      <w:r w:rsidR="00E06B21">
        <w:rPr>
          <w:rFonts w:cs="Arial"/>
          <w:sz w:val="24"/>
          <w:szCs w:val="24"/>
        </w:rPr>
        <w:t>[</w:t>
      </w:r>
      <w:r w:rsidR="00E06B21" w:rsidRPr="00E06B21">
        <w:rPr>
          <w:rFonts w:cs="Arial"/>
          <w:sz w:val="24"/>
          <w:szCs w:val="24"/>
        </w:rPr>
        <w:t>61-67</w:t>
      </w:r>
      <w:r w:rsidR="00450003" w:rsidRPr="00450003">
        <w:rPr>
          <w:rFonts w:cs="Arial"/>
          <w:sz w:val="24"/>
          <w:szCs w:val="24"/>
        </w:rPr>
        <w:t>].</w:t>
      </w:r>
    </w:p>
    <w:p w:rsidR="00594AA9" w:rsidRPr="00C0152A" w:rsidRDefault="00120A5F" w:rsidP="004F5986">
      <w:pPr>
        <w:spacing w:line="360" w:lineRule="auto"/>
        <w:ind w:left="360" w:firstLine="15"/>
        <w:jc w:val="both"/>
        <w:rPr>
          <w:rFonts w:cs="Arial"/>
          <w:sz w:val="24"/>
          <w:szCs w:val="24"/>
        </w:rPr>
      </w:pPr>
      <w:r>
        <w:rPr>
          <w:rFonts w:cs="Arial"/>
          <w:sz w:val="24"/>
          <w:szCs w:val="24"/>
        </w:rPr>
        <w:t xml:space="preserve">Δεν είναι δυνατή η ποσόστωση του κινδύνου μεταδόσεως   </w:t>
      </w:r>
      <w:r>
        <w:rPr>
          <w:rFonts w:cs="Arial"/>
          <w:sz w:val="24"/>
          <w:szCs w:val="24"/>
          <w:lang w:val="en-US"/>
        </w:rPr>
        <w:t>HIV</w:t>
      </w:r>
      <w:r w:rsidRPr="00120A5F">
        <w:rPr>
          <w:rFonts w:cs="Arial"/>
          <w:sz w:val="24"/>
          <w:szCs w:val="24"/>
        </w:rPr>
        <w:t xml:space="preserve"> </w:t>
      </w:r>
      <w:r>
        <w:rPr>
          <w:rFonts w:cs="Arial"/>
          <w:sz w:val="24"/>
          <w:szCs w:val="24"/>
        </w:rPr>
        <w:t>από τον γιατρό ή το προσωπικό του χειρουργείου που πάσχει ή είναι φορέας της νόσου στον ασθενή.Η πιθανότητα αυτή είναι εξαιρετικά μικρή και σίγουρα ο κίνδυνος μεταδόσεως του ιού από τον ασθενή στον χειρουργό είναι πολύ μεγαλύτερος.Ο κίνδυνος αυτός υπολογ</w:t>
      </w:r>
      <w:r w:rsidR="00E06B21">
        <w:rPr>
          <w:rFonts w:cs="Arial"/>
          <w:sz w:val="24"/>
          <w:szCs w:val="24"/>
        </w:rPr>
        <w:t>ίζεται σε 1/48000 έως 1/100000</w:t>
      </w:r>
      <w:r w:rsidR="00E06B21" w:rsidRPr="00E06B21">
        <w:rPr>
          <w:rFonts w:cs="Arial"/>
          <w:sz w:val="24"/>
          <w:szCs w:val="24"/>
        </w:rPr>
        <w:t xml:space="preserve">  </w:t>
      </w:r>
      <w:r w:rsidR="00E06B21">
        <w:rPr>
          <w:rFonts w:cs="Arial"/>
          <w:sz w:val="24"/>
          <w:szCs w:val="24"/>
        </w:rPr>
        <w:t>,[</w:t>
      </w:r>
      <w:r w:rsidR="00E06B21" w:rsidRPr="00E06B21">
        <w:rPr>
          <w:rFonts w:cs="Arial"/>
          <w:sz w:val="24"/>
          <w:szCs w:val="24"/>
        </w:rPr>
        <w:t>68-71</w:t>
      </w:r>
      <w:r w:rsidR="00692981" w:rsidRPr="00692981">
        <w:rPr>
          <w:rFonts w:cs="Arial"/>
          <w:sz w:val="24"/>
          <w:szCs w:val="24"/>
        </w:rPr>
        <w:t>].</w:t>
      </w:r>
      <w:r w:rsidR="00B1397E">
        <w:rPr>
          <w:rFonts w:cs="Arial"/>
          <w:sz w:val="24"/>
          <w:szCs w:val="24"/>
        </w:rPr>
        <w:t xml:space="preserve"> </w:t>
      </w:r>
      <w:r w:rsidR="00B1397E">
        <w:rPr>
          <w:rFonts w:cs="Arial"/>
          <w:sz w:val="24"/>
          <w:szCs w:val="24"/>
          <w:lang w:val="en-US"/>
        </w:rPr>
        <w:t>A</w:t>
      </w:r>
      <w:r w:rsidR="00692981">
        <w:rPr>
          <w:rFonts w:cs="Arial"/>
          <w:sz w:val="24"/>
          <w:szCs w:val="24"/>
        </w:rPr>
        <w:t xml:space="preserve">σθενείς που χειρουργήθηκαν από χειρουργούς φορείς </w:t>
      </w:r>
      <w:r w:rsidR="00692981">
        <w:rPr>
          <w:rFonts w:cs="Arial"/>
          <w:sz w:val="24"/>
          <w:szCs w:val="24"/>
          <w:lang w:val="en-US"/>
        </w:rPr>
        <w:t>HIV</w:t>
      </w:r>
      <w:r w:rsidR="00692981" w:rsidRPr="00692981">
        <w:rPr>
          <w:rFonts w:cs="Arial"/>
          <w:sz w:val="24"/>
          <w:szCs w:val="24"/>
        </w:rPr>
        <w:t xml:space="preserve"> </w:t>
      </w:r>
      <w:r w:rsidR="00692981">
        <w:rPr>
          <w:rFonts w:cs="Arial"/>
          <w:sz w:val="24"/>
          <w:szCs w:val="24"/>
        </w:rPr>
        <w:t>και κατέστησαν θετικοί φαίνεται ότι είχαν άλλους εξωνοσοκο</w:t>
      </w:r>
      <w:r w:rsidR="00E06B21">
        <w:rPr>
          <w:rFonts w:cs="Arial"/>
          <w:sz w:val="24"/>
          <w:szCs w:val="24"/>
        </w:rPr>
        <w:t xml:space="preserve">μειακούς παράγοντες κινδύνου </w:t>
      </w:r>
      <w:r w:rsidR="00E06B21" w:rsidRPr="00E06B21">
        <w:rPr>
          <w:rFonts w:cs="Arial"/>
          <w:sz w:val="24"/>
          <w:szCs w:val="24"/>
        </w:rPr>
        <w:t xml:space="preserve">  [72-74</w:t>
      </w:r>
      <w:r w:rsidR="00692981" w:rsidRPr="00692981">
        <w:rPr>
          <w:rFonts w:cs="Arial"/>
          <w:sz w:val="24"/>
          <w:szCs w:val="24"/>
        </w:rPr>
        <w:t>].</w:t>
      </w:r>
    </w:p>
    <w:p w:rsidR="000A6108" w:rsidRDefault="000A6108" w:rsidP="004F5986">
      <w:pPr>
        <w:spacing w:line="360" w:lineRule="auto"/>
        <w:ind w:left="360" w:firstLine="15"/>
        <w:jc w:val="both"/>
        <w:rPr>
          <w:rFonts w:cs="Arial"/>
          <w:sz w:val="24"/>
          <w:szCs w:val="24"/>
        </w:rPr>
      </w:pPr>
      <w:r>
        <w:rPr>
          <w:rFonts w:cs="Arial"/>
          <w:sz w:val="24"/>
          <w:szCs w:val="24"/>
        </w:rPr>
        <w:lastRenderedPageBreak/>
        <w:t>Κατά</w:t>
      </w:r>
      <w:r w:rsidRPr="000A6108">
        <w:rPr>
          <w:rFonts w:cs="Arial"/>
          <w:sz w:val="24"/>
          <w:szCs w:val="24"/>
        </w:rPr>
        <w:t xml:space="preserve"> </w:t>
      </w:r>
      <w:r>
        <w:rPr>
          <w:rFonts w:cs="Arial"/>
          <w:sz w:val="24"/>
          <w:szCs w:val="24"/>
        </w:rPr>
        <w:t>το</w:t>
      </w:r>
      <w:r w:rsidRPr="000A6108">
        <w:rPr>
          <w:rFonts w:cs="Arial"/>
          <w:sz w:val="24"/>
          <w:szCs w:val="24"/>
        </w:rPr>
        <w:t xml:space="preserve"> </w:t>
      </w:r>
      <w:r>
        <w:rPr>
          <w:rFonts w:cs="Arial"/>
          <w:sz w:val="24"/>
          <w:szCs w:val="24"/>
          <w:lang w:val="en-US"/>
        </w:rPr>
        <w:t>GEN</w:t>
      </w:r>
      <w:r w:rsidRPr="000A6108">
        <w:rPr>
          <w:rFonts w:cs="Arial"/>
          <w:sz w:val="24"/>
          <w:szCs w:val="24"/>
        </w:rPr>
        <w:t xml:space="preserve"> </w:t>
      </w:r>
      <w:r>
        <w:rPr>
          <w:rFonts w:cs="Arial"/>
          <w:sz w:val="24"/>
          <w:szCs w:val="24"/>
          <w:lang w:val="en-US"/>
        </w:rPr>
        <w:t>MED</w:t>
      </w:r>
      <w:r w:rsidRPr="000A6108">
        <w:rPr>
          <w:rFonts w:cs="Arial"/>
          <w:sz w:val="24"/>
          <w:szCs w:val="24"/>
        </w:rPr>
        <w:t xml:space="preserve"> </w:t>
      </w:r>
      <w:r>
        <w:rPr>
          <w:rFonts w:cs="Arial"/>
          <w:sz w:val="24"/>
          <w:szCs w:val="24"/>
          <w:lang w:val="en-US"/>
        </w:rPr>
        <w:t>COUNCIL</w:t>
      </w:r>
      <w:r w:rsidRPr="000A6108">
        <w:rPr>
          <w:rFonts w:cs="Arial"/>
          <w:sz w:val="24"/>
          <w:szCs w:val="24"/>
        </w:rPr>
        <w:t xml:space="preserve"> &amp; </w:t>
      </w:r>
      <w:r>
        <w:rPr>
          <w:rFonts w:cs="Arial"/>
          <w:sz w:val="24"/>
          <w:szCs w:val="24"/>
          <w:lang w:val="en-US"/>
        </w:rPr>
        <w:t>MEDICAL</w:t>
      </w:r>
      <w:r w:rsidRPr="000A6108">
        <w:rPr>
          <w:rFonts w:cs="Arial"/>
          <w:sz w:val="24"/>
          <w:szCs w:val="24"/>
        </w:rPr>
        <w:t xml:space="preserve"> </w:t>
      </w:r>
      <w:r>
        <w:rPr>
          <w:rFonts w:cs="Arial"/>
          <w:sz w:val="24"/>
          <w:szCs w:val="24"/>
          <w:lang w:val="en-US"/>
        </w:rPr>
        <w:t>DEFENCE</w:t>
      </w:r>
      <w:r w:rsidRPr="000A6108">
        <w:rPr>
          <w:rFonts w:cs="Arial"/>
          <w:sz w:val="24"/>
          <w:szCs w:val="24"/>
        </w:rPr>
        <w:t xml:space="preserve"> </w:t>
      </w:r>
      <w:r>
        <w:rPr>
          <w:rFonts w:cs="Arial"/>
          <w:sz w:val="24"/>
          <w:szCs w:val="24"/>
          <w:lang w:val="en-US"/>
        </w:rPr>
        <w:t>UNION</w:t>
      </w:r>
      <w:r w:rsidRPr="000A6108">
        <w:rPr>
          <w:rFonts w:cs="Arial"/>
          <w:sz w:val="24"/>
          <w:szCs w:val="24"/>
        </w:rPr>
        <w:t xml:space="preserve"> ,</w:t>
      </w:r>
      <w:r>
        <w:rPr>
          <w:rFonts w:cs="Arial"/>
          <w:sz w:val="24"/>
          <w:szCs w:val="24"/>
        </w:rPr>
        <w:t>εάν</w:t>
      </w:r>
      <w:r w:rsidRPr="000A6108">
        <w:rPr>
          <w:rFonts w:cs="Arial"/>
          <w:sz w:val="24"/>
          <w:szCs w:val="24"/>
        </w:rPr>
        <w:t xml:space="preserve"> </w:t>
      </w:r>
      <w:r>
        <w:rPr>
          <w:rFonts w:cs="Arial"/>
          <w:sz w:val="24"/>
          <w:szCs w:val="24"/>
        </w:rPr>
        <w:t>κάποιος</w:t>
      </w:r>
      <w:r w:rsidRPr="000A6108">
        <w:rPr>
          <w:rFonts w:cs="Arial"/>
          <w:sz w:val="24"/>
          <w:szCs w:val="24"/>
        </w:rPr>
        <w:t xml:space="preserve"> </w:t>
      </w:r>
      <w:r>
        <w:rPr>
          <w:rFonts w:cs="Arial"/>
          <w:sz w:val="24"/>
          <w:szCs w:val="24"/>
        </w:rPr>
        <w:t>χειρουργός</w:t>
      </w:r>
      <w:r w:rsidRPr="000A6108">
        <w:rPr>
          <w:rFonts w:cs="Arial"/>
          <w:sz w:val="24"/>
          <w:szCs w:val="24"/>
        </w:rPr>
        <w:t xml:space="preserve"> </w:t>
      </w:r>
      <w:r>
        <w:rPr>
          <w:rFonts w:cs="Arial"/>
          <w:sz w:val="24"/>
          <w:szCs w:val="24"/>
        </w:rPr>
        <w:t xml:space="preserve">ή νοσηλευτής έχει βάσιμες υποψίες μολύνσεως από ηπατίτιδα  Β ή </w:t>
      </w:r>
      <w:r>
        <w:rPr>
          <w:rFonts w:cs="Arial"/>
          <w:sz w:val="24"/>
          <w:szCs w:val="24"/>
          <w:lang w:val="en-US"/>
        </w:rPr>
        <w:t>HIV</w:t>
      </w:r>
      <w:r w:rsidRPr="000A6108">
        <w:rPr>
          <w:rFonts w:cs="Arial"/>
          <w:sz w:val="24"/>
          <w:szCs w:val="24"/>
        </w:rPr>
        <w:t>,</w:t>
      </w:r>
      <w:r>
        <w:rPr>
          <w:rFonts w:cs="Arial"/>
          <w:sz w:val="24"/>
          <w:szCs w:val="24"/>
        </w:rPr>
        <w:t xml:space="preserve">θα πρέπει να ελεγχθεί εργαστηριακά και να συμβουλευτεί κάποιον ειδικό.Σε περίπτωση που βρεθεί </w:t>
      </w:r>
      <w:r>
        <w:rPr>
          <w:rFonts w:cs="Arial"/>
          <w:sz w:val="24"/>
          <w:szCs w:val="24"/>
          <w:lang w:val="en-US"/>
        </w:rPr>
        <w:t>HBeAG</w:t>
      </w:r>
      <w:r>
        <w:rPr>
          <w:rFonts w:cs="Arial"/>
          <w:sz w:val="24"/>
          <w:szCs w:val="24"/>
        </w:rPr>
        <w:t xml:space="preserve">  + ,ή </w:t>
      </w:r>
      <w:r w:rsidRPr="000A6108">
        <w:rPr>
          <w:rFonts w:cs="Arial"/>
          <w:sz w:val="24"/>
          <w:szCs w:val="24"/>
        </w:rPr>
        <w:t xml:space="preserve"> </w:t>
      </w:r>
      <w:r>
        <w:rPr>
          <w:rFonts w:cs="Arial"/>
          <w:sz w:val="24"/>
          <w:szCs w:val="24"/>
          <w:lang w:val="en-US"/>
        </w:rPr>
        <w:t>HIV</w:t>
      </w:r>
      <w:r w:rsidRPr="000A6108">
        <w:rPr>
          <w:rFonts w:cs="Arial"/>
          <w:sz w:val="24"/>
          <w:szCs w:val="24"/>
        </w:rPr>
        <w:t xml:space="preserve"> +</w:t>
      </w:r>
      <w:r w:rsidR="007D57F1">
        <w:rPr>
          <w:rFonts w:cs="Arial"/>
          <w:sz w:val="24"/>
          <w:szCs w:val="24"/>
        </w:rPr>
        <w:t>,θα πρέπει να σταματήσει επεμβάσεις όπως :Χειρουργική είσοδο σε  ιστούς κοιλότητες  ή όργανα</w:t>
      </w:r>
    </w:p>
    <w:p w:rsidR="007D57F1" w:rsidRDefault="007D57F1" w:rsidP="004F5986">
      <w:pPr>
        <w:spacing w:line="360" w:lineRule="auto"/>
        <w:ind w:left="360" w:firstLine="15"/>
        <w:jc w:val="both"/>
        <w:rPr>
          <w:rFonts w:cs="Arial"/>
          <w:sz w:val="24"/>
          <w:szCs w:val="24"/>
        </w:rPr>
      </w:pPr>
      <w:r>
        <w:rPr>
          <w:rFonts w:cs="Arial"/>
          <w:sz w:val="24"/>
          <w:szCs w:val="24"/>
        </w:rPr>
        <w:t xml:space="preserve">Αποκατάσταση μειζόνων τραυμάτων </w:t>
      </w:r>
    </w:p>
    <w:p w:rsidR="007D57F1" w:rsidRDefault="007D57F1" w:rsidP="004F5986">
      <w:pPr>
        <w:spacing w:line="360" w:lineRule="auto"/>
        <w:ind w:left="360" w:firstLine="15"/>
        <w:jc w:val="both"/>
        <w:rPr>
          <w:rFonts w:cs="Arial"/>
          <w:sz w:val="24"/>
          <w:szCs w:val="24"/>
        </w:rPr>
      </w:pPr>
      <w:r>
        <w:rPr>
          <w:rFonts w:cs="Arial"/>
          <w:sz w:val="24"/>
          <w:szCs w:val="24"/>
        </w:rPr>
        <w:t>Καρδιακούς καθετηριασμούς  και αγγειογραφία</w:t>
      </w:r>
    </w:p>
    <w:p w:rsidR="007D57F1" w:rsidRDefault="007D57F1" w:rsidP="004F5986">
      <w:pPr>
        <w:spacing w:line="360" w:lineRule="auto"/>
        <w:ind w:left="360" w:firstLine="15"/>
        <w:jc w:val="both"/>
        <w:rPr>
          <w:rFonts w:cs="Arial"/>
          <w:sz w:val="24"/>
          <w:szCs w:val="24"/>
        </w:rPr>
      </w:pPr>
      <w:r>
        <w:rPr>
          <w:rFonts w:cs="Arial"/>
          <w:sz w:val="24"/>
          <w:szCs w:val="24"/>
        </w:rPr>
        <w:t>Φυσιολογικούς τοκετούς ,ή με καισαρική τομή,ή άλλες αιματηρές γυναικολογικές επεμβάσεις .</w:t>
      </w:r>
    </w:p>
    <w:p w:rsidR="007D57F1" w:rsidRDefault="007D57F1" w:rsidP="004F5986">
      <w:pPr>
        <w:spacing w:line="360" w:lineRule="auto"/>
        <w:ind w:left="360" w:firstLine="15"/>
        <w:jc w:val="both"/>
        <w:rPr>
          <w:rFonts w:cs="Arial"/>
          <w:sz w:val="24"/>
          <w:szCs w:val="24"/>
        </w:rPr>
      </w:pPr>
      <w:r>
        <w:rPr>
          <w:rFonts w:cs="Arial"/>
          <w:sz w:val="24"/>
          <w:szCs w:val="24"/>
        </w:rPr>
        <w:t>Επεμβάσεις στην στοματική κοιλότητα.</w:t>
      </w:r>
    </w:p>
    <w:p w:rsidR="007D57F1" w:rsidRPr="000A6108" w:rsidRDefault="007D57F1" w:rsidP="004F5986">
      <w:pPr>
        <w:spacing w:line="360" w:lineRule="auto"/>
        <w:ind w:left="360" w:firstLine="15"/>
        <w:jc w:val="both"/>
        <w:rPr>
          <w:rFonts w:cs="Arial"/>
          <w:sz w:val="24"/>
          <w:szCs w:val="24"/>
        </w:rPr>
      </w:pPr>
    </w:p>
    <w:p w:rsidR="008921FD" w:rsidRDefault="008921FD" w:rsidP="004F5986">
      <w:pPr>
        <w:spacing w:line="360" w:lineRule="auto"/>
        <w:ind w:left="360"/>
        <w:jc w:val="both"/>
        <w:rPr>
          <w:rFonts w:cs="Arial"/>
          <w:sz w:val="24"/>
          <w:szCs w:val="24"/>
        </w:rPr>
      </w:pPr>
    </w:p>
    <w:p w:rsidR="004F5986" w:rsidRPr="004F5986" w:rsidRDefault="004F5986" w:rsidP="004F5986">
      <w:pPr>
        <w:spacing w:line="360" w:lineRule="auto"/>
        <w:ind w:left="360"/>
        <w:jc w:val="both"/>
        <w:rPr>
          <w:rFonts w:cs="Arial"/>
          <w:sz w:val="24"/>
          <w:szCs w:val="24"/>
        </w:rPr>
      </w:pPr>
      <w:r w:rsidRPr="004F5986">
        <w:rPr>
          <w:rFonts w:cs="Arial"/>
          <w:sz w:val="24"/>
          <w:szCs w:val="24"/>
        </w:rPr>
        <w:t>Τα ανωτέρω ευρήματα υποστηρίζουν την ανάγκη λήψεως προληπτικών μέτρων εντός του χειρουργείου για την  προστασία του προσωπικού αλλά και του ασθενούς.Τα μέτρα αυτά αποβλέπουν στον τρόπο χρήσεως των αιχμηρών αντικειμένων ,και στην αποφυγή κατά το δυνατόν τραυματισμών κυρίως κατά το κλείσιμο της κοιλιάς.</w:t>
      </w:r>
    </w:p>
    <w:p w:rsidR="004F5986" w:rsidRPr="004F5986" w:rsidRDefault="004F5986" w:rsidP="004F5986">
      <w:pPr>
        <w:spacing w:line="360" w:lineRule="auto"/>
        <w:ind w:left="360"/>
        <w:jc w:val="both"/>
        <w:rPr>
          <w:rFonts w:cs="Arial"/>
          <w:sz w:val="24"/>
          <w:szCs w:val="24"/>
        </w:rPr>
      </w:pPr>
      <w:r w:rsidRPr="004F5986">
        <w:rPr>
          <w:rFonts w:cs="Arial"/>
          <w:sz w:val="24"/>
          <w:szCs w:val="24"/>
        </w:rPr>
        <w:t>Μέτρα προφύλαξης του προσωπικού από λοιμώξεις μεταδιδόμενες δια του αίματος.</w:t>
      </w:r>
    </w:p>
    <w:p w:rsidR="004F5986" w:rsidRPr="004F5986" w:rsidRDefault="004F5986" w:rsidP="004F5986">
      <w:pPr>
        <w:spacing w:line="360" w:lineRule="auto"/>
        <w:ind w:left="360"/>
        <w:jc w:val="both"/>
        <w:rPr>
          <w:rFonts w:cs="Arial"/>
          <w:sz w:val="24"/>
          <w:szCs w:val="24"/>
        </w:rPr>
      </w:pPr>
      <w:r w:rsidRPr="004F5986">
        <w:rPr>
          <w:rFonts w:cs="Arial"/>
          <w:sz w:val="24"/>
          <w:szCs w:val="24"/>
        </w:rPr>
        <w:t xml:space="preserve">1.Χρήση διπλών γαντιών </w:t>
      </w:r>
    </w:p>
    <w:p w:rsidR="004F5986" w:rsidRPr="004F5986" w:rsidRDefault="004F5986" w:rsidP="004F5986">
      <w:pPr>
        <w:spacing w:line="360" w:lineRule="auto"/>
        <w:ind w:left="360"/>
        <w:jc w:val="both"/>
        <w:rPr>
          <w:rFonts w:cs="Arial"/>
          <w:sz w:val="24"/>
          <w:szCs w:val="24"/>
        </w:rPr>
      </w:pPr>
      <w:r w:rsidRPr="004F5986">
        <w:rPr>
          <w:rFonts w:cs="Arial"/>
          <w:sz w:val="24"/>
          <w:szCs w:val="24"/>
        </w:rPr>
        <w:t>2.Χρήση μά</w:t>
      </w:r>
      <w:r w:rsidR="00E73A3F">
        <w:rPr>
          <w:rFonts w:cs="Arial"/>
          <w:sz w:val="24"/>
          <w:szCs w:val="24"/>
        </w:rPr>
        <w:t xml:space="preserve">σκας και καλύπτρας των οφθαλμών </w:t>
      </w:r>
      <w:r w:rsidRPr="004F5986">
        <w:rPr>
          <w:rFonts w:cs="Arial"/>
          <w:sz w:val="24"/>
          <w:szCs w:val="24"/>
        </w:rPr>
        <w:t>[μάσκα υδατοστεγής]</w:t>
      </w:r>
    </w:p>
    <w:p w:rsidR="00477693" w:rsidRDefault="004F5986" w:rsidP="004F5986">
      <w:pPr>
        <w:spacing w:line="360" w:lineRule="auto"/>
        <w:ind w:left="360"/>
        <w:jc w:val="both"/>
        <w:rPr>
          <w:rFonts w:cs="Arial"/>
          <w:sz w:val="24"/>
          <w:szCs w:val="24"/>
        </w:rPr>
      </w:pPr>
      <w:r w:rsidRPr="004F5986">
        <w:rPr>
          <w:rFonts w:cs="Arial"/>
          <w:sz w:val="24"/>
          <w:szCs w:val="24"/>
        </w:rPr>
        <w:t xml:space="preserve">3.Πλαστική ποδιά και μιας χρήσεως </w:t>
      </w:r>
      <w:r w:rsidR="00B1397E" w:rsidRPr="004F5986">
        <w:rPr>
          <w:rFonts w:cs="Arial"/>
          <w:sz w:val="24"/>
          <w:szCs w:val="24"/>
        </w:rPr>
        <w:t xml:space="preserve">μπλούζα </w:t>
      </w:r>
      <w:r w:rsidRPr="004F5986">
        <w:rPr>
          <w:rFonts w:cs="Arial"/>
          <w:sz w:val="24"/>
          <w:szCs w:val="24"/>
        </w:rPr>
        <w:t xml:space="preserve">ενισχυμένη με υδατοστεγές υλικό  </w:t>
      </w:r>
    </w:p>
    <w:p w:rsidR="004F5986" w:rsidRPr="004F5986" w:rsidRDefault="00477693" w:rsidP="004F5986">
      <w:pPr>
        <w:spacing w:line="360" w:lineRule="auto"/>
        <w:ind w:left="360"/>
        <w:jc w:val="both"/>
        <w:rPr>
          <w:rFonts w:cs="Arial"/>
          <w:sz w:val="24"/>
          <w:szCs w:val="24"/>
        </w:rPr>
      </w:pPr>
      <w:r>
        <w:rPr>
          <w:rFonts w:cs="Arial"/>
          <w:sz w:val="24"/>
          <w:szCs w:val="24"/>
        </w:rPr>
        <w:t>4</w:t>
      </w:r>
      <w:r w:rsidR="004F5986" w:rsidRPr="004F5986">
        <w:rPr>
          <w:rFonts w:cs="Arial"/>
          <w:sz w:val="24"/>
          <w:szCs w:val="24"/>
        </w:rPr>
        <w:t>.</w:t>
      </w:r>
      <w:r>
        <w:rPr>
          <w:rFonts w:cs="Arial"/>
          <w:sz w:val="24"/>
          <w:szCs w:val="24"/>
        </w:rPr>
        <w:t>Κάλυψη τυχόν αμυχών με υδατοστεγές κάλυμα</w:t>
      </w:r>
    </w:p>
    <w:p w:rsidR="004F5986" w:rsidRPr="004F5986" w:rsidRDefault="00E73A3F" w:rsidP="004F5986">
      <w:pPr>
        <w:spacing w:line="360" w:lineRule="auto"/>
        <w:ind w:left="360"/>
        <w:jc w:val="both"/>
        <w:rPr>
          <w:rFonts w:cs="Arial"/>
          <w:sz w:val="24"/>
          <w:szCs w:val="24"/>
        </w:rPr>
      </w:pPr>
      <w:r>
        <w:rPr>
          <w:rFonts w:cs="Arial"/>
          <w:sz w:val="24"/>
          <w:szCs w:val="24"/>
        </w:rPr>
        <w:t>5</w:t>
      </w:r>
      <w:r w:rsidR="004F5986" w:rsidRPr="004F5986">
        <w:rPr>
          <w:rFonts w:cs="Arial"/>
          <w:sz w:val="24"/>
          <w:szCs w:val="24"/>
        </w:rPr>
        <w:t>.Χρήση ειδικών κυτίων αποκομιδής  αιχμηρών αντικειμένων.</w:t>
      </w:r>
    </w:p>
    <w:p w:rsidR="004F5986" w:rsidRPr="004F5986" w:rsidRDefault="00E73A3F" w:rsidP="004F5986">
      <w:pPr>
        <w:spacing w:line="360" w:lineRule="auto"/>
        <w:ind w:left="360"/>
        <w:jc w:val="both"/>
        <w:rPr>
          <w:rFonts w:cs="Arial"/>
          <w:sz w:val="24"/>
          <w:szCs w:val="24"/>
        </w:rPr>
      </w:pPr>
      <w:r>
        <w:rPr>
          <w:rFonts w:cs="Arial"/>
          <w:sz w:val="24"/>
          <w:szCs w:val="24"/>
        </w:rPr>
        <w:lastRenderedPageBreak/>
        <w:t>6</w:t>
      </w:r>
      <w:r w:rsidR="004F5986" w:rsidRPr="004F5986">
        <w:rPr>
          <w:rFonts w:cs="Arial"/>
          <w:sz w:val="24"/>
          <w:szCs w:val="24"/>
        </w:rPr>
        <w:t>.Αποφυγή ατυχημάτων :</w:t>
      </w:r>
    </w:p>
    <w:p w:rsidR="004F5986" w:rsidRPr="004F5986" w:rsidRDefault="004F5986" w:rsidP="004F5986">
      <w:pPr>
        <w:spacing w:line="360" w:lineRule="auto"/>
        <w:ind w:left="360"/>
        <w:jc w:val="both"/>
        <w:rPr>
          <w:rFonts w:cs="Arial"/>
          <w:sz w:val="24"/>
          <w:szCs w:val="24"/>
        </w:rPr>
      </w:pPr>
      <w:r w:rsidRPr="004F5986">
        <w:rPr>
          <w:rFonts w:cs="Arial"/>
          <w:sz w:val="24"/>
          <w:szCs w:val="24"/>
        </w:rPr>
        <w:tab/>
      </w:r>
      <w:r w:rsidRPr="004F5986">
        <w:rPr>
          <w:rFonts w:cs="Arial"/>
          <w:sz w:val="24"/>
          <w:szCs w:val="24"/>
        </w:rPr>
        <w:tab/>
        <w:t>Αποφυγή τοποθετήσεως καλύπτρας στις βελόνες</w:t>
      </w:r>
    </w:p>
    <w:p w:rsidR="004F5986" w:rsidRPr="004F5986" w:rsidRDefault="004F5986" w:rsidP="004F5986">
      <w:pPr>
        <w:spacing w:line="360" w:lineRule="auto"/>
        <w:ind w:left="360"/>
        <w:jc w:val="both"/>
        <w:rPr>
          <w:rFonts w:cs="Arial"/>
          <w:sz w:val="24"/>
          <w:szCs w:val="24"/>
        </w:rPr>
      </w:pPr>
      <w:r w:rsidRPr="004F5986">
        <w:rPr>
          <w:rFonts w:cs="Arial"/>
          <w:sz w:val="24"/>
          <w:szCs w:val="24"/>
        </w:rPr>
        <w:tab/>
      </w:r>
      <w:r w:rsidRPr="004F5986">
        <w:rPr>
          <w:rFonts w:cs="Arial"/>
          <w:sz w:val="24"/>
          <w:szCs w:val="24"/>
        </w:rPr>
        <w:tab/>
        <w:t xml:space="preserve">Αποφυγή χρήσεως κατά το δυνατόν βελονών </w:t>
      </w:r>
    </w:p>
    <w:p w:rsidR="004F5986" w:rsidRPr="004F5986" w:rsidRDefault="004F5986" w:rsidP="004F5986">
      <w:pPr>
        <w:spacing w:line="360" w:lineRule="auto"/>
        <w:ind w:left="360"/>
        <w:jc w:val="both"/>
        <w:rPr>
          <w:rFonts w:cs="Arial"/>
          <w:sz w:val="24"/>
          <w:szCs w:val="24"/>
        </w:rPr>
      </w:pPr>
      <w:r w:rsidRPr="004F5986">
        <w:rPr>
          <w:rFonts w:cs="Arial"/>
          <w:sz w:val="24"/>
          <w:szCs w:val="24"/>
        </w:rPr>
        <w:tab/>
      </w:r>
      <w:r w:rsidRPr="004F5986">
        <w:rPr>
          <w:rFonts w:cs="Arial"/>
          <w:sz w:val="24"/>
          <w:szCs w:val="24"/>
        </w:rPr>
        <w:tab/>
        <w:t>Χρησιμοποιείστε αυτόματα συρραπτικά μηχανήματα</w:t>
      </w:r>
    </w:p>
    <w:p w:rsidR="004F5986" w:rsidRPr="004F5986" w:rsidRDefault="004F5986" w:rsidP="004F5986">
      <w:pPr>
        <w:spacing w:line="360" w:lineRule="auto"/>
        <w:ind w:left="360"/>
        <w:jc w:val="both"/>
        <w:rPr>
          <w:rFonts w:cs="Arial"/>
          <w:sz w:val="24"/>
          <w:szCs w:val="24"/>
        </w:rPr>
      </w:pPr>
      <w:r w:rsidRPr="004F5986">
        <w:rPr>
          <w:rFonts w:cs="Arial"/>
          <w:sz w:val="24"/>
          <w:szCs w:val="24"/>
        </w:rPr>
        <w:tab/>
      </w:r>
      <w:r w:rsidRPr="004F5986">
        <w:rPr>
          <w:rFonts w:cs="Arial"/>
          <w:sz w:val="24"/>
          <w:szCs w:val="24"/>
        </w:rPr>
        <w:tab/>
        <w:t>Χρησιμοποιείστε διαθερμία</w:t>
      </w:r>
    </w:p>
    <w:p w:rsidR="004F5986" w:rsidRDefault="004F5986" w:rsidP="004F5986">
      <w:pPr>
        <w:spacing w:line="360" w:lineRule="auto"/>
        <w:ind w:left="1440"/>
        <w:jc w:val="both"/>
        <w:rPr>
          <w:rFonts w:cs="Arial"/>
          <w:sz w:val="24"/>
          <w:szCs w:val="24"/>
        </w:rPr>
      </w:pPr>
      <w:r w:rsidRPr="004F5986">
        <w:rPr>
          <w:rFonts w:cs="Arial"/>
          <w:sz w:val="24"/>
          <w:szCs w:val="24"/>
        </w:rPr>
        <w:t>Περάστε τα εργαλεία από την νοσηλεύτρια στον χειρουργό και αντιστρόφως σε μεταλ</w:t>
      </w:r>
      <w:r w:rsidR="007D57F1">
        <w:rPr>
          <w:rFonts w:cs="Arial"/>
          <w:sz w:val="24"/>
          <w:szCs w:val="24"/>
        </w:rPr>
        <w:t>λ</w:t>
      </w:r>
      <w:r w:rsidRPr="004F5986">
        <w:rPr>
          <w:rFonts w:cs="Arial"/>
          <w:sz w:val="24"/>
          <w:szCs w:val="24"/>
        </w:rPr>
        <w:t>ικό δίσκο.</w:t>
      </w:r>
    </w:p>
    <w:p w:rsidR="00E73A3F" w:rsidRDefault="00E73A3F" w:rsidP="004F5986">
      <w:pPr>
        <w:spacing w:line="360" w:lineRule="auto"/>
        <w:ind w:left="1440"/>
        <w:jc w:val="both"/>
        <w:rPr>
          <w:rFonts w:cs="Arial"/>
          <w:sz w:val="24"/>
          <w:szCs w:val="24"/>
        </w:rPr>
      </w:pPr>
      <w:r>
        <w:rPr>
          <w:rFonts w:cs="Arial"/>
          <w:sz w:val="24"/>
          <w:szCs w:val="24"/>
        </w:rPr>
        <w:t>Αφαιρέσατε τα πλεονάζοντα αντικείμενα –συσκευές από τον χώρο του χειρουργείου.</w:t>
      </w:r>
    </w:p>
    <w:p w:rsidR="00E73A3F" w:rsidRDefault="00E73A3F" w:rsidP="004F5986">
      <w:pPr>
        <w:spacing w:line="360" w:lineRule="auto"/>
        <w:ind w:left="1440"/>
        <w:jc w:val="both"/>
        <w:rPr>
          <w:rFonts w:cs="Arial"/>
          <w:sz w:val="24"/>
          <w:szCs w:val="24"/>
        </w:rPr>
      </w:pPr>
      <w:r>
        <w:rPr>
          <w:rFonts w:cs="Arial"/>
          <w:sz w:val="24"/>
          <w:szCs w:val="24"/>
        </w:rPr>
        <w:t>Το προσωπικό του χειρουργείου θα πρέπει να είναι έμπειρο.</w:t>
      </w:r>
    </w:p>
    <w:p w:rsidR="00E73A3F" w:rsidRDefault="00E73A3F" w:rsidP="00E73A3F">
      <w:pPr>
        <w:spacing w:line="360" w:lineRule="auto"/>
        <w:jc w:val="both"/>
        <w:rPr>
          <w:rFonts w:cs="Arial"/>
          <w:sz w:val="24"/>
          <w:szCs w:val="24"/>
        </w:rPr>
      </w:pPr>
      <w:r>
        <w:rPr>
          <w:rFonts w:cs="Arial"/>
          <w:sz w:val="24"/>
          <w:szCs w:val="24"/>
        </w:rPr>
        <w:t>7.Χρήση αναισθητικών κυκλωμάτων μιας χρήσεως</w:t>
      </w:r>
    </w:p>
    <w:p w:rsidR="00E73A3F" w:rsidRDefault="00E73A3F" w:rsidP="00E73A3F">
      <w:pPr>
        <w:spacing w:line="360" w:lineRule="auto"/>
        <w:jc w:val="both"/>
        <w:rPr>
          <w:rFonts w:cs="Arial"/>
          <w:sz w:val="24"/>
          <w:szCs w:val="24"/>
        </w:rPr>
      </w:pPr>
      <w:r>
        <w:rPr>
          <w:rFonts w:cs="Arial"/>
          <w:sz w:val="24"/>
          <w:szCs w:val="24"/>
        </w:rPr>
        <w:t xml:space="preserve">8.Απολύμανση επιφανειών χειρουργείου με διάλυμα χλωρίνης </w:t>
      </w:r>
    </w:p>
    <w:p w:rsidR="00D3273F" w:rsidRPr="004F5986" w:rsidRDefault="00D3273F" w:rsidP="00E73A3F">
      <w:pPr>
        <w:spacing w:line="360" w:lineRule="auto"/>
        <w:jc w:val="both"/>
        <w:rPr>
          <w:rFonts w:cs="Arial"/>
          <w:sz w:val="24"/>
          <w:szCs w:val="24"/>
        </w:rPr>
      </w:pPr>
    </w:p>
    <w:p w:rsidR="004F5986" w:rsidRDefault="00C0152A" w:rsidP="00C0152A">
      <w:pPr>
        <w:spacing w:line="360" w:lineRule="auto"/>
        <w:rPr>
          <w:rFonts w:cs="Arial"/>
          <w:b/>
          <w:sz w:val="24"/>
          <w:szCs w:val="24"/>
        </w:rPr>
      </w:pPr>
      <w:r>
        <w:rPr>
          <w:rFonts w:cs="Arial"/>
          <w:b/>
          <w:sz w:val="24"/>
          <w:szCs w:val="24"/>
        </w:rPr>
        <w:t>Μέτρα σε περίπτωση εκθέσεως στο αίμα ασθενούς</w:t>
      </w:r>
    </w:p>
    <w:p w:rsidR="00C0152A" w:rsidRDefault="00C0152A" w:rsidP="00277EDD">
      <w:pPr>
        <w:pStyle w:val="a3"/>
        <w:numPr>
          <w:ilvl w:val="0"/>
          <w:numId w:val="1"/>
        </w:numPr>
        <w:spacing w:line="360" w:lineRule="auto"/>
        <w:jc w:val="both"/>
        <w:rPr>
          <w:rFonts w:cs="Arial"/>
          <w:sz w:val="24"/>
          <w:szCs w:val="24"/>
        </w:rPr>
      </w:pPr>
      <w:r>
        <w:rPr>
          <w:rFonts w:cs="Arial"/>
          <w:sz w:val="24"/>
          <w:szCs w:val="24"/>
        </w:rPr>
        <w:t>Πλύσιμο του νυγμού ή της διατομής με  νερό και σαπούνι</w:t>
      </w:r>
    </w:p>
    <w:p w:rsidR="00C0152A" w:rsidRDefault="00C0152A" w:rsidP="00277EDD">
      <w:pPr>
        <w:pStyle w:val="a3"/>
        <w:numPr>
          <w:ilvl w:val="0"/>
          <w:numId w:val="1"/>
        </w:numPr>
        <w:spacing w:line="360" w:lineRule="auto"/>
        <w:jc w:val="both"/>
        <w:rPr>
          <w:rFonts w:cs="Arial"/>
          <w:sz w:val="24"/>
          <w:szCs w:val="24"/>
        </w:rPr>
      </w:pPr>
      <w:r>
        <w:rPr>
          <w:rFonts w:cs="Arial"/>
          <w:sz w:val="24"/>
          <w:szCs w:val="24"/>
        </w:rPr>
        <w:t>Πλύσιμο σημείων επαφής του αίματος με δέρμα ή βλεννογόνο στοματος –ρινός.</w:t>
      </w:r>
    </w:p>
    <w:p w:rsidR="00C0152A" w:rsidRDefault="00C0152A" w:rsidP="00277EDD">
      <w:pPr>
        <w:pStyle w:val="a3"/>
        <w:numPr>
          <w:ilvl w:val="0"/>
          <w:numId w:val="1"/>
        </w:numPr>
        <w:spacing w:line="360" w:lineRule="auto"/>
        <w:jc w:val="both"/>
        <w:rPr>
          <w:rFonts w:cs="Arial"/>
          <w:sz w:val="24"/>
          <w:szCs w:val="24"/>
        </w:rPr>
      </w:pPr>
      <w:r>
        <w:rPr>
          <w:rFonts w:cs="Arial"/>
          <w:sz w:val="24"/>
          <w:szCs w:val="24"/>
        </w:rPr>
        <w:t>Έκπλυση των αφθαλμών με καθαρό νερό,φυσιολογικό ορρό  ,ή κολλύρια</w:t>
      </w:r>
    </w:p>
    <w:p w:rsidR="00277EDD" w:rsidRDefault="00C0152A" w:rsidP="00277EDD">
      <w:pPr>
        <w:pStyle w:val="a3"/>
        <w:spacing w:line="360" w:lineRule="auto"/>
        <w:jc w:val="both"/>
        <w:rPr>
          <w:rFonts w:cs="Arial"/>
          <w:sz w:val="24"/>
          <w:szCs w:val="24"/>
        </w:rPr>
      </w:pPr>
      <w:r>
        <w:rPr>
          <w:rFonts w:cs="Arial"/>
          <w:sz w:val="24"/>
          <w:szCs w:val="24"/>
        </w:rPr>
        <w:t>Δεν υπάρχει τεκμηριωση ότι η χρήση αντισηπτικών ,ή η πίεση του τραύματος ,προκειμένου να ματώσει</w:t>
      </w:r>
      <w:r w:rsidR="00277EDD">
        <w:rPr>
          <w:rFonts w:cs="Arial"/>
          <w:sz w:val="24"/>
          <w:szCs w:val="24"/>
        </w:rPr>
        <w:t>,περιωρίζει την πιθανότητα μεταδόσεως του ιού.</w:t>
      </w:r>
    </w:p>
    <w:p w:rsidR="00277EDD" w:rsidRPr="00473FBF" w:rsidRDefault="00277EDD" w:rsidP="00277EDD">
      <w:pPr>
        <w:pStyle w:val="a3"/>
        <w:numPr>
          <w:ilvl w:val="0"/>
          <w:numId w:val="5"/>
        </w:numPr>
        <w:spacing w:line="360" w:lineRule="auto"/>
        <w:jc w:val="both"/>
        <w:rPr>
          <w:rFonts w:cs="Arial"/>
          <w:sz w:val="24"/>
          <w:szCs w:val="24"/>
        </w:rPr>
      </w:pPr>
      <w:r>
        <w:rPr>
          <w:rFonts w:cs="Arial"/>
          <w:sz w:val="24"/>
          <w:szCs w:val="24"/>
        </w:rPr>
        <w:t>Αναφορά της εκθέσεως στο αρμόδιο τμήμα για την αντιμετώπιση των εν λόγω λοιμώξεων.Η αναφορά πρέπει να είναι άμεσος,διότι σε ωρισμένες περιπτώσεις μπορεί να ακολουθήσει  φαρμακευτική προφύλαξη ή θεραπεία.</w:t>
      </w:r>
    </w:p>
    <w:p w:rsidR="00473FBF" w:rsidRDefault="00473FBF" w:rsidP="00277EDD">
      <w:pPr>
        <w:pStyle w:val="a3"/>
        <w:numPr>
          <w:ilvl w:val="0"/>
          <w:numId w:val="5"/>
        </w:numPr>
        <w:spacing w:line="360" w:lineRule="auto"/>
        <w:jc w:val="both"/>
        <w:rPr>
          <w:rFonts w:cs="Arial"/>
          <w:sz w:val="24"/>
          <w:szCs w:val="24"/>
        </w:rPr>
      </w:pPr>
      <w:r>
        <w:rPr>
          <w:rFonts w:cs="Arial"/>
          <w:sz w:val="24"/>
          <w:szCs w:val="24"/>
        </w:rPr>
        <w:lastRenderedPageBreak/>
        <w:t>Μετά από νυγμώδη κάκωση ,ο χειρουργός θα πρέπει να σταματήσει να χειρουργεί ,όταν οι συνθήκες το επιτρέψουν,να αφαιρέσει τα γάντια ,να πλύνει τα χέρια του με σαπούνι και νερό ,ή με κάποιο απολυμαντικό,και αφού καλύψει το τραύμα με αδιάβροχο κάλυμα και φορέσει τα γάντια ,να επιστρέψει στο χειρουργείο του.</w:t>
      </w:r>
    </w:p>
    <w:p w:rsidR="00473FBF" w:rsidRDefault="00473FBF" w:rsidP="00277EDD">
      <w:pPr>
        <w:pStyle w:val="a3"/>
        <w:numPr>
          <w:ilvl w:val="0"/>
          <w:numId w:val="5"/>
        </w:numPr>
        <w:spacing w:line="360" w:lineRule="auto"/>
        <w:jc w:val="both"/>
        <w:rPr>
          <w:rFonts w:cs="Arial"/>
          <w:sz w:val="24"/>
          <w:szCs w:val="24"/>
        </w:rPr>
      </w:pPr>
      <w:r>
        <w:rPr>
          <w:rFonts w:cs="Arial"/>
          <w:sz w:val="24"/>
          <w:szCs w:val="24"/>
        </w:rPr>
        <w:t>Εάν πρόκειται περί ασθενούς υψηλού κινδύνου ,νυγμού με κοίλη βελόνη ,επαφή με πολύ αίμα,ο χειρουργός θα πρέπει να  ζητήσει συμβουλές από το αρμόδιο τμήμα.</w:t>
      </w:r>
    </w:p>
    <w:p w:rsidR="0059078A" w:rsidRDefault="0059078A" w:rsidP="0059078A">
      <w:pPr>
        <w:spacing w:line="360" w:lineRule="auto"/>
        <w:jc w:val="both"/>
        <w:rPr>
          <w:rFonts w:cs="Arial"/>
          <w:sz w:val="24"/>
          <w:szCs w:val="24"/>
        </w:rPr>
      </w:pPr>
    </w:p>
    <w:p w:rsidR="0059078A" w:rsidRDefault="0059078A" w:rsidP="0059078A">
      <w:pPr>
        <w:spacing w:line="360" w:lineRule="auto"/>
        <w:jc w:val="both"/>
        <w:rPr>
          <w:rFonts w:cs="Arial"/>
          <w:b/>
          <w:sz w:val="24"/>
          <w:szCs w:val="24"/>
        </w:rPr>
      </w:pPr>
      <w:r w:rsidRPr="0059078A">
        <w:rPr>
          <w:rFonts w:cs="Arial"/>
          <w:b/>
          <w:sz w:val="24"/>
          <w:szCs w:val="24"/>
        </w:rPr>
        <w:t>Παράγοντες που λαμβάνονται υπ’ όψη προκειμένου να τεθεί υπό παρακολούθηση ο χειρουργός</w:t>
      </w:r>
    </w:p>
    <w:p w:rsidR="0059078A" w:rsidRDefault="0059078A" w:rsidP="0059078A">
      <w:pPr>
        <w:pStyle w:val="a3"/>
        <w:numPr>
          <w:ilvl w:val="0"/>
          <w:numId w:val="6"/>
        </w:numPr>
        <w:spacing w:line="360" w:lineRule="auto"/>
        <w:jc w:val="both"/>
        <w:rPr>
          <w:rFonts w:cs="Arial"/>
          <w:b/>
          <w:sz w:val="24"/>
          <w:szCs w:val="24"/>
        </w:rPr>
      </w:pPr>
      <w:r>
        <w:rPr>
          <w:rFonts w:cs="Arial"/>
          <w:b/>
          <w:sz w:val="24"/>
          <w:szCs w:val="24"/>
        </w:rPr>
        <w:t>Ο τύπος της εκθέσεως</w:t>
      </w:r>
    </w:p>
    <w:p w:rsidR="0059078A" w:rsidRDefault="0059078A" w:rsidP="0059078A">
      <w:pPr>
        <w:pStyle w:val="a3"/>
        <w:spacing w:line="360" w:lineRule="auto"/>
        <w:jc w:val="both"/>
        <w:rPr>
          <w:rFonts w:cs="Arial"/>
          <w:b/>
          <w:sz w:val="24"/>
          <w:szCs w:val="24"/>
        </w:rPr>
      </w:pPr>
      <w:r>
        <w:rPr>
          <w:rFonts w:cs="Arial"/>
          <w:b/>
          <w:sz w:val="24"/>
          <w:szCs w:val="24"/>
        </w:rPr>
        <w:t>Δερματική κάκωση</w:t>
      </w:r>
    </w:p>
    <w:p w:rsidR="0059078A" w:rsidRDefault="0059078A" w:rsidP="0059078A">
      <w:pPr>
        <w:pStyle w:val="a3"/>
        <w:spacing w:line="360" w:lineRule="auto"/>
        <w:jc w:val="both"/>
        <w:rPr>
          <w:rFonts w:cs="Arial"/>
          <w:b/>
          <w:sz w:val="24"/>
          <w:szCs w:val="24"/>
        </w:rPr>
      </w:pPr>
      <w:r>
        <w:rPr>
          <w:rFonts w:cs="Arial"/>
          <w:b/>
          <w:sz w:val="24"/>
          <w:szCs w:val="24"/>
        </w:rPr>
        <w:t xml:space="preserve">Εκθεση βλεννογόνων </w:t>
      </w:r>
    </w:p>
    <w:p w:rsidR="0059078A" w:rsidRDefault="0059078A" w:rsidP="0059078A">
      <w:pPr>
        <w:pStyle w:val="a3"/>
        <w:spacing w:line="360" w:lineRule="auto"/>
        <w:jc w:val="both"/>
        <w:rPr>
          <w:rFonts w:cs="Arial"/>
          <w:b/>
          <w:sz w:val="24"/>
          <w:szCs w:val="24"/>
        </w:rPr>
      </w:pPr>
      <w:r>
        <w:rPr>
          <w:rFonts w:cs="Arial"/>
          <w:b/>
          <w:sz w:val="24"/>
          <w:szCs w:val="24"/>
        </w:rPr>
        <w:t>Έκθεση μη φυσιολογικού δέρματος</w:t>
      </w:r>
    </w:p>
    <w:p w:rsidR="0059078A" w:rsidRDefault="0059078A" w:rsidP="0059078A">
      <w:pPr>
        <w:pStyle w:val="a3"/>
        <w:numPr>
          <w:ilvl w:val="0"/>
          <w:numId w:val="6"/>
        </w:numPr>
        <w:spacing w:line="360" w:lineRule="auto"/>
        <w:jc w:val="both"/>
        <w:rPr>
          <w:rFonts w:cs="Arial"/>
          <w:b/>
          <w:sz w:val="24"/>
          <w:szCs w:val="24"/>
        </w:rPr>
      </w:pPr>
      <w:r>
        <w:rPr>
          <w:rFonts w:cs="Arial"/>
          <w:b/>
          <w:sz w:val="24"/>
          <w:szCs w:val="24"/>
        </w:rPr>
        <w:t>Το είδος και το ποσό του μολυσματικού υγρού ή ιστού</w:t>
      </w:r>
    </w:p>
    <w:p w:rsidR="0059078A" w:rsidRDefault="0059078A" w:rsidP="0059078A">
      <w:pPr>
        <w:pStyle w:val="a3"/>
        <w:spacing w:line="360" w:lineRule="auto"/>
        <w:jc w:val="both"/>
        <w:rPr>
          <w:rFonts w:cs="Arial"/>
          <w:b/>
          <w:sz w:val="24"/>
          <w:szCs w:val="24"/>
        </w:rPr>
      </w:pPr>
      <w:r>
        <w:rPr>
          <w:rFonts w:cs="Arial"/>
          <w:b/>
          <w:sz w:val="24"/>
          <w:szCs w:val="24"/>
        </w:rPr>
        <w:t>Αίμα</w:t>
      </w:r>
    </w:p>
    <w:p w:rsidR="0059078A" w:rsidRDefault="0059078A" w:rsidP="0059078A">
      <w:pPr>
        <w:pStyle w:val="a3"/>
        <w:spacing w:line="360" w:lineRule="auto"/>
        <w:jc w:val="both"/>
        <w:rPr>
          <w:rFonts w:cs="Arial"/>
          <w:b/>
          <w:sz w:val="24"/>
          <w:szCs w:val="24"/>
        </w:rPr>
      </w:pPr>
      <w:r>
        <w:rPr>
          <w:rFonts w:cs="Arial"/>
          <w:b/>
          <w:sz w:val="24"/>
          <w:szCs w:val="24"/>
        </w:rPr>
        <w:t>Υγρά περιέχοντα αίμα</w:t>
      </w:r>
    </w:p>
    <w:p w:rsidR="0059078A" w:rsidRDefault="0059078A" w:rsidP="0059078A">
      <w:pPr>
        <w:pStyle w:val="a3"/>
        <w:spacing w:line="360" w:lineRule="auto"/>
        <w:jc w:val="both"/>
        <w:rPr>
          <w:rFonts w:cs="Arial"/>
          <w:b/>
          <w:sz w:val="24"/>
          <w:szCs w:val="24"/>
        </w:rPr>
      </w:pPr>
      <w:r>
        <w:rPr>
          <w:rFonts w:cs="Arial"/>
          <w:b/>
          <w:sz w:val="24"/>
          <w:szCs w:val="24"/>
        </w:rPr>
        <w:t>Δυνητικώς μολυσματικά υγρά [ΕΝΥ,αρθριτικό,πλευριτικό περιτοναϊκό ,αμνιακό υγρό ,υγρά κολπικά,σπέρμα]</w:t>
      </w:r>
    </w:p>
    <w:p w:rsidR="0059078A" w:rsidRDefault="0059078A" w:rsidP="0059078A">
      <w:pPr>
        <w:pStyle w:val="a3"/>
        <w:spacing w:line="360" w:lineRule="auto"/>
        <w:jc w:val="both"/>
        <w:rPr>
          <w:rFonts w:cs="Arial"/>
          <w:b/>
          <w:sz w:val="24"/>
          <w:szCs w:val="24"/>
        </w:rPr>
      </w:pPr>
      <w:r>
        <w:rPr>
          <w:rFonts w:cs="Arial"/>
          <w:b/>
          <w:sz w:val="24"/>
          <w:szCs w:val="24"/>
        </w:rPr>
        <w:t>Επαφή με συμπυκνωμένη ποσότητα ιού [εργαστηριακά ατυχήματα]</w:t>
      </w:r>
    </w:p>
    <w:p w:rsidR="0059078A" w:rsidRDefault="0059078A" w:rsidP="0059078A">
      <w:pPr>
        <w:pStyle w:val="a3"/>
        <w:numPr>
          <w:ilvl w:val="0"/>
          <w:numId w:val="6"/>
        </w:numPr>
        <w:spacing w:line="360" w:lineRule="auto"/>
        <w:jc w:val="both"/>
        <w:rPr>
          <w:rFonts w:cs="Arial"/>
          <w:b/>
          <w:sz w:val="24"/>
          <w:szCs w:val="24"/>
        </w:rPr>
      </w:pPr>
      <w:r>
        <w:rPr>
          <w:rFonts w:cs="Arial"/>
          <w:b/>
          <w:sz w:val="24"/>
          <w:szCs w:val="24"/>
        </w:rPr>
        <w:t>Η μολυσματική κατάσταση της πηγής της μολύνσεως</w:t>
      </w:r>
    </w:p>
    <w:p w:rsidR="0059078A" w:rsidRPr="0059078A" w:rsidRDefault="0059078A" w:rsidP="0059078A">
      <w:pPr>
        <w:pStyle w:val="a3"/>
        <w:spacing w:line="360" w:lineRule="auto"/>
        <w:jc w:val="both"/>
        <w:rPr>
          <w:rFonts w:cs="Arial"/>
          <w:b/>
          <w:sz w:val="24"/>
          <w:szCs w:val="24"/>
        </w:rPr>
      </w:pPr>
      <w:r>
        <w:rPr>
          <w:rFonts w:cs="Arial"/>
          <w:b/>
          <w:sz w:val="24"/>
          <w:szCs w:val="24"/>
        </w:rPr>
        <w:t xml:space="preserve">Παρουσία </w:t>
      </w:r>
      <w:r>
        <w:rPr>
          <w:rFonts w:cs="Arial"/>
          <w:b/>
          <w:sz w:val="24"/>
          <w:szCs w:val="24"/>
          <w:lang w:val="en-US"/>
        </w:rPr>
        <w:t>HBsAg</w:t>
      </w:r>
      <w:r w:rsidRPr="0059078A">
        <w:rPr>
          <w:rFonts w:cs="Arial"/>
          <w:b/>
          <w:sz w:val="24"/>
          <w:szCs w:val="24"/>
        </w:rPr>
        <w:t>-</w:t>
      </w:r>
      <w:r>
        <w:rPr>
          <w:rFonts w:cs="Arial"/>
          <w:b/>
          <w:sz w:val="24"/>
          <w:szCs w:val="24"/>
          <w:lang w:val="en-US"/>
        </w:rPr>
        <w:t>HBeAG</w:t>
      </w:r>
    </w:p>
    <w:p w:rsidR="0059078A" w:rsidRDefault="0059078A" w:rsidP="0059078A">
      <w:pPr>
        <w:pStyle w:val="a3"/>
        <w:spacing w:line="360" w:lineRule="auto"/>
        <w:jc w:val="both"/>
        <w:rPr>
          <w:rFonts w:cs="Arial"/>
          <w:b/>
          <w:sz w:val="24"/>
          <w:szCs w:val="24"/>
        </w:rPr>
      </w:pPr>
      <w:r>
        <w:rPr>
          <w:rFonts w:cs="Arial"/>
          <w:b/>
          <w:sz w:val="24"/>
          <w:szCs w:val="24"/>
        </w:rPr>
        <w:t xml:space="preserve">Παρουσία </w:t>
      </w:r>
      <w:r>
        <w:rPr>
          <w:rFonts w:cs="Arial"/>
          <w:b/>
          <w:sz w:val="24"/>
          <w:szCs w:val="24"/>
          <w:lang w:val="en-US"/>
        </w:rPr>
        <w:t>HCV</w:t>
      </w:r>
      <w:r w:rsidRPr="0059078A">
        <w:rPr>
          <w:rFonts w:cs="Arial"/>
          <w:b/>
          <w:sz w:val="24"/>
          <w:szCs w:val="24"/>
        </w:rPr>
        <w:t xml:space="preserve"> </w:t>
      </w:r>
      <w:r>
        <w:rPr>
          <w:rFonts w:cs="Arial"/>
          <w:b/>
          <w:sz w:val="24"/>
          <w:szCs w:val="24"/>
        </w:rPr>
        <w:t>αντισώματος</w:t>
      </w:r>
    </w:p>
    <w:p w:rsidR="0059078A" w:rsidRDefault="0059078A" w:rsidP="0059078A">
      <w:pPr>
        <w:pStyle w:val="a3"/>
        <w:spacing w:line="360" w:lineRule="auto"/>
        <w:jc w:val="both"/>
        <w:rPr>
          <w:rFonts w:cs="Arial"/>
          <w:b/>
          <w:sz w:val="24"/>
          <w:szCs w:val="24"/>
        </w:rPr>
      </w:pPr>
      <w:r>
        <w:rPr>
          <w:rFonts w:cs="Arial"/>
          <w:b/>
          <w:sz w:val="24"/>
          <w:szCs w:val="24"/>
        </w:rPr>
        <w:t xml:space="preserve">Παρουσία </w:t>
      </w:r>
      <w:r>
        <w:rPr>
          <w:rFonts w:cs="Arial"/>
          <w:b/>
          <w:sz w:val="24"/>
          <w:szCs w:val="24"/>
          <w:lang w:val="en-US"/>
        </w:rPr>
        <w:t>HIV</w:t>
      </w:r>
      <w:r w:rsidRPr="0059078A">
        <w:rPr>
          <w:rFonts w:cs="Arial"/>
          <w:b/>
          <w:sz w:val="24"/>
          <w:szCs w:val="24"/>
        </w:rPr>
        <w:t xml:space="preserve"> </w:t>
      </w:r>
      <w:r>
        <w:rPr>
          <w:rFonts w:cs="Arial"/>
          <w:b/>
          <w:sz w:val="24"/>
          <w:szCs w:val="24"/>
        </w:rPr>
        <w:t>αντισώματος</w:t>
      </w:r>
    </w:p>
    <w:p w:rsidR="0059078A" w:rsidRDefault="00154EC0" w:rsidP="0059078A">
      <w:pPr>
        <w:pStyle w:val="a3"/>
        <w:numPr>
          <w:ilvl w:val="0"/>
          <w:numId w:val="6"/>
        </w:numPr>
        <w:spacing w:line="360" w:lineRule="auto"/>
        <w:jc w:val="both"/>
        <w:rPr>
          <w:rFonts w:cs="Arial"/>
          <w:b/>
          <w:sz w:val="24"/>
          <w:szCs w:val="24"/>
        </w:rPr>
      </w:pPr>
      <w:r>
        <w:rPr>
          <w:rFonts w:cs="Arial"/>
          <w:b/>
          <w:sz w:val="24"/>
          <w:szCs w:val="24"/>
        </w:rPr>
        <w:t>Η ευπάθεια του χειρουργού</w:t>
      </w:r>
    </w:p>
    <w:p w:rsidR="00154EC0" w:rsidRDefault="00154EC0" w:rsidP="00154EC0">
      <w:pPr>
        <w:pStyle w:val="a3"/>
        <w:spacing w:line="360" w:lineRule="auto"/>
        <w:jc w:val="both"/>
        <w:rPr>
          <w:rFonts w:cs="Arial"/>
          <w:b/>
          <w:sz w:val="24"/>
          <w:szCs w:val="24"/>
        </w:rPr>
      </w:pPr>
      <w:r>
        <w:rPr>
          <w:rFonts w:cs="Arial"/>
          <w:b/>
          <w:sz w:val="24"/>
          <w:szCs w:val="24"/>
        </w:rPr>
        <w:t>Η προϋπαρξη εμβολιασμού και η ανταπόκριση στον εμβολιασμό</w:t>
      </w:r>
    </w:p>
    <w:p w:rsidR="00154EC0" w:rsidRDefault="00154EC0" w:rsidP="00062EB3">
      <w:pPr>
        <w:pStyle w:val="a3"/>
        <w:spacing w:line="360" w:lineRule="auto"/>
        <w:jc w:val="both"/>
        <w:rPr>
          <w:rFonts w:cs="Arial"/>
          <w:b/>
          <w:sz w:val="24"/>
          <w:szCs w:val="24"/>
        </w:rPr>
      </w:pPr>
      <w:r>
        <w:rPr>
          <w:rFonts w:cs="Arial"/>
          <w:b/>
          <w:sz w:val="24"/>
          <w:szCs w:val="24"/>
        </w:rPr>
        <w:t xml:space="preserve">Το ανοσολογικό </w:t>
      </w:r>
      <w:r>
        <w:rPr>
          <w:rFonts w:cs="Arial"/>
          <w:b/>
          <w:sz w:val="24"/>
          <w:szCs w:val="24"/>
          <w:lang w:val="en-US"/>
        </w:rPr>
        <w:t>status</w:t>
      </w:r>
      <w:r>
        <w:rPr>
          <w:rFonts w:cs="Arial"/>
          <w:b/>
          <w:sz w:val="24"/>
          <w:szCs w:val="24"/>
        </w:rPr>
        <w:t xml:space="preserve"> σχετικά με την </w:t>
      </w:r>
      <w:r>
        <w:rPr>
          <w:rFonts w:cs="Arial"/>
          <w:b/>
          <w:sz w:val="24"/>
          <w:szCs w:val="24"/>
          <w:lang w:val="en-US"/>
        </w:rPr>
        <w:t>HBV</w:t>
      </w:r>
      <w:r w:rsidRPr="00154EC0">
        <w:rPr>
          <w:rFonts w:cs="Arial"/>
          <w:b/>
          <w:sz w:val="24"/>
          <w:szCs w:val="24"/>
        </w:rPr>
        <w:t>,</w:t>
      </w:r>
      <w:r>
        <w:rPr>
          <w:rFonts w:cs="Arial"/>
          <w:b/>
          <w:sz w:val="24"/>
          <w:szCs w:val="24"/>
          <w:lang w:val="en-US"/>
        </w:rPr>
        <w:t>HCV</w:t>
      </w:r>
      <w:r w:rsidRPr="00154EC0">
        <w:rPr>
          <w:rFonts w:cs="Arial"/>
          <w:b/>
          <w:sz w:val="24"/>
          <w:szCs w:val="24"/>
        </w:rPr>
        <w:t xml:space="preserve"> &amp; </w:t>
      </w:r>
      <w:r>
        <w:rPr>
          <w:rFonts w:cs="Arial"/>
          <w:b/>
          <w:sz w:val="24"/>
          <w:szCs w:val="24"/>
          <w:lang w:val="en-US"/>
        </w:rPr>
        <w:t>HIV</w:t>
      </w:r>
    </w:p>
    <w:p w:rsidR="00D313D6" w:rsidRDefault="00D313D6" w:rsidP="00062EB3">
      <w:pPr>
        <w:pStyle w:val="a3"/>
        <w:spacing w:line="360" w:lineRule="auto"/>
        <w:jc w:val="both"/>
        <w:rPr>
          <w:rFonts w:cs="Arial"/>
          <w:b/>
          <w:sz w:val="24"/>
          <w:szCs w:val="24"/>
        </w:rPr>
      </w:pPr>
    </w:p>
    <w:p w:rsidR="00D313D6" w:rsidRDefault="00D313D6" w:rsidP="00062EB3">
      <w:pPr>
        <w:pStyle w:val="a3"/>
        <w:spacing w:line="360" w:lineRule="auto"/>
        <w:jc w:val="both"/>
        <w:rPr>
          <w:rFonts w:cs="Arial"/>
          <w:b/>
          <w:sz w:val="24"/>
          <w:szCs w:val="24"/>
        </w:rPr>
      </w:pPr>
    </w:p>
    <w:p w:rsidR="00D313D6" w:rsidRPr="00D313D6" w:rsidRDefault="00D313D6" w:rsidP="00062EB3">
      <w:pPr>
        <w:pStyle w:val="a3"/>
        <w:spacing w:line="360" w:lineRule="auto"/>
        <w:jc w:val="both"/>
        <w:rPr>
          <w:rFonts w:cs="Arial"/>
          <w:b/>
          <w:sz w:val="24"/>
          <w:szCs w:val="24"/>
        </w:rPr>
      </w:pPr>
      <w:r>
        <w:rPr>
          <w:rFonts w:cs="Arial"/>
          <w:b/>
          <w:sz w:val="24"/>
          <w:szCs w:val="24"/>
        </w:rPr>
        <w:t xml:space="preserve">Η εργαστηριακή διερεύνηση του χειρουργού που εξετέθη σε δια του αίματος μεταδιδόμενο νόσημα περιλαμβάνει έλεγχο για ΗΒς </w:t>
      </w:r>
      <w:r>
        <w:rPr>
          <w:rFonts w:cs="Arial"/>
          <w:b/>
          <w:sz w:val="24"/>
          <w:szCs w:val="24"/>
          <w:lang w:val="en-US"/>
        </w:rPr>
        <w:t>Antibody</w:t>
      </w:r>
      <w:r w:rsidRPr="00D313D6">
        <w:rPr>
          <w:rFonts w:cs="Arial"/>
          <w:b/>
          <w:sz w:val="24"/>
          <w:szCs w:val="24"/>
        </w:rPr>
        <w:t>,</w:t>
      </w:r>
      <w:r>
        <w:rPr>
          <w:rFonts w:cs="Arial"/>
          <w:b/>
          <w:sz w:val="24"/>
          <w:szCs w:val="24"/>
          <w:lang w:val="en-US"/>
        </w:rPr>
        <w:t>HBe</w:t>
      </w:r>
      <w:r w:rsidRPr="00D313D6">
        <w:rPr>
          <w:rFonts w:cs="Arial"/>
          <w:b/>
          <w:sz w:val="24"/>
          <w:szCs w:val="24"/>
        </w:rPr>
        <w:t xml:space="preserve"> </w:t>
      </w:r>
      <w:r>
        <w:rPr>
          <w:rFonts w:cs="Arial"/>
          <w:b/>
          <w:sz w:val="24"/>
          <w:szCs w:val="24"/>
          <w:lang w:val="en-US"/>
        </w:rPr>
        <w:t>Ab</w:t>
      </w:r>
      <w:r w:rsidRPr="00D313D6">
        <w:rPr>
          <w:rFonts w:cs="Arial"/>
          <w:b/>
          <w:sz w:val="24"/>
          <w:szCs w:val="24"/>
        </w:rPr>
        <w:t xml:space="preserve"> ,</w:t>
      </w:r>
      <w:r>
        <w:rPr>
          <w:rFonts w:cs="Arial"/>
          <w:b/>
          <w:sz w:val="24"/>
          <w:szCs w:val="24"/>
          <w:lang w:val="en-US"/>
        </w:rPr>
        <w:t>HCV</w:t>
      </w:r>
      <w:r w:rsidRPr="00D313D6">
        <w:rPr>
          <w:rFonts w:cs="Arial"/>
          <w:b/>
          <w:sz w:val="24"/>
          <w:szCs w:val="24"/>
        </w:rPr>
        <w:t xml:space="preserve">  &amp; </w:t>
      </w:r>
      <w:r>
        <w:rPr>
          <w:rFonts w:cs="Arial"/>
          <w:b/>
          <w:sz w:val="24"/>
          <w:szCs w:val="24"/>
          <w:lang w:val="en-US"/>
        </w:rPr>
        <w:t>HIV</w:t>
      </w:r>
      <w:r w:rsidRPr="00D313D6">
        <w:rPr>
          <w:rFonts w:cs="Arial"/>
          <w:b/>
          <w:sz w:val="24"/>
          <w:szCs w:val="24"/>
        </w:rPr>
        <w:t>.</w:t>
      </w:r>
      <w:r>
        <w:rPr>
          <w:rFonts w:cs="Arial"/>
          <w:b/>
          <w:sz w:val="24"/>
          <w:szCs w:val="24"/>
        </w:rPr>
        <w:t xml:space="preserve">Εάν είναι  </w:t>
      </w:r>
      <w:r>
        <w:rPr>
          <w:rFonts w:cs="Arial"/>
          <w:b/>
          <w:sz w:val="24"/>
          <w:szCs w:val="24"/>
          <w:lang w:val="en-US"/>
        </w:rPr>
        <w:t>HBe</w:t>
      </w:r>
      <w:r w:rsidRPr="00D313D6">
        <w:rPr>
          <w:rFonts w:cs="Arial"/>
          <w:b/>
          <w:sz w:val="24"/>
          <w:szCs w:val="24"/>
        </w:rPr>
        <w:t xml:space="preserve"> </w:t>
      </w:r>
      <w:r>
        <w:rPr>
          <w:rFonts w:cs="Arial"/>
          <w:b/>
          <w:sz w:val="24"/>
          <w:szCs w:val="24"/>
          <w:lang w:val="en-US"/>
        </w:rPr>
        <w:t>Ab</w:t>
      </w:r>
      <w:r w:rsidRPr="00D313D6">
        <w:rPr>
          <w:rFonts w:cs="Arial"/>
          <w:b/>
          <w:sz w:val="24"/>
          <w:szCs w:val="24"/>
        </w:rPr>
        <w:t xml:space="preserve"> + </w:t>
      </w:r>
      <w:r>
        <w:rPr>
          <w:rFonts w:cs="Arial"/>
          <w:b/>
          <w:sz w:val="24"/>
          <w:szCs w:val="24"/>
        </w:rPr>
        <w:t>,πρέπει να σταματήσει να χειρουργεί.</w:t>
      </w:r>
    </w:p>
    <w:p w:rsidR="00C02923" w:rsidRPr="00062EB3" w:rsidRDefault="00C02923" w:rsidP="00154EC0">
      <w:pPr>
        <w:pStyle w:val="a3"/>
        <w:spacing w:line="360" w:lineRule="auto"/>
        <w:jc w:val="both"/>
        <w:rPr>
          <w:rFonts w:cs="Arial"/>
          <w:sz w:val="24"/>
          <w:szCs w:val="24"/>
        </w:rPr>
      </w:pPr>
    </w:p>
    <w:p w:rsidR="00FB240A" w:rsidRPr="00D313D6" w:rsidRDefault="00FB240A" w:rsidP="00154EC0">
      <w:pPr>
        <w:pStyle w:val="a3"/>
        <w:spacing w:line="360" w:lineRule="auto"/>
        <w:jc w:val="both"/>
        <w:rPr>
          <w:rFonts w:cs="Arial"/>
          <w:b/>
          <w:sz w:val="24"/>
          <w:szCs w:val="24"/>
        </w:rPr>
      </w:pPr>
      <w:r w:rsidRPr="00D313D6">
        <w:rPr>
          <w:rFonts w:cs="Arial"/>
          <w:b/>
          <w:sz w:val="24"/>
          <w:szCs w:val="24"/>
        </w:rPr>
        <w:t xml:space="preserve">Η διερεύνηση </w:t>
      </w:r>
      <w:r w:rsidR="00312DCF" w:rsidRPr="00D313D6">
        <w:rPr>
          <w:rFonts w:cs="Arial"/>
          <w:b/>
          <w:sz w:val="24"/>
          <w:szCs w:val="24"/>
        </w:rPr>
        <w:t>του ασθενούς ,που αποτελεί την πηγή της μολύνσεως περιλαμβάνει:</w:t>
      </w:r>
    </w:p>
    <w:p w:rsidR="00312DCF" w:rsidRDefault="00062EB3" w:rsidP="00062EB3">
      <w:pPr>
        <w:pStyle w:val="a3"/>
        <w:numPr>
          <w:ilvl w:val="0"/>
          <w:numId w:val="6"/>
        </w:numPr>
        <w:spacing w:line="360" w:lineRule="auto"/>
        <w:jc w:val="both"/>
        <w:rPr>
          <w:rFonts w:cs="Arial"/>
          <w:sz w:val="24"/>
          <w:szCs w:val="24"/>
        </w:rPr>
      </w:pPr>
      <w:r>
        <w:rPr>
          <w:rFonts w:cs="Arial"/>
          <w:sz w:val="24"/>
          <w:szCs w:val="24"/>
        </w:rPr>
        <w:t xml:space="preserve">Ο ασθενής ενημερώνεται για το συμβάν και ελέγχεται για </w:t>
      </w:r>
      <w:r>
        <w:rPr>
          <w:rFonts w:cs="Arial"/>
          <w:sz w:val="24"/>
          <w:szCs w:val="24"/>
          <w:lang w:val="en-US"/>
        </w:rPr>
        <w:t>HBV</w:t>
      </w:r>
      <w:r w:rsidRPr="00062EB3">
        <w:rPr>
          <w:rFonts w:cs="Arial"/>
          <w:sz w:val="24"/>
          <w:szCs w:val="24"/>
        </w:rPr>
        <w:t>,</w:t>
      </w:r>
      <w:r>
        <w:rPr>
          <w:rFonts w:cs="Arial"/>
          <w:sz w:val="24"/>
          <w:szCs w:val="24"/>
          <w:lang w:val="en-US"/>
        </w:rPr>
        <w:t>HCV</w:t>
      </w:r>
      <w:r w:rsidRPr="00062EB3">
        <w:rPr>
          <w:rFonts w:cs="Arial"/>
          <w:sz w:val="24"/>
          <w:szCs w:val="24"/>
        </w:rPr>
        <w:t>,</w:t>
      </w:r>
      <w:r>
        <w:rPr>
          <w:rFonts w:cs="Arial"/>
          <w:sz w:val="24"/>
          <w:szCs w:val="24"/>
          <w:lang w:val="en-US"/>
        </w:rPr>
        <w:t>HIV</w:t>
      </w:r>
      <w:r>
        <w:rPr>
          <w:rFonts w:cs="Arial"/>
          <w:sz w:val="24"/>
          <w:szCs w:val="24"/>
        </w:rPr>
        <w:t>,μετά από έγγραφη συγκατάθεση ,σύμφωνα προς τους τοπικούς νόμους.</w:t>
      </w:r>
    </w:p>
    <w:p w:rsidR="00062EB3" w:rsidRDefault="00062EB3" w:rsidP="00062EB3">
      <w:pPr>
        <w:pStyle w:val="a3"/>
        <w:numPr>
          <w:ilvl w:val="0"/>
          <w:numId w:val="6"/>
        </w:numPr>
        <w:spacing w:line="360" w:lineRule="auto"/>
        <w:jc w:val="both"/>
        <w:rPr>
          <w:rFonts w:cs="Arial"/>
          <w:sz w:val="24"/>
          <w:szCs w:val="24"/>
        </w:rPr>
      </w:pPr>
      <w:r>
        <w:rPr>
          <w:rFonts w:cs="Arial"/>
          <w:sz w:val="24"/>
          <w:szCs w:val="24"/>
        </w:rPr>
        <w:t xml:space="preserve">Ο εργαστηριακός έλεγχος θα πρέπει να γίνεται το συντομώτερο δυνατόν.Πρόςτούτο θα πρέπει να χρησιμοποιείται το </w:t>
      </w:r>
      <w:r>
        <w:rPr>
          <w:rFonts w:cs="Arial"/>
          <w:sz w:val="24"/>
          <w:szCs w:val="24"/>
          <w:lang w:val="en-US"/>
        </w:rPr>
        <w:t>rapid</w:t>
      </w:r>
      <w:r w:rsidRPr="00062EB3">
        <w:rPr>
          <w:rFonts w:cs="Arial"/>
          <w:sz w:val="24"/>
          <w:szCs w:val="24"/>
        </w:rPr>
        <w:t xml:space="preserve"> </w:t>
      </w:r>
      <w:r>
        <w:rPr>
          <w:rFonts w:cs="Arial"/>
          <w:sz w:val="24"/>
          <w:szCs w:val="24"/>
          <w:lang w:val="en-US"/>
        </w:rPr>
        <w:t>HIV</w:t>
      </w:r>
      <w:r w:rsidRPr="00062EB3">
        <w:rPr>
          <w:rFonts w:cs="Arial"/>
          <w:sz w:val="24"/>
          <w:szCs w:val="24"/>
        </w:rPr>
        <w:t>-</w:t>
      </w:r>
      <w:r>
        <w:rPr>
          <w:rFonts w:cs="Arial"/>
          <w:sz w:val="24"/>
          <w:szCs w:val="24"/>
          <w:lang w:val="en-US"/>
        </w:rPr>
        <w:t>antibody</w:t>
      </w:r>
      <w:r w:rsidRPr="00062EB3">
        <w:rPr>
          <w:rFonts w:cs="Arial"/>
          <w:sz w:val="24"/>
          <w:szCs w:val="24"/>
        </w:rPr>
        <w:t xml:space="preserve"> </w:t>
      </w:r>
      <w:r>
        <w:rPr>
          <w:rFonts w:cs="Arial"/>
          <w:sz w:val="24"/>
          <w:szCs w:val="24"/>
          <w:lang w:val="en-US"/>
        </w:rPr>
        <w:t>test</w:t>
      </w:r>
      <w:r w:rsidRPr="00062EB3">
        <w:rPr>
          <w:rFonts w:cs="Arial"/>
          <w:sz w:val="24"/>
          <w:szCs w:val="24"/>
        </w:rPr>
        <w:t xml:space="preserve"> </w:t>
      </w:r>
      <w:r>
        <w:rPr>
          <w:rFonts w:cs="Arial"/>
          <w:sz w:val="24"/>
          <w:szCs w:val="24"/>
          <w:lang w:val="en-US"/>
        </w:rPr>
        <w:t>kit</w:t>
      </w:r>
      <w:r w:rsidRPr="00062EB3">
        <w:rPr>
          <w:rFonts w:cs="Arial"/>
          <w:sz w:val="24"/>
          <w:szCs w:val="24"/>
        </w:rPr>
        <w:t>,[</w:t>
      </w:r>
      <w:r>
        <w:rPr>
          <w:rFonts w:cs="Arial"/>
          <w:sz w:val="24"/>
          <w:szCs w:val="24"/>
          <w:lang w:val="en-US"/>
        </w:rPr>
        <w:t>FDA</w:t>
      </w:r>
      <w:r w:rsidRPr="00062EB3">
        <w:rPr>
          <w:rFonts w:cs="Arial"/>
          <w:sz w:val="24"/>
          <w:szCs w:val="24"/>
        </w:rPr>
        <w:t xml:space="preserve"> </w:t>
      </w:r>
      <w:r>
        <w:rPr>
          <w:rFonts w:cs="Arial"/>
          <w:sz w:val="24"/>
          <w:szCs w:val="24"/>
          <w:lang w:val="en-US"/>
        </w:rPr>
        <w:t>approved</w:t>
      </w:r>
      <w:r w:rsidRPr="00062EB3">
        <w:rPr>
          <w:rFonts w:cs="Arial"/>
          <w:sz w:val="24"/>
          <w:szCs w:val="24"/>
        </w:rPr>
        <w:t>],</w:t>
      </w:r>
      <w:r>
        <w:rPr>
          <w:rFonts w:cs="Arial"/>
          <w:sz w:val="24"/>
          <w:szCs w:val="24"/>
        </w:rPr>
        <w:t xml:space="preserve">ιδίως εάν το </w:t>
      </w:r>
      <w:r>
        <w:rPr>
          <w:rFonts w:cs="Arial"/>
          <w:sz w:val="24"/>
          <w:szCs w:val="24"/>
          <w:lang w:val="en-US"/>
        </w:rPr>
        <w:t>test</w:t>
      </w:r>
      <w:r w:rsidRPr="00062EB3">
        <w:rPr>
          <w:rFonts w:cs="Arial"/>
          <w:sz w:val="24"/>
          <w:szCs w:val="24"/>
        </w:rPr>
        <w:t xml:space="preserve"> </w:t>
      </w:r>
      <w:r>
        <w:rPr>
          <w:rFonts w:cs="Arial"/>
          <w:sz w:val="24"/>
          <w:szCs w:val="24"/>
          <w:lang w:val="en-US"/>
        </w:rPr>
        <w:t>EIA</w:t>
      </w:r>
      <w:r w:rsidRPr="00062EB3">
        <w:rPr>
          <w:rFonts w:cs="Arial"/>
          <w:sz w:val="24"/>
          <w:szCs w:val="24"/>
        </w:rPr>
        <w:t xml:space="preserve"> </w:t>
      </w:r>
      <w:r>
        <w:rPr>
          <w:rFonts w:cs="Arial"/>
          <w:sz w:val="24"/>
          <w:szCs w:val="24"/>
        </w:rPr>
        <w:t xml:space="preserve">δεν είναι δυνατόν να γίνει εντός 24-48 ωρών.Το αρνητικό αποτέλεσμα είναι ασφαλής δείκτης απουσίας </w:t>
      </w:r>
      <w:r>
        <w:rPr>
          <w:rFonts w:cs="Arial"/>
          <w:sz w:val="24"/>
          <w:szCs w:val="24"/>
          <w:lang w:val="en-US"/>
        </w:rPr>
        <w:t>HIV</w:t>
      </w:r>
      <w:r>
        <w:rPr>
          <w:rFonts w:cs="Arial"/>
          <w:sz w:val="24"/>
          <w:szCs w:val="24"/>
        </w:rPr>
        <w:t xml:space="preserve"> αντισώματος.</w:t>
      </w:r>
      <w:r w:rsidR="008569E9">
        <w:rPr>
          <w:rFonts w:cs="Arial"/>
          <w:sz w:val="24"/>
          <w:szCs w:val="24"/>
        </w:rPr>
        <w:t xml:space="preserve">Επιβεβαίωση με </w:t>
      </w:r>
      <w:r w:rsidR="008569E9">
        <w:rPr>
          <w:rFonts w:cs="Arial"/>
          <w:sz w:val="24"/>
          <w:szCs w:val="24"/>
          <w:lang w:val="en-US"/>
        </w:rPr>
        <w:t>Western</w:t>
      </w:r>
      <w:r w:rsidR="008569E9" w:rsidRPr="008569E9">
        <w:rPr>
          <w:rFonts w:cs="Arial"/>
          <w:sz w:val="24"/>
          <w:szCs w:val="24"/>
        </w:rPr>
        <w:t xml:space="preserve"> </w:t>
      </w:r>
      <w:r w:rsidR="008569E9">
        <w:rPr>
          <w:rFonts w:cs="Arial"/>
          <w:sz w:val="24"/>
          <w:szCs w:val="24"/>
          <w:lang w:val="en-US"/>
        </w:rPr>
        <w:t>Blot</w:t>
      </w:r>
      <w:r w:rsidR="008569E9" w:rsidRPr="008569E9">
        <w:rPr>
          <w:rFonts w:cs="Arial"/>
          <w:sz w:val="24"/>
          <w:szCs w:val="24"/>
        </w:rPr>
        <w:t xml:space="preserve"> </w:t>
      </w:r>
      <w:r w:rsidR="008569E9">
        <w:rPr>
          <w:rFonts w:cs="Arial"/>
          <w:sz w:val="24"/>
          <w:szCs w:val="24"/>
        </w:rPr>
        <w:t>ή με ανοσοφθορισμό, δεν είναι απαραίτητος για την λήψη αποφάσεως σχετικά με την  αντιμετώπιση του χειρουργού.</w:t>
      </w:r>
    </w:p>
    <w:p w:rsidR="008569E9" w:rsidRDefault="008569E9" w:rsidP="00062EB3">
      <w:pPr>
        <w:pStyle w:val="a3"/>
        <w:numPr>
          <w:ilvl w:val="0"/>
          <w:numId w:val="6"/>
        </w:numPr>
        <w:spacing w:line="360" w:lineRule="auto"/>
        <w:jc w:val="both"/>
        <w:rPr>
          <w:rFonts w:cs="Arial"/>
          <w:sz w:val="24"/>
          <w:szCs w:val="24"/>
        </w:rPr>
      </w:pPr>
      <w:r>
        <w:rPr>
          <w:rFonts w:cs="Arial"/>
          <w:sz w:val="24"/>
          <w:szCs w:val="24"/>
        </w:rPr>
        <w:t>Άμεσες ιολογικές μελέτες</w:t>
      </w:r>
      <w:r w:rsidR="00BF1598">
        <w:rPr>
          <w:rFonts w:cs="Arial"/>
          <w:sz w:val="24"/>
          <w:szCs w:val="24"/>
        </w:rPr>
        <w:t xml:space="preserve"> για </w:t>
      </w:r>
      <w:r w:rsidR="00BF1598">
        <w:rPr>
          <w:rFonts w:cs="Arial"/>
          <w:sz w:val="24"/>
          <w:szCs w:val="24"/>
          <w:lang w:val="en-US"/>
        </w:rPr>
        <w:t>screening</w:t>
      </w:r>
      <w:r w:rsidR="00BF1598" w:rsidRPr="00BF1598">
        <w:rPr>
          <w:rFonts w:cs="Arial"/>
          <w:sz w:val="24"/>
          <w:szCs w:val="24"/>
        </w:rPr>
        <w:t xml:space="preserve"> </w:t>
      </w:r>
      <w:r w:rsidR="00BF1598">
        <w:rPr>
          <w:rFonts w:cs="Arial"/>
          <w:sz w:val="24"/>
          <w:szCs w:val="24"/>
        </w:rPr>
        <w:t xml:space="preserve">ρουτίνας των ασθενών υπό έλεγχο για </w:t>
      </w:r>
      <w:r w:rsidR="00BF1598">
        <w:rPr>
          <w:rFonts w:cs="Arial"/>
          <w:sz w:val="24"/>
          <w:szCs w:val="24"/>
          <w:lang w:val="en-US"/>
        </w:rPr>
        <w:t>HIV</w:t>
      </w:r>
      <w:r w:rsidR="00BF1598" w:rsidRPr="00BF1598">
        <w:rPr>
          <w:rFonts w:cs="Arial"/>
          <w:sz w:val="24"/>
          <w:szCs w:val="24"/>
        </w:rPr>
        <w:t xml:space="preserve"> &amp; </w:t>
      </w:r>
      <w:r w:rsidR="00BF1598">
        <w:rPr>
          <w:rFonts w:cs="Arial"/>
          <w:sz w:val="24"/>
          <w:szCs w:val="24"/>
          <w:lang w:val="en-US"/>
        </w:rPr>
        <w:t>HCV</w:t>
      </w:r>
      <w:r w:rsidR="00BF1598" w:rsidRPr="00BF1598">
        <w:rPr>
          <w:rFonts w:cs="Arial"/>
          <w:sz w:val="24"/>
          <w:szCs w:val="24"/>
        </w:rPr>
        <w:t xml:space="preserve">  </w:t>
      </w:r>
      <w:r w:rsidR="00BF1598">
        <w:rPr>
          <w:rFonts w:cs="Arial"/>
          <w:sz w:val="24"/>
          <w:szCs w:val="24"/>
        </w:rPr>
        <w:t>δεν συνιστώνται.</w:t>
      </w:r>
    </w:p>
    <w:p w:rsidR="00BF1598" w:rsidRDefault="00BF1598" w:rsidP="00062EB3">
      <w:pPr>
        <w:pStyle w:val="a3"/>
        <w:numPr>
          <w:ilvl w:val="0"/>
          <w:numId w:val="6"/>
        </w:numPr>
        <w:spacing w:line="360" w:lineRule="auto"/>
        <w:jc w:val="both"/>
        <w:rPr>
          <w:rFonts w:cs="Arial"/>
          <w:sz w:val="24"/>
          <w:szCs w:val="24"/>
        </w:rPr>
      </w:pPr>
      <w:r>
        <w:rPr>
          <w:rFonts w:cs="Arial"/>
          <w:sz w:val="24"/>
          <w:szCs w:val="24"/>
        </w:rPr>
        <w:t>Εάν η πηγή της μολύνσεως [ασθενής ]δεν είναι δυνατόν να ερευνηθεί [πχ,άρνηση του</w:t>
      </w:r>
      <w:r w:rsidR="0041297C">
        <w:rPr>
          <w:rFonts w:cs="Arial"/>
          <w:sz w:val="24"/>
          <w:szCs w:val="24"/>
        </w:rPr>
        <w:t xml:space="preserve"> ασθενούς],τότε ο κίνδυνος μετα</w:t>
      </w:r>
      <w:r>
        <w:rPr>
          <w:rFonts w:cs="Arial"/>
          <w:sz w:val="24"/>
          <w:szCs w:val="24"/>
        </w:rPr>
        <w:t xml:space="preserve">δόσεως στον χειρουργό εκτιμάται εμμέσως από το είδος της επαφής,το ιστορικό του ασθενούς </w:t>
      </w:r>
      <w:r w:rsidR="000B264F">
        <w:rPr>
          <w:rFonts w:cs="Arial"/>
          <w:sz w:val="24"/>
          <w:szCs w:val="24"/>
        </w:rPr>
        <w:t xml:space="preserve">και τον επιπολασμό της ηπατίτιδος και </w:t>
      </w:r>
      <w:r w:rsidR="000B264F">
        <w:rPr>
          <w:rFonts w:cs="Arial"/>
          <w:sz w:val="24"/>
          <w:szCs w:val="24"/>
          <w:lang w:val="en-US"/>
        </w:rPr>
        <w:t>HIV</w:t>
      </w:r>
      <w:r w:rsidR="000B264F" w:rsidRPr="000B264F">
        <w:rPr>
          <w:rFonts w:cs="Arial"/>
          <w:sz w:val="24"/>
          <w:szCs w:val="24"/>
        </w:rPr>
        <w:t xml:space="preserve"> </w:t>
      </w:r>
      <w:r w:rsidR="000B264F">
        <w:rPr>
          <w:rFonts w:cs="Arial"/>
          <w:sz w:val="24"/>
          <w:szCs w:val="24"/>
        </w:rPr>
        <w:t>στον γενικό πληθυσμό.</w:t>
      </w:r>
    </w:p>
    <w:p w:rsidR="000B264F" w:rsidRDefault="000B264F" w:rsidP="00062EB3">
      <w:pPr>
        <w:pStyle w:val="a3"/>
        <w:numPr>
          <w:ilvl w:val="0"/>
          <w:numId w:val="6"/>
        </w:numPr>
        <w:spacing w:line="360" w:lineRule="auto"/>
        <w:jc w:val="both"/>
        <w:rPr>
          <w:rFonts w:cs="Arial"/>
          <w:sz w:val="24"/>
          <w:szCs w:val="24"/>
        </w:rPr>
      </w:pPr>
      <w:r>
        <w:rPr>
          <w:rFonts w:cs="Arial"/>
          <w:sz w:val="24"/>
          <w:szCs w:val="24"/>
        </w:rPr>
        <w:t>Ο έλεγχος της βελόνης που προκάλεσε τον νυγμό ,ανεξάρτητα από το εάν η πηγή είναι γνωστή ,ή άγνωστη ,δεν συνιστάται ,ως μη αξιόπιστος.</w:t>
      </w:r>
    </w:p>
    <w:p w:rsidR="000B264F" w:rsidRDefault="000B264F" w:rsidP="00062EB3">
      <w:pPr>
        <w:pStyle w:val="a3"/>
        <w:numPr>
          <w:ilvl w:val="0"/>
          <w:numId w:val="6"/>
        </w:numPr>
        <w:spacing w:line="360" w:lineRule="auto"/>
        <w:jc w:val="both"/>
        <w:rPr>
          <w:rFonts w:cs="Arial"/>
          <w:sz w:val="24"/>
          <w:szCs w:val="24"/>
        </w:rPr>
      </w:pPr>
      <w:r>
        <w:rPr>
          <w:rFonts w:cs="Arial"/>
          <w:sz w:val="24"/>
          <w:szCs w:val="24"/>
        </w:rPr>
        <w:t xml:space="preserve">Εάν ο ασθενής  είναι γνωστό ότι είναι φορέας </w:t>
      </w:r>
      <w:r>
        <w:rPr>
          <w:rFonts w:cs="Arial"/>
          <w:sz w:val="24"/>
          <w:szCs w:val="24"/>
          <w:lang w:val="en-US"/>
        </w:rPr>
        <w:t>HIV</w:t>
      </w:r>
      <w:r w:rsidRPr="000B264F">
        <w:rPr>
          <w:rFonts w:cs="Arial"/>
          <w:sz w:val="24"/>
          <w:szCs w:val="24"/>
        </w:rPr>
        <w:t xml:space="preserve"> </w:t>
      </w:r>
      <w:r>
        <w:rPr>
          <w:rFonts w:cs="Arial"/>
          <w:sz w:val="24"/>
          <w:szCs w:val="24"/>
        </w:rPr>
        <w:t xml:space="preserve">, έχει σημασία η γνώση του σταδίου της νόσου [συμπτωματικός ,ασυμπτωματικός, </w:t>
      </w:r>
      <w:r>
        <w:rPr>
          <w:rFonts w:cs="Arial"/>
          <w:sz w:val="24"/>
          <w:szCs w:val="24"/>
          <w:lang w:val="en-US"/>
        </w:rPr>
        <w:t>AIDS</w:t>
      </w:r>
      <w:r w:rsidRPr="000B264F">
        <w:rPr>
          <w:rFonts w:cs="Arial"/>
          <w:sz w:val="24"/>
          <w:szCs w:val="24"/>
        </w:rPr>
        <w:t>],</w:t>
      </w:r>
      <w:r>
        <w:rPr>
          <w:rFonts w:cs="Arial"/>
          <w:sz w:val="24"/>
          <w:szCs w:val="24"/>
        </w:rPr>
        <w:t xml:space="preserve">και ο αριθμός των </w:t>
      </w:r>
      <w:r>
        <w:rPr>
          <w:rFonts w:cs="Arial"/>
          <w:sz w:val="24"/>
          <w:szCs w:val="24"/>
          <w:lang w:val="en-US"/>
        </w:rPr>
        <w:t>CD</w:t>
      </w:r>
      <w:r w:rsidRPr="000B264F">
        <w:rPr>
          <w:rFonts w:cs="Arial"/>
          <w:sz w:val="24"/>
          <w:szCs w:val="24"/>
        </w:rPr>
        <w:t xml:space="preserve">4+ </w:t>
      </w:r>
      <w:r>
        <w:rPr>
          <w:rFonts w:cs="Arial"/>
          <w:sz w:val="24"/>
          <w:szCs w:val="24"/>
        </w:rPr>
        <w:t>κυττάρων,το ιικό φορτίο ,εάν προϋπήρξε θεραπεία κατά των ρετροϊών και τα αποτελέσματα της γονοτυπικής και φαινοτυπικής  αντιστάσεως του ιού,προκειμένου να καθορισθεί η κατάλληλος αγωγή στον χειρουργό.Εάν αυτές οι πληροφορίες δεν είναι υπαρκτές  άμεσα</w:t>
      </w:r>
      <w:r w:rsidR="008500A6">
        <w:rPr>
          <w:rFonts w:cs="Arial"/>
          <w:sz w:val="24"/>
          <w:szCs w:val="24"/>
        </w:rPr>
        <w:t xml:space="preserve">,η έναρξη </w:t>
      </w:r>
      <w:r w:rsidR="008500A6">
        <w:rPr>
          <w:rFonts w:cs="Arial"/>
          <w:sz w:val="24"/>
          <w:szCs w:val="24"/>
        </w:rPr>
        <w:lastRenderedPageBreak/>
        <w:t>της μετά την έκθεση προφύλαξη [</w:t>
      </w:r>
      <w:r w:rsidR="008500A6">
        <w:rPr>
          <w:rFonts w:cs="Arial"/>
          <w:sz w:val="24"/>
          <w:szCs w:val="24"/>
          <w:lang w:val="en-US"/>
        </w:rPr>
        <w:t>PEP</w:t>
      </w:r>
      <w:r w:rsidR="008500A6" w:rsidRPr="008500A6">
        <w:rPr>
          <w:rFonts w:cs="Arial"/>
          <w:sz w:val="24"/>
          <w:szCs w:val="24"/>
        </w:rPr>
        <w:t xml:space="preserve">] </w:t>
      </w:r>
      <w:r w:rsidR="008500A6">
        <w:rPr>
          <w:rFonts w:cs="Arial"/>
          <w:sz w:val="24"/>
          <w:szCs w:val="24"/>
        </w:rPr>
        <w:t>δεν καθυστερεί. Αναθεωρήσεις ακολουθούν αργότερα.</w:t>
      </w:r>
    </w:p>
    <w:p w:rsidR="008500A6" w:rsidRDefault="008500A6" w:rsidP="00062EB3">
      <w:pPr>
        <w:pStyle w:val="a3"/>
        <w:numPr>
          <w:ilvl w:val="0"/>
          <w:numId w:val="6"/>
        </w:numPr>
        <w:spacing w:line="360" w:lineRule="auto"/>
        <w:jc w:val="both"/>
        <w:rPr>
          <w:rFonts w:cs="Arial"/>
          <w:sz w:val="24"/>
          <w:szCs w:val="24"/>
        </w:rPr>
      </w:pPr>
      <w:r>
        <w:rPr>
          <w:rFonts w:cs="Arial"/>
          <w:sz w:val="24"/>
          <w:szCs w:val="24"/>
        </w:rPr>
        <w:t xml:space="preserve">Εάν ο ασθενής –πηγή της μολύνσεως δεν είναι οροθετικός  και δεν πάσχει από </w:t>
      </w:r>
      <w:r>
        <w:rPr>
          <w:rFonts w:cs="Arial"/>
          <w:sz w:val="24"/>
          <w:szCs w:val="24"/>
          <w:lang w:val="en-US"/>
        </w:rPr>
        <w:t>AIDS</w:t>
      </w:r>
      <w:r w:rsidRPr="008500A6">
        <w:rPr>
          <w:rFonts w:cs="Arial"/>
          <w:sz w:val="24"/>
          <w:szCs w:val="24"/>
        </w:rPr>
        <w:t xml:space="preserve"> </w:t>
      </w:r>
      <w:r>
        <w:rPr>
          <w:rFonts w:cs="Arial"/>
          <w:sz w:val="24"/>
          <w:szCs w:val="24"/>
        </w:rPr>
        <w:t xml:space="preserve">,δεν χρήζει περαιτέρω ελέγχου.Η πιθανότητα  ο ασθενής να ευρίσκεται στην </w:t>
      </w:r>
      <w:r w:rsidRPr="008500A6">
        <w:rPr>
          <w:rFonts w:cs="Arial"/>
          <w:sz w:val="24"/>
          <w:szCs w:val="24"/>
        </w:rPr>
        <w:t>“</w:t>
      </w:r>
      <w:r>
        <w:rPr>
          <w:rFonts w:cs="Arial"/>
          <w:sz w:val="24"/>
          <w:szCs w:val="24"/>
          <w:lang w:val="en-US"/>
        </w:rPr>
        <w:t>window</w:t>
      </w:r>
      <w:r w:rsidRPr="008500A6">
        <w:rPr>
          <w:rFonts w:cs="Arial"/>
          <w:sz w:val="24"/>
          <w:szCs w:val="24"/>
        </w:rPr>
        <w:t xml:space="preserve"> </w:t>
      </w:r>
      <w:r>
        <w:rPr>
          <w:rFonts w:cs="Arial"/>
          <w:sz w:val="24"/>
          <w:szCs w:val="24"/>
          <w:lang w:val="en-US"/>
        </w:rPr>
        <w:t>period</w:t>
      </w:r>
      <w:r w:rsidRPr="008500A6">
        <w:rPr>
          <w:rFonts w:cs="Arial"/>
          <w:sz w:val="24"/>
          <w:szCs w:val="24"/>
        </w:rPr>
        <w:t xml:space="preserve">” </w:t>
      </w:r>
      <w:r>
        <w:rPr>
          <w:rFonts w:cs="Arial"/>
          <w:sz w:val="24"/>
          <w:szCs w:val="24"/>
        </w:rPr>
        <w:t>εν απουσία συμπτωμάτων είναι εξαιρετικά μικρή.</w:t>
      </w:r>
    </w:p>
    <w:p w:rsidR="004C7EF3" w:rsidRDefault="004C7EF3" w:rsidP="004C7EF3">
      <w:pPr>
        <w:spacing w:line="360" w:lineRule="auto"/>
        <w:jc w:val="both"/>
        <w:rPr>
          <w:rFonts w:cs="Arial"/>
          <w:sz w:val="24"/>
          <w:szCs w:val="24"/>
        </w:rPr>
      </w:pPr>
    </w:p>
    <w:p w:rsidR="004C7EF3" w:rsidRDefault="004C7EF3" w:rsidP="004C7EF3">
      <w:pPr>
        <w:spacing w:line="360" w:lineRule="auto"/>
        <w:jc w:val="both"/>
        <w:rPr>
          <w:rFonts w:cs="Arial"/>
          <w:sz w:val="24"/>
          <w:szCs w:val="24"/>
        </w:rPr>
      </w:pPr>
      <w:r>
        <w:rPr>
          <w:rFonts w:cs="Arial"/>
          <w:sz w:val="24"/>
          <w:szCs w:val="24"/>
        </w:rPr>
        <w:t>Η συνιστωμένη αντιμετώπιση της έκθεσης του χειρο</w:t>
      </w:r>
      <w:r w:rsidR="0007506C">
        <w:rPr>
          <w:rFonts w:cs="Arial"/>
          <w:sz w:val="24"/>
          <w:szCs w:val="24"/>
        </w:rPr>
        <w:t>υργού σε ηπατίτιδα Β παρέχεται στ</w:t>
      </w:r>
      <w:r>
        <w:rPr>
          <w:rFonts w:cs="Arial"/>
          <w:sz w:val="24"/>
          <w:szCs w:val="24"/>
        </w:rPr>
        <w:t>ον πίνακα  .</w:t>
      </w:r>
    </w:p>
    <w:p w:rsidR="004C7EF3" w:rsidRPr="00DC1A44" w:rsidRDefault="00DC1A44" w:rsidP="004C7EF3">
      <w:pPr>
        <w:spacing w:line="360" w:lineRule="auto"/>
        <w:jc w:val="both"/>
        <w:rPr>
          <w:rFonts w:cs="Arial"/>
          <w:b/>
          <w:sz w:val="24"/>
          <w:szCs w:val="24"/>
        </w:rPr>
      </w:pPr>
      <w:r w:rsidRPr="00DC1A44">
        <w:rPr>
          <w:rFonts w:cs="Arial"/>
          <w:b/>
          <w:sz w:val="24"/>
          <w:szCs w:val="24"/>
        </w:rPr>
        <w:t>Σ</w:t>
      </w:r>
      <w:r w:rsidR="004C7EF3" w:rsidRPr="00DC1A44">
        <w:rPr>
          <w:rFonts w:cs="Arial"/>
          <w:b/>
          <w:sz w:val="24"/>
          <w:szCs w:val="24"/>
        </w:rPr>
        <w:t>υστάσεις για την προφύλαξη  του χειρουργού  μετά από  έκθεση σε ηπατίτιδα Β.</w:t>
      </w:r>
    </w:p>
    <w:p w:rsidR="004C7EF3" w:rsidRPr="00435225" w:rsidRDefault="004C7EF3" w:rsidP="004C7EF3">
      <w:pPr>
        <w:spacing w:line="360" w:lineRule="auto"/>
        <w:jc w:val="both"/>
        <w:rPr>
          <w:rFonts w:cs="Arial"/>
          <w:b/>
          <w:sz w:val="24"/>
          <w:szCs w:val="24"/>
        </w:rPr>
      </w:pPr>
      <w:r w:rsidRPr="00DC1A44">
        <w:rPr>
          <w:rFonts w:cs="Arial"/>
          <w:b/>
          <w:sz w:val="24"/>
          <w:szCs w:val="24"/>
        </w:rPr>
        <w:t>Χειρουργός</w:t>
      </w:r>
      <w:r w:rsidRPr="00DC1A44">
        <w:rPr>
          <w:rFonts w:cs="Arial"/>
          <w:b/>
          <w:sz w:val="24"/>
          <w:szCs w:val="24"/>
        </w:rPr>
        <w:tab/>
      </w:r>
      <w:r w:rsidRPr="00DC1A44">
        <w:rPr>
          <w:rFonts w:cs="Arial"/>
          <w:b/>
          <w:sz w:val="24"/>
          <w:szCs w:val="24"/>
        </w:rPr>
        <w:tab/>
        <w:t xml:space="preserve">Ασθενής </w:t>
      </w:r>
    </w:p>
    <w:p w:rsidR="00FB2C78" w:rsidRPr="00DC1A44" w:rsidRDefault="004C7EF3" w:rsidP="004C7EF3">
      <w:pPr>
        <w:spacing w:line="360" w:lineRule="auto"/>
        <w:jc w:val="both"/>
        <w:rPr>
          <w:rFonts w:cs="Arial"/>
          <w:b/>
          <w:sz w:val="24"/>
          <w:szCs w:val="24"/>
        </w:rPr>
      </w:pPr>
      <w:r w:rsidRPr="00435225">
        <w:rPr>
          <w:rFonts w:cs="Arial"/>
          <w:sz w:val="24"/>
          <w:szCs w:val="24"/>
        </w:rPr>
        <w:tab/>
      </w:r>
      <w:r w:rsidRPr="00435225">
        <w:rPr>
          <w:rFonts w:cs="Arial"/>
          <w:sz w:val="24"/>
          <w:szCs w:val="24"/>
        </w:rPr>
        <w:tab/>
      </w:r>
      <w:r w:rsidRPr="00435225">
        <w:rPr>
          <w:rFonts w:cs="Arial"/>
          <w:sz w:val="24"/>
          <w:szCs w:val="24"/>
        </w:rPr>
        <w:tab/>
      </w:r>
      <w:r w:rsidRPr="00DC1A44">
        <w:rPr>
          <w:rFonts w:cs="Arial"/>
          <w:b/>
          <w:sz w:val="24"/>
          <w:szCs w:val="24"/>
          <w:lang w:val="en-US"/>
        </w:rPr>
        <w:t>HBsAg</w:t>
      </w:r>
      <w:r w:rsidRPr="00DC1A44">
        <w:rPr>
          <w:rFonts w:cs="Arial"/>
          <w:b/>
          <w:sz w:val="24"/>
          <w:szCs w:val="24"/>
        </w:rPr>
        <w:t>+</w:t>
      </w:r>
      <w:r w:rsidRPr="00DC1A44">
        <w:rPr>
          <w:rFonts w:cs="Arial"/>
          <w:b/>
          <w:sz w:val="24"/>
          <w:szCs w:val="24"/>
        </w:rPr>
        <w:tab/>
      </w:r>
      <w:r w:rsidRPr="00DC1A44">
        <w:rPr>
          <w:rFonts w:cs="Arial"/>
          <w:b/>
          <w:sz w:val="24"/>
          <w:szCs w:val="24"/>
        </w:rPr>
        <w:tab/>
      </w:r>
      <w:r w:rsidRPr="00DC1A44">
        <w:rPr>
          <w:rFonts w:cs="Arial"/>
          <w:b/>
          <w:sz w:val="24"/>
          <w:szCs w:val="24"/>
        </w:rPr>
        <w:tab/>
      </w:r>
      <w:r w:rsidRPr="00DC1A44">
        <w:rPr>
          <w:rFonts w:cs="Arial"/>
          <w:b/>
          <w:sz w:val="24"/>
          <w:szCs w:val="24"/>
          <w:lang w:val="en-US"/>
        </w:rPr>
        <w:t>HBsAg</w:t>
      </w:r>
      <w:r w:rsidRPr="00DC1A44">
        <w:rPr>
          <w:rFonts w:cs="Arial"/>
          <w:b/>
          <w:sz w:val="24"/>
          <w:szCs w:val="24"/>
        </w:rPr>
        <w:t xml:space="preserve"> -</w:t>
      </w:r>
      <w:r w:rsidRPr="00DC1A44">
        <w:rPr>
          <w:rFonts w:cs="Arial"/>
          <w:b/>
          <w:sz w:val="24"/>
          <w:szCs w:val="24"/>
        </w:rPr>
        <w:tab/>
      </w:r>
      <w:r w:rsidR="00FB2C78" w:rsidRPr="00DC1A44">
        <w:rPr>
          <w:rFonts w:cs="Arial"/>
          <w:b/>
          <w:sz w:val="24"/>
          <w:szCs w:val="24"/>
        </w:rPr>
        <w:t xml:space="preserve">          </w:t>
      </w:r>
      <w:r w:rsidRPr="00DC1A44">
        <w:rPr>
          <w:rFonts w:cs="Arial"/>
          <w:b/>
          <w:sz w:val="24"/>
          <w:szCs w:val="24"/>
          <w:lang w:val="en-US"/>
        </w:rPr>
        <w:t>HBsAg</w:t>
      </w:r>
      <w:r w:rsidRPr="00DC1A44">
        <w:rPr>
          <w:rFonts w:cs="Arial"/>
          <w:b/>
          <w:sz w:val="24"/>
          <w:szCs w:val="24"/>
        </w:rPr>
        <w:t>?</w:t>
      </w:r>
    </w:p>
    <w:p w:rsidR="00FB2C78" w:rsidRDefault="00FB2C78" w:rsidP="004C7EF3">
      <w:pPr>
        <w:spacing w:line="360" w:lineRule="auto"/>
        <w:jc w:val="both"/>
        <w:rPr>
          <w:rFonts w:cs="Arial"/>
          <w:sz w:val="24"/>
          <w:szCs w:val="24"/>
        </w:rPr>
      </w:pPr>
      <w:r w:rsidRPr="00DC1A44">
        <w:rPr>
          <w:rFonts w:cs="Arial"/>
          <w:b/>
          <w:sz w:val="24"/>
          <w:szCs w:val="24"/>
        </w:rPr>
        <w:t>Μη εμβολιασθείς</w:t>
      </w:r>
      <w:r>
        <w:rPr>
          <w:rFonts w:cs="Arial"/>
          <w:sz w:val="24"/>
          <w:szCs w:val="24"/>
        </w:rPr>
        <w:t xml:space="preserve">       </w:t>
      </w:r>
      <w:r>
        <w:rPr>
          <w:rFonts w:cs="Arial"/>
          <w:sz w:val="24"/>
          <w:szCs w:val="24"/>
          <w:lang w:val="en-US"/>
        </w:rPr>
        <w:t>HBIG</w:t>
      </w:r>
      <w:r w:rsidRPr="00FB2C78">
        <w:rPr>
          <w:rFonts w:cs="Arial"/>
          <w:sz w:val="24"/>
          <w:szCs w:val="24"/>
        </w:rPr>
        <w:t xml:space="preserve"> </w:t>
      </w:r>
      <w:r>
        <w:rPr>
          <w:rFonts w:cs="Arial"/>
          <w:sz w:val="24"/>
          <w:szCs w:val="24"/>
          <w:lang w:val="en-US"/>
        </w:rPr>
        <w:t>x</w:t>
      </w:r>
      <w:r w:rsidRPr="00FB2C78">
        <w:rPr>
          <w:rFonts w:cs="Arial"/>
          <w:sz w:val="24"/>
          <w:szCs w:val="24"/>
        </w:rPr>
        <w:t>1+</w:t>
      </w:r>
      <w:r>
        <w:rPr>
          <w:rFonts w:cs="Arial"/>
          <w:sz w:val="24"/>
          <w:szCs w:val="24"/>
          <w:lang w:val="en-US"/>
        </w:rPr>
        <w:t>HB</w:t>
      </w:r>
      <w:r w:rsidRPr="00FB2C78">
        <w:rPr>
          <w:rFonts w:cs="Arial"/>
          <w:sz w:val="24"/>
          <w:szCs w:val="24"/>
        </w:rPr>
        <w:t xml:space="preserve"> </w:t>
      </w:r>
      <w:r>
        <w:rPr>
          <w:rFonts w:cs="Arial"/>
          <w:sz w:val="24"/>
          <w:szCs w:val="24"/>
          <w:lang w:val="en-US"/>
        </w:rPr>
        <w:t>Vaccine</w:t>
      </w:r>
      <w:r w:rsidRPr="00FB2C78">
        <w:rPr>
          <w:rFonts w:cs="Arial"/>
          <w:sz w:val="24"/>
          <w:szCs w:val="24"/>
        </w:rPr>
        <w:tab/>
        <w:t xml:space="preserve">         </w:t>
      </w:r>
      <w:r>
        <w:rPr>
          <w:rFonts w:cs="Arial"/>
          <w:sz w:val="24"/>
          <w:szCs w:val="24"/>
        </w:rPr>
        <w:t>Εμβολιασμός</w:t>
      </w:r>
      <w:r>
        <w:rPr>
          <w:rFonts w:cs="Arial"/>
          <w:sz w:val="24"/>
          <w:szCs w:val="24"/>
        </w:rPr>
        <w:tab/>
        <w:t>Εμβολιασμός</w:t>
      </w:r>
    </w:p>
    <w:p w:rsidR="00FB2C78" w:rsidRPr="00DC1A44" w:rsidRDefault="00FB2C78" w:rsidP="004C7EF3">
      <w:pPr>
        <w:spacing w:line="360" w:lineRule="auto"/>
        <w:jc w:val="both"/>
        <w:rPr>
          <w:rFonts w:cs="Arial"/>
          <w:b/>
          <w:sz w:val="24"/>
          <w:szCs w:val="24"/>
        </w:rPr>
      </w:pPr>
      <w:r w:rsidRPr="00DC1A44">
        <w:rPr>
          <w:rFonts w:cs="Arial"/>
          <w:b/>
          <w:sz w:val="24"/>
          <w:szCs w:val="24"/>
        </w:rPr>
        <w:t>Εμβολιασθείς</w:t>
      </w:r>
    </w:p>
    <w:p w:rsidR="00FB2C78" w:rsidRPr="00FB2C78" w:rsidRDefault="00FB2C78" w:rsidP="004C7EF3">
      <w:pPr>
        <w:spacing w:line="360" w:lineRule="auto"/>
        <w:jc w:val="both"/>
        <w:rPr>
          <w:rFonts w:cs="Arial"/>
          <w:sz w:val="24"/>
          <w:szCs w:val="24"/>
        </w:rPr>
      </w:pPr>
      <w:r>
        <w:rPr>
          <w:rFonts w:cs="Arial"/>
          <w:sz w:val="24"/>
          <w:szCs w:val="24"/>
          <w:lang w:val="en-US"/>
        </w:rPr>
        <w:t>Anti</w:t>
      </w:r>
      <w:r w:rsidRPr="00FB2C78">
        <w:rPr>
          <w:rFonts w:cs="Arial"/>
          <w:sz w:val="24"/>
          <w:szCs w:val="24"/>
        </w:rPr>
        <w:t xml:space="preserve"> </w:t>
      </w:r>
      <w:r>
        <w:rPr>
          <w:rFonts w:cs="Arial"/>
          <w:sz w:val="24"/>
          <w:szCs w:val="24"/>
          <w:lang w:val="en-US"/>
        </w:rPr>
        <w:t>HBs</w:t>
      </w:r>
      <w:r w:rsidRPr="00FB2C78">
        <w:rPr>
          <w:rFonts w:cs="Arial"/>
          <w:sz w:val="24"/>
          <w:szCs w:val="24"/>
        </w:rPr>
        <w:t xml:space="preserve"> &gt;10 </w:t>
      </w:r>
      <w:r>
        <w:rPr>
          <w:rFonts w:cs="Arial"/>
          <w:sz w:val="24"/>
          <w:szCs w:val="24"/>
          <w:lang w:val="en-US"/>
        </w:rPr>
        <w:t>mIU</w:t>
      </w:r>
      <w:r w:rsidRPr="00FB2C78">
        <w:rPr>
          <w:rFonts w:cs="Arial"/>
          <w:sz w:val="24"/>
          <w:szCs w:val="24"/>
        </w:rPr>
        <w:t>/</w:t>
      </w:r>
      <w:r>
        <w:rPr>
          <w:rFonts w:cs="Arial"/>
          <w:sz w:val="24"/>
          <w:szCs w:val="24"/>
          <w:lang w:val="en-US"/>
        </w:rPr>
        <w:t>ml</w:t>
      </w:r>
      <w:r w:rsidRPr="00FB2C78">
        <w:rPr>
          <w:rFonts w:cs="Arial"/>
          <w:sz w:val="24"/>
          <w:szCs w:val="24"/>
        </w:rPr>
        <w:t xml:space="preserve">       _</w:t>
      </w:r>
      <w:r w:rsidRPr="00FB2C78">
        <w:rPr>
          <w:rFonts w:cs="Arial"/>
          <w:sz w:val="24"/>
          <w:szCs w:val="24"/>
        </w:rPr>
        <w:tab/>
      </w:r>
      <w:r w:rsidRPr="00FB2C78">
        <w:rPr>
          <w:rFonts w:cs="Arial"/>
          <w:sz w:val="24"/>
          <w:szCs w:val="24"/>
        </w:rPr>
        <w:tab/>
      </w:r>
      <w:r w:rsidRPr="00FB2C78">
        <w:rPr>
          <w:rFonts w:cs="Arial"/>
          <w:sz w:val="24"/>
          <w:szCs w:val="24"/>
        </w:rPr>
        <w:tab/>
      </w:r>
      <w:r w:rsidRPr="00FB2C78">
        <w:rPr>
          <w:rFonts w:cs="Arial"/>
          <w:sz w:val="24"/>
          <w:szCs w:val="24"/>
        </w:rPr>
        <w:tab/>
        <w:t>_</w:t>
      </w:r>
      <w:r w:rsidRPr="00FB2C78">
        <w:rPr>
          <w:rFonts w:cs="Arial"/>
          <w:sz w:val="24"/>
          <w:szCs w:val="24"/>
        </w:rPr>
        <w:tab/>
      </w:r>
      <w:r w:rsidRPr="00FB2C78">
        <w:rPr>
          <w:rFonts w:cs="Arial"/>
          <w:sz w:val="24"/>
          <w:szCs w:val="24"/>
        </w:rPr>
        <w:tab/>
      </w:r>
      <w:r w:rsidRPr="00FB2C78">
        <w:rPr>
          <w:rFonts w:cs="Arial"/>
          <w:sz w:val="24"/>
          <w:szCs w:val="24"/>
        </w:rPr>
        <w:tab/>
        <w:t>_</w:t>
      </w:r>
    </w:p>
    <w:p w:rsidR="00FB2C78" w:rsidRDefault="00FB2C78" w:rsidP="004C7EF3">
      <w:pPr>
        <w:spacing w:line="360" w:lineRule="auto"/>
        <w:jc w:val="both"/>
        <w:rPr>
          <w:rFonts w:cs="Arial"/>
          <w:sz w:val="24"/>
          <w:szCs w:val="24"/>
        </w:rPr>
      </w:pPr>
      <w:r>
        <w:rPr>
          <w:rFonts w:cs="Arial"/>
          <w:sz w:val="24"/>
          <w:szCs w:val="24"/>
          <w:lang w:val="en-US"/>
        </w:rPr>
        <w:t>Anti</w:t>
      </w:r>
      <w:r w:rsidRPr="00FB2C78">
        <w:rPr>
          <w:rFonts w:cs="Arial"/>
          <w:sz w:val="24"/>
          <w:szCs w:val="24"/>
        </w:rPr>
        <w:t xml:space="preserve"> </w:t>
      </w:r>
      <w:r>
        <w:rPr>
          <w:rFonts w:cs="Arial"/>
          <w:sz w:val="24"/>
          <w:szCs w:val="24"/>
          <w:lang w:val="en-US"/>
        </w:rPr>
        <w:t>HBs</w:t>
      </w:r>
      <w:r w:rsidRPr="00FB2C78">
        <w:rPr>
          <w:rFonts w:cs="Arial"/>
          <w:sz w:val="24"/>
          <w:szCs w:val="24"/>
        </w:rPr>
        <w:t xml:space="preserve"> &lt;10</w:t>
      </w:r>
      <w:r w:rsidRPr="00FB2C78">
        <w:rPr>
          <w:rFonts w:cs="Arial"/>
          <w:sz w:val="24"/>
          <w:szCs w:val="24"/>
        </w:rPr>
        <w:tab/>
      </w:r>
      <w:r w:rsidRPr="00FB2C78">
        <w:rPr>
          <w:rFonts w:cs="Arial"/>
          <w:sz w:val="24"/>
          <w:szCs w:val="24"/>
        </w:rPr>
        <w:tab/>
      </w:r>
      <w:r>
        <w:rPr>
          <w:rFonts w:cs="Arial"/>
          <w:sz w:val="24"/>
          <w:szCs w:val="24"/>
          <w:lang w:val="en-US"/>
        </w:rPr>
        <w:t>HBIG</w:t>
      </w:r>
      <w:r w:rsidRPr="00FB2C78">
        <w:rPr>
          <w:rFonts w:cs="Arial"/>
          <w:sz w:val="24"/>
          <w:szCs w:val="24"/>
        </w:rPr>
        <w:t>+</w:t>
      </w:r>
      <w:r>
        <w:rPr>
          <w:rFonts w:cs="Arial"/>
          <w:sz w:val="24"/>
          <w:szCs w:val="24"/>
        </w:rPr>
        <w:t>επανεμβολιασμός</w:t>
      </w:r>
      <w:r>
        <w:rPr>
          <w:rFonts w:cs="Arial"/>
          <w:sz w:val="24"/>
          <w:szCs w:val="24"/>
        </w:rPr>
        <w:tab/>
        <w:t>_</w:t>
      </w:r>
      <w:r>
        <w:rPr>
          <w:rFonts w:cs="Arial"/>
          <w:sz w:val="24"/>
          <w:szCs w:val="24"/>
        </w:rPr>
        <w:tab/>
      </w:r>
      <w:r>
        <w:rPr>
          <w:rFonts w:cs="Arial"/>
          <w:sz w:val="24"/>
          <w:szCs w:val="24"/>
          <w:lang w:val="en-US"/>
        </w:rPr>
        <w:t>HBIG</w:t>
      </w:r>
      <w:r w:rsidRPr="00FB2C78">
        <w:rPr>
          <w:rFonts w:cs="Arial"/>
          <w:sz w:val="24"/>
          <w:szCs w:val="24"/>
        </w:rPr>
        <w:t>+</w:t>
      </w:r>
      <w:r>
        <w:rPr>
          <w:rFonts w:cs="Arial"/>
          <w:sz w:val="24"/>
          <w:szCs w:val="24"/>
        </w:rPr>
        <w:t>επανεμβολιασμός</w:t>
      </w:r>
    </w:p>
    <w:p w:rsidR="00FB2C78" w:rsidRDefault="00FB2C78" w:rsidP="004C7EF3">
      <w:pPr>
        <w:spacing w:line="360" w:lineRule="auto"/>
        <w:jc w:val="both"/>
        <w:rPr>
          <w:rFonts w:cs="Arial"/>
          <w:sz w:val="24"/>
          <w:szCs w:val="24"/>
        </w:rPr>
      </w:pPr>
      <w:r>
        <w:rPr>
          <w:rFonts w:cs="Arial"/>
          <w:sz w:val="24"/>
          <w:szCs w:val="24"/>
          <w:lang w:val="en-US"/>
        </w:rPr>
        <w:t>Anti</w:t>
      </w:r>
      <w:r w:rsidRPr="00435225">
        <w:rPr>
          <w:rFonts w:cs="Arial"/>
          <w:sz w:val="24"/>
          <w:szCs w:val="24"/>
        </w:rPr>
        <w:t xml:space="preserve"> </w:t>
      </w:r>
      <w:r>
        <w:rPr>
          <w:rFonts w:cs="Arial"/>
          <w:sz w:val="24"/>
          <w:szCs w:val="24"/>
          <w:lang w:val="en-US"/>
        </w:rPr>
        <w:t>HBs</w:t>
      </w:r>
      <w:r w:rsidRPr="00435225">
        <w:rPr>
          <w:rFonts w:cs="Arial"/>
          <w:sz w:val="24"/>
          <w:szCs w:val="24"/>
        </w:rPr>
        <w:t xml:space="preserve"> ?</w:t>
      </w:r>
      <w:r w:rsidRPr="00435225">
        <w:rPr>
          <w:rFonts w:cs="Arial"/>
          <w:sz w:val="24"/>
          <w:szCs w:val="24"/>
        </w:rPr>
        <w:tab/>
      </w:r>
      <w:r w:rsidRPr="00435225">
        <w:rPr>
          <w:rFonts w:cs="Arial"/>
          <w:sz w:val="24"/>
          <w:szCs w:val="24"/>
        </w:rPr>
        <w:tab/>
      </w:r>
      <w:r>
        <w:rPr>
          <w:rFonts w:cs="Arial"/>
          <w:sz w:val="24"/>
          <w:szCs w:val="24"/>
        </w:rPr>
        <w:t xml:space="preserve">Έλεγχος χειρ.για </w:t>
      </w:r>
      <w:r>
        <w:rPr>
          <w:rFonts w:cs="Arial"/>
          <w:sz w:val="24"/>
          <w:szCs w:val="24"/>
          <w:lang w:val="en-US"/>
        </w:rPr>
        <w:t>HBs</w:t>
      </w:r>
      <w:r w:rsidR="00DC1A44">
        <w:rPr>
          <w:rFonts w:cs="Arial"/>
          <w:sz w:val="24"/>
          <w:szCs w:val="24"/>
          <w:lang w:val="en-US"/>
        </w:rPr>
        <w:t>Ab</w:t>
      </w:r>
      <w:r w:rsidR="00DC1A44" w:rsidRPr="00DC1A44">
        <w:rPr>
          <w:rFonts w:cs="Arial"/>
          <w:sz w:val="24"/>
          <w:szCs w:val="24"/>
        </w:rPr>
        <w:tab/>
        <w:t>_</w:t>
      </w:r>
      <w:r w:rsidR="00DC1A44" w:rsidRPr="00DC1A44">
        <w:rPr>
          <w:rFonts w:cs="Arial"/>
          <w:sz w:val="24"/>
          <w:szCs w:val="24"/>
        </w:rPr>
        <w:tab/>
      </w:r>
      <w:r w:rsidR="00DC1A44">
        <w:rPr>
          <w:rFonts w:cs="Arial"/>
          <w:sz w:val="24"/>
          <w:szCs w:val="24"/>
        </w:rPr>
        <w:t xml:space="preserve">Έλεγχος για </w:t>
      </w:r>
      <w:r w:rsidR="00DC1A44">
        <w:rPr>
          <w:rFonts w:cs="Arial"/>
          <w:sz w:val="24"/>
          <w:szCs w:val="24"/>
          <w:lang w:val="en-US"/>
        </w:rPr>
        <w:t>HBsAb</w:t>
      </w:r>
    </w:p>
    <w:p w:rsidR="00DC1A44" w:rsidRPr="00435225" w:rsidRDefault="00DC1A44" w:rsidP="004C7EF3">
      <w:pPr>
        <w:spacing w:line="360" w:lineRule="auto"/>
        <w:jc w:val="both"/>
        <w:rPr>
          <w:rFonts w:cs="Arial"/>
          <w:sz w:val="24"/>
          <w:szCs w:val="24"/>
        </w:rPr>
      </w:pPr>
      <w:r>
        <w:rPr>
          <w:rFonts w:cs="Arial"/>
          <w:sz w:val="24"/>
          <w:szCs w:val="24"/>
        </w:rPr>
        <w:tab/>
      </w:r>
      <w:r>
        <w:rPr>
          <w:rFonts w:cs="Arial"/>
          <w:sz w:val="24"/>
          <w:szCs w:val="24"/>
        </w:rPr>
        <w:tab/>
      </w:r>
      <w:r>
        <w:rPr>
          <w:rFonts w:cs="Arial"/>
          <w:sz w:val="24"/>
          <w:szCs w:val="24"/>
        </w:rPr>
        <w:tab/>
        <w:t>1.</w:t>
      </w:r>
      <w:r>
        <w:rPr>
          <w:rFonts w:cs="Arial"/>
          <w:sz w:val="24"/>
          <w:szCs w:val="24"/>
          <w:lang w:val="en-US"/>
        </w:rPr>
        <w:t>AntiHBs</w:t>
      </w:r>
      <w:r w:rsidRPr="00435225">
        <w:rPr>
          <w:rFonts w:cs="Arial"/>
          <w:sz w:val="24"/>
          <w:szCs w:val="24"/>
        </w:rPr>
        <w:t xml:space="preserve"> &gt;10</w:t>
      </w:r>
      <w:r w:rsidRPr="00435225">
        <w:rPr>
          <w:rFonts w:cs="Arial"/>
          <w:sz w:val="24"/>
          <w:szCs w:val="24"/>
        </w:rPr>
        <w:tab/>
        <w:t xml:space="preserve">       _</w:t>
      </w:r>
      <w:r w:rsidRPr="00435225">
        <w:rPr>
          <w:rFonts w:cs="Arial"/>
          <w:sz w:val="24"/>
          <w:szCs w:val="24"/>
        </w:rPr>
        <w:tab/>
      </w:r>
      <w:r w:rsidRPr="00435225">
        <w:rPr>
          <w:rFonts w:cs="Arial"/>
          <w:sz w:val="24"/>
          <w:szCs w:val="24"/>
        </w:rPr>
        <w:tab/>
      </w:r>
      <w:r w:rsidRPr="00435225">
        <w:rPr>
          <w:rFonts w:cs="Arial"/>
          <w:sz w:val="24"/>
          <w:szCs w:val="24"/>
        </w:rPr>
        <w:tab/>
        <w:t>1.</w:t>
      </w:r>
      <w:r>
        <w:rPr>
          <w:rFonts w:cs="Arial"/>
          <w:sz w:val="24"/>
          <w:szCs w:val="24"/>
          <w:lang w:val="en-US"/>
        </w:rPr>
        <w:t>AntiHbs</w:t>
      </w:r>
      <w:r w:rsidRPr="00435225">
        <w:rPr>
          <w:rFonts w:cs="Arial"/>
          <w:sz w:val="24"/>
          <w:szCs w:val="24"/>
        </w:rPr>
        <w:t>&gt;10</w:t>
      </w:r>
      <w:r w:rsidRPr="00435225">
        <w:rPr>
          <w:rFonts w:cs="Arial"/>
          <w:sz w:val="24"/>
          <w:szCs w:val="24"/>
        </w:rPr>
        <w:tab/>
      </w:r>
      <w:r w:rsidRPr="00435225">
        <w:rPr>
          <w:rFonts w:cs="Arial"/>
          <w:sz w:val="24"/>
          <w:szCs w:val="24"/>
        </w:rPr>
        <w:tab/>
        <w:t>_</w:t>
      </w:r>
    </w:p>
    <w:p w:rsidR="00DC1A44" w:rsidRPr="00435225" w:rsidRDefault="00DC1A44" w:rsidP="004C7EF3">
      <w:pPr>
        <w:spacing w:line="360" w:lineRule="auto"/>
        <w:jc w:val="both"/>
        <w:rPr>
          <w:rFonts w:cs="Arial"/>
          <w:sz w:val="24"/>
          <w:szCs w:val="24"/>
        </w:rPr>
      </w:pPr>
      <w:r w:rsidRPr="00435225">
        <w:rPr>
          <w:rFonts w:cs="Arial"/>
          <w:sz w:val="24"/>
          <w:szCs w:val="24"/>
        </w:rPr>
        <w:tab/>
      </w:r>
      <w:r w:rsidRPr="00435225">
        <w:rPr>
          <w:rFonts w:cs="Arial"/>
          <w:sz w:val="24"/>
          <w:szCs w:val="24"/>
        </w:rPr>
        <w:tab/>
      </w:r>
      <w:r w:rsidRPr="00435225">
        <w:rPr>
          <w:rFonts w:cs="Arial"/>
          <w:sz w:val="24"/>
          <w:szCs w:val="24"/>
        </w:rPr>
        <w:tab/>
        <w:t>2.</w:t>
      </w:r>
      <w:r>
        <w:rPr>
          <w:rFonts w:cs="Arial"/>
          <w:sz w:val="24"/>
          <w:szCs w:val="24"/>
          <w:lang w:val="en-US"/>
        </w:rPr>
        <w:t>AntiHBs</w:t>
      </w:r>
      <w:r w:rsidRPr="00435225">
        <w:rPr>
          <w:rFonts w:cs="Arial"/>
          <w:sz w:val="24"/>
          <w:szCs w:val="24"/>
        </w:rPr>
        <w:t xml:space="preserve"> &lt;10</w:t>
      </w:r>
      <w:r w:rsidRPr="00435225">
        <w:rPr>
          <w:rFonts w:cs="Arial"/>
          <w:sz w:val="24"/>
          <w:szCs w:val="24"/>
        </w:rPr>
        <w:tab/>
      </w:r>
      <w:r w:rsidRPr="00435225">
        <w:rPr>
          <w:rFonts w:cs="Arial"/>
          <w:sz w:val="24"/>
          <w:szCs w:val="24"/>
        </w:rPr>
        <w:tab/>
      </w:r>
      <w:r w:rsidRPr="00435225">
        <w:rPr>
          <w:rFonts w:cs="Arial"/>
          <w:sz w:val="24"/>
          <w:szCs w:val="24"/>
        </w:rPr>
        <w:tab/>
      </w:r>
      <w:r w:rsidRPr="00435225">
        <w:rPr>
          <w:rFonts w:cs="Arial"/>
          <w:sz w:val="24"/>
          <w:szCs w:val="24"/>
        </w:rPr>
        <w:tab/>
        <w:t>2.</w:t>
      </w:r>
      <w:r>
        <w:rPr>
          <w:rFonts w:cs="Arial"/>
          <w:sz w:val="24"/>
          <w:szCs w:val="24"/>
          <w:lang w:val="en-US"/>
        </w:rPr>
        <w:t>AntiHBs</w:t>
      </w:r>
      <w:r w:rsidRPr="00435225">
        <w:rPr>
          <w:rFonts w:cs="Arial"/>
          <w:sz w:val="24"/>
          <w:szCs w:val="24"/>
        </w:rPr>
        <w:t>&lt;10</w:t>
      </w:r>
    </w:p>
    <w:p w:rsidR="00DC1A44" w:rsidRDefault="00DC1A44" w:rsidP="004C7EF3">
      <w:pPr>
        <w:spacing w:line="360" w:lineRule="auto"/>
        <w:jc w:val="both"/>
        <w:rPr>
          <w:rFonts w:cs="Arial"/>
          <w:sz w:val="24"/>
          <w:szCs w:val="24"/>
        </w:rPr>
      </w:pPr>
      <w:r w:rsidRPr="00435225">
        <w:rPr>
          <w:rFonts w:cs="Arial"/>
          <w:sz w:val="24"/>
          <w:szCs w:val="24"/>
        </w:rPr>
        <w:tab/>
      </w:r>
      <w:r w:rsidRPr="00435225">
        <w:rPr>
          <w:rFonts w:cs="Arial"/>
          <w:sz w:val="24"/>
          <w:szCs w:val="24"/>
        </w:rPr>
        <w:tab/>
      </w:r>
      <w:r w:rsidRPr="00435225">
        <w:rPr>
          <w:rFonts w:cs="Arial"/>
          <w:sz w:val="24"/>
          <w:szCs w:val="24"/>
        </w:rPr>
        <w:tab/>
      </w:r>
      <w:r>
        <w:rPr>
          <w:rFonts w:cs="Arial"/>
          <w:sz w:val="24"/>
          <w:szCs w:val="24"/>
          <w:lang w:val="en-US"/>
        </w:rPr>
        <w:t>HBIG</w:t>
      </w:r>
      <w:r w:rsidRPr="00435225">
        <w:rPr>
          <w:rFonts w:cs="Arial"/>
          <w:sz w:val="24"/>
          <w:szCs w:val="24"/>
        </w:rPr>
        <w:t xml:space="preserve"> +</w:t>
      </w:r>
      <w:r>
        <w:rPr>
          <w:rFonts w:cs="Arial"/>
          <w:sz w:val="24"/>
          <w:szCs w:val="24"/>
        </w:rPr>
        <w:t>Εμβόλιο</w:t>
      </w:r>
      <w:r>
        <w:rPr>
          <w:rFonts w:cs="Arial"/>
          <w:sz w:val="24"/>
          <w:szCs w:val="24"/>
        </w:rPr>
        <w:tab/>
      </w:r>
      <w:r>
        <w:rPr>
          <w:rFonts w:cs="Arial"/>
          <w:sz w:val="24"/>
          <w:szCs w:val="24"/>
        </w:rPr>
        <w:tab/>
      </w:r>
      <w:r>
        <w:rPr>
          <w:rFonts w:cs="Arial"/>
          <w:sz w:val="24"/>
          <w:szCs w:val="24"/>
        </w:rPr>
        <w:tab/>
        <w:t>Εμβόλιο +επανέλεγχος</w:t>
      </w:r>
    </w:p>
    <w:p w:rsidR="005F2285" w:rsidRPr="008921FD" w:rsidRDefault="005F2285" w:rsidP="004C7EF3">
      <w:pPr>
        <w:spacing w:line="360" w:lineRule="auto"/>
        <w:jc w:val="both"/>
        <w:rPr>
          <w:rFonts w:cs="Arial"/>
          <w:sz w:val="24"/>
          <w:szCs w:val="24"/>
        </w:rPr>
      </w:pPr>
      <w:r>
        <w:rPr>
          <w:rFonts w:cs="Arial"/>
          <w:sz w:val="24"/>
          <w:szCs w:val="24"/>
          <w:lang w:val="en-US"/>
        </w:rPr>
        <w:t>CDC</w:t>
      </w:r>
      <w:r w:rsidRPr="008921FD">
        <w:rPr>
          <w:rFonts w:cs="Arial"/>
          <w:sz w:val="24"/>
          <w:szCs w:val="24"/>
        </w:rPr>
        <w:t xml:space="preserve"> </w:t>
      </w:r>
      <w:r>
        <w:rPr>
          <w:rFonts w:cs="Arial"/>
          <w:sz w:val="24"/>
          <w:szCs w:val="24"/>
          <w:lang w:val="en-US"/>
        </w:rPr>
        <w:t>recommendations</w:t>
      </w:r>
      <w:r w:rsidRPr="008921FD">
        <w:rPr>
          <w:rFonts w:cs="Arial"/>
          <w:sz w:val="24"/>
          <w:szCs w:val="24"/>
        </w:rPr>
        <w:t xml:space="preserve"> </w:t>
      </w:r>
      <w:r w:rsidR="005902E1" w:rsidRPr="008921FD">
        <w:rPr>
          <w:rFonts w:cs="Arial"/>
          <w:sz w:val="24"/>
          <w:szCs w:val="24"/>
        </w:rPr>
        <w:t>2001,</w:t>
      </w:r>
      <w:r w:rsidR="005902E1">
        <w:rPr>
          <w:rFonts w:cs="Arial"/>
          <w:sz w:val="24"/>
          <w:szCs w:val="24"/>
          <w:lang w:val="en-US"/>
        </w:rPr>
        <w:t>European</w:t>
      </w:r>
      <w:r w:rsidR="005902E1" w:rsidRPr="008921FD">
        <w:rPr>
          <w:rFonts w:cs="Arial"/>
          <w:sz w:val="24"/>
          <w:szCs w:val="24"/>
        </w:rPr>
        <w:t xml:space="preserve"> </w:t>
      </w:r>
      <w:r w:rsidR="005902E1">
        <w:rPr>
          <w:rFonts w:cs="Arial"/>
          <w:sz w:val="24"/>
          <w:szCs w:val="24"/>
          <w:lang w:val="en-US"/>
        </w:rPr>
        <w:t>R</w:t>
      </w:r>
      <w:r w:rsidR="001C3CD5">
        <w:rPr>
          <w:rFonts w:cs="Arial"/>
          <w:sz w:val="24"/>
          <w:szCs w:val="24"/>
          <w:lang w:val="en-US"/>
        </w:rPr>
        <w:t>ecommentations</w:t>
      </w:r>
      <w:r w:rsidR="001C3CD5" w:rsidRPr="008921FD">
        <w:rPr>
          <w:rFonts w:cs="Arial"/>
          <w:sz w:val="24"/>
          <w:szCs w:val="24"/>
        </w:rPr>
        <w:t xml:space="preserve"> [8,75]</w:t>
      </w:r>
    </w:p>
    <w:p w:rsidR="005902E1" w:rsidRPr="008921FD" w:rsidRDefault="005902E1" w:rsidP="004C7EF3">
      <w:pPr>
        <w:spacing w:line="360" w:lineRule="auto"/>
        <w:jc w:val="both"/>
        <w:rPr>
          <w:rFonts w:cs="Arial"/>
          <w:b/>
          <w:sz w:val="24"/>
          <w:szCs w:val="24"/>
        </w:rPr>
      </w:pPr>
    </w:p>
    <w:p w:rsidR="005902E1" w:rsidRPr="008921FD" w:rsidRDefault="005902E1" w:rsidP="004C7EF3">
      <w:pPr>
        <w:spacing w:line="360" w:lineRule="auto"/>
        <w:jc w:val="both"/>
        <w:rPr>
          <w:rFonts w:cs="Arial"/>
          <w:sz w:val="24"/>
          <w:szCs w:val="24"/>
        </w:rPr>
      </w:pPr>
    </w:p>
    <w:p w:rsidR="005902E1" w:rsidRPr="00665CA0" w:rsidRDefault="00F2778F" w:rsidP="004C7EF3">
      <w:pPr>
        <w:spacing w:line="360" w:lineRule="auto"/>
        <w:jc w:val="both"/>
        <w:rPr>
          <w:rFonts w:cs="Arial"/>
          <w:b/>
          <w:sz w:val="24"/>
          <w:szCs w:val="24"/>
        </w:rPr>
      </w:pPr>
      <w:r w:rsidRPr="00DC1A44">
        <w:rPr>
          <w:rFonts w:cs="Arial"/>
          <w:b/>
          <w:sz w:val="24"/>
          <w:szCs w:val="24"/>
        </w:rPr>
        <w:lastRenderedPageBreak/>
        <w:t xml:space="preserve">Συστάσεις για την προφύλαξη  του χειρουργού  μετά από  έκθεση </w:t>
      </w:r>
      <w:r>
        <w:rPr>
          <w:rFonts w:cs="Arial"/>
          <w:b/>
          <w:sz w:val="24"/>
          <w:szCs w:val="24"/>
        </w:rPr>
        <w:t xml:space="preserve">σε ηπατίτιδα </w:t>
      </w:r>
      <w:r>
        <w:rPr>
          <w:rFonts w:cs="Arial"/>
          <w:b/>
          <w:sz w:val="24"/>
          <w:szCs w:val="24"/>
          <w:lang w:val="en-US"/>
        </w:rPr>
        <w:t>C</w:t>
      </w:r>
    </w:p>
    <w:p w:rsidR="00435225" w:rsidRPr="00435225" w:rsidRDefault="00435225" w:rsidP="00435225">
      <w:pPr>
        <w:pStyle w:val="a3"/>
        <w:numPr>
          <w:ilvl w:val="0"/>
          <w:numId w:val="7"/>
        </w:numPr>
        <w:spacing w:line="360" w:lineRule="auto"/>
        <w:jc w:val="both"/>
        <w:rPr>
          <w:rFonts w:cs="Arial"/>
          <w:sz w:val="24"/>
          <w:szCs w:val="24"/>
        </w:rPr>
      </w:pPr>
      <w:r>
        <w:rPr>
          <w:rFonts w:cs="Arial"/>
          <w:sz w:val="24"/>
          <w:szCs w:val="24"/>
        </w:rPr>
        <w:t xml:space="preserve">Έλεγχος του χειρουργού για  αντισώματα </w:t>
      </w:r>
      <w:r>
        <w:rPr>
          <w:rFonts w:cs="Arial"/>
          <w:sz w:val="24"/>
          <w:szCs w:val="24"/>
          <w:lang w:val="en-US"/>
        </w:rPr>
        <w:t>HCV</w:t>
      </w:r>
      <w:r w:rsidRPr="00435225">
        <w:rPr>
          <w:rFonts w:cs="Arial"/>
          <w:sz w:val="24"/>
          <w:szCs w:val="24"/>
        </w:rPr>
        <w:t xml:space="preserve"> &amp; </w:t>
      </w:r>
      <w:r>
        <w:rPr>
          <w:rFonts w:cs="Arial"/>
          <w:sz w:val="24"/>
          <w:szCs w:val="24"/>
          <w:lang w:val="en-US"/>
        </w:rPr>
        <w:t>ALT</w:t>
      </w:r>
    </w:p>
    <w:p w:rsidR="00435225" w:rsidRDefault="00435225" w:rsidP="00435225">
      <w:pPr>
        <w:pStyle w:val="a3"/>
        <w:numPr>
          <w:ilvl w:val="0"/>
          <w:numId w:val="7"/>
        </w:numPr>
        <w:spacing w:line="360" w:lineRule="auto"/>
        <w:jc w:val="both"/>
        <w:rPr>
          <w:rFonts w:cs="Arial"/>
          <w:sz w:val="24"/>
          <w:szCs w:val="24"/>
        </w:rPr>
      </w:pPr>
      <w:r>
        <w:rPr>
          <w:rFonts w:cs="Arial"/>
          <w:sz w:val="24"/>
          <w:szCs w:val="24"/>
        </w:rPr>
        <w:t>Επανέλεγχος μετά 4-6 μήνες</w:t>
      </w:r>
    </w:p>
    <w:p w:rsidR="00435225" w:rsidRDefault="00435225" w:rsidP="00435225">
      <w:pPr>
        <w:pStyle w:val="a3"/>
        <w:numPr>
          <w:ilvl w:val="0"/>
          <w:numId w:val="7"/>
        </w:numPr>
        <w:spacing w:line="360" w:lineRule="auto"/>
        <w:jc w:val="both"/>
        <w:rPr>
          <w:rFonts w:cs="Arial"/>
          <w:sz w:val="24"/>
          <w:szCs w:val="24"/>
        </w:rPr>
      </w:pPr>
      <w:r>
        <w:rPr>
          <w:rFonts w:cs="Arial"/>
          <w:sz w:val="24"/>
          <w:szCs w:val="24"/>
        </w:rPr>
        <w:t xml:space="preserve">Εάν υπάρχει ιστορικό λοιμώξεως από </w:t>
      </w:r>
      <w:r>
        <w:rPr>
          <w:rFonts w:cs="Arial"/>
          <w:sz w:val="24"/>
          <w:szCs w:val="24"/>
          <w:lang w:val="en-US"/>
        </w:rPr>
        <w:t>HCV</w:t>
      </w:r>
      <w:r w:rsidRPr="00435225">
        <w:rPr>
          <w:rFonts w:cs="Arial"/>
          <w:sz w:val="24"/>
          <w:szCs w:val="24"/>
        </w:rPr>
        <w:t xml:space="preserve"> ,</w:t>
      </w:r>
      <w:r w:rsidR="00707248" w:rsidRPr="00707248">
        <w:rPr>
          <w:rFonts w:cs="Arial"/>
          <w:sz w:val="24"/>
          <w:szCs w:val="24"/>
        </w:rPr>
        <w:t xml:space="preserve"> </w:t>
      </w:r>
      <w:r w:rsidR="00707248">
        <w:rPr>
          <w:rFonts w:cs="Arial"/>
          <w:sz w:val="24"/>
          <w:szCs w:val="24"/>
        </w:rPr>
        <w:t xml:space="preserve">ποσοτικός </w:t>
      </w:r>
      <w:r>
        <w:rPr>
          <w:rFonts w:cs="Arial"/>
          <w:sz w:val="24"/>
          <w:szCs w:val="24"/>
        </w:rPr>
        <w:t xml:space="preserve">έλεγχος </w:t>
      </w:r>
      <w:r w:rsidRPr="00435225">
        <w:rPr>
          <w:rFonts w:cs="Arial"/>
          <w:sz w:val="24"/>
          <w:szCs w:val="24"/>
        </w:rPr>
        <w:t xml:space="preserve">  </w:t>
      </w:r>
      <w:r>
        <w:rPr>
          <w:rFonts w:cs="Arial"/>
          <w:sz w:val="24"/>
          <w:szCs w:val="24"/>
          <w:lang w:val="en-US"/>
        </w:rPr>
        <w:t>HCV</w:t>
      </w:r>
      <w:r w:rsidRPr="00435225">
        <w:rPr>
          <w:rFonts w:cs="Arial"/>
          <w:sz w:val="24"/>
          <w:szCs w:val="24"/>
        </w:rPr>
        <w:t xml:space="preserve"> </w:t>
      </w:r>
      <w:r>
        <w:rPr>
          <w:rFonts w:cs="Arial"/>
          <w:sz w:val="24"/>
          <w:szCs w:val="24"/>
          <w:lang w:val="en-US"/>
        </w:rPr>
        <w:t>RNA</w:t>
      </w:r>
      <w:r w:rsidRPr="00435225">
        <w:rPr>
          <w:rFonts w:cs="Arial"/>
          <w:sz w:val="24"/>
          <w:szCs w:val="24"/>
        </w:rPr>
        <w:t xml:space="preserve"> </w:t>
      </w:r>
      <w:r>
        <w:rPr>
          <w:rFonts w:cs="Arial"/>
          <w:sz w:val="24"/>
          <w:szCs w:val="24"/>
        </w:rPr>
        <w:t>μετ΄από 4-6 εβδομάδες</w:t>
      </w:r>
      <w:r w:rsidR="00707248">
        <w:rPr>
          <w:rFonts w:cs="Arial"/>
          <w:sz w:val="24"/>
          <w:szCs w:val="24"/>
        </w:rPr>
        <w:t xml:space="preserve">,ή εάν υπαρχει αυξημένη δραστηριότητα της </w:t>
      </w:r>
      <w:r w:rsidR="00707248">
        <w:rPr>
          <w:rFonts w:cs="Arial"/>
          <w:sz w:val="24"/>
          <w:szCs w:val="24"/>
          <w:lang w:val="en-US"/>
        </w:rPr>
        <w:t>ALT</w:t>
      </w:r>
    </w:p>
    <w:p w:rsidR="00435225" w:rsidRDefault="00435225" w:rsidP="00435225">
      <w:pPr>
        <w:pStyle w:val="a3"/>
        <w:numPr>
          <w:ilvl w:val="0"/>
          <w:numId w:val="7"/>
        </w:numPr>
        <w:spacing w:line="360" w:lineRule="auto"/>
        <w:jc w:val="both"/>
        <w:rPr>
          <w:rFonts w:cs="Arial"/>
          <w:sz w:val="24"/>
          <w:szCs w:val="24"/>
        </w:rPr>
      </w:pPr>
      <w:r>
        <w:rPr>
          <w:rFonts w:cs="Arial"/>
          <w:sz w:val="24"/>
          <w:szCs w:val="24"/>
        </w:rPr>
        <w:t xml:space="preserve">Δεν συνιστάται ανοσοσφαιρίνη και αντιικοί παράγοντες μετά την έκθεση σε </w:t>
      </w:r>
      <w:r>
        <w:rPr>
          <w:rFonts w:cs="Arial"/>
          <w:sz w:val="24"/>
          <w:szCs w:val="24"/>
          <w:lang w:val="en-US"/>
        </w:rPr>
        <w:t>HCV</w:t>
      </w:r>
      <w:r w:rsidRPr="00435225">
        <w:rPr>
          <w:rFonts w:cs="Arial"/>
          <w:sz w:val="24"/>
          <w:szCs w:val="24"/>
        </w:rPr>
        <w:t xml:space="preserve"> + </w:t>
      </w:r>
      <w:r>
        <w:rPr>
          <w:rFonts w:cs="Arial"/>
          <w:sz w:val="24"/>
          <w:szCs w:val="24"/>
        </w:rPr>
        <w:t>αίμα</w:t>
      </w:r>
    </w:p>
    <w:p w:rsidR="00707248" w:rsidRDefault="00707248" w:rsidP="00435225">
      <w:pPr>
        <w:pStyle w:val="a3"/>
        <w:numPr>
          <w:ilvl w:val="0"/>
          <w:numId w:val="7"/>
        </w:numPr>
        <w:spacing w:line="360" w:lineRule="auto"/>
        <w:jc w:val="both"/>
        <w:rPr>
          <w:rFonts w:cs="Arial"/>
          <w:sz w:val="24"/>
          <w:szCs w:val="24"/>
        </w:rPr>
      </w:pPr>
      <w:r>
        <w:rPr>
          <w:rFonts w:cs="Arial"/>
          <w:sz w:val="24"/>
          <w:szCs w:val="24"/>
        </w:rPr>
        <w:t xml:space="preserve">Δεν υπάρχουν οδηγίες σχετικές με την  χορήγηση θεραπείας κατά την οξεία φάση της  </w:t>
      </w:r>
      <w:r>
        <w:rPr>
          <w:rFonts w:cs="Arial"/>
          <w:sz w:val="24"/>
          <w:szCs w:val="24"/>
          <w:lang w:val="en-US"/>
        </w:rPr>
        <w:t>HCV</w:t>
      </w:r>
      <w:r w:rsidRPr="00707248">
        <w:rPr>
          <w:rFonts w:cs="Arial"/>
          <w:sz w:val="24"/>
          <w:szCs w:val="24"/>
        </w:rPr>
        <w:t xml:space="preserve"> </w:t>
      </w:r>
      <w:r>
        <w:rPr>
          <w:rFonts w:cs="Arial"/>
          <w:sz w:val="24"/>
          <w:szCs w:val="24"/>
        </w:rPr>
        <w:t>λοιμώξεως.Περιορισμένα δεδομένα δείχνουν ότι η αντιική  θεραπεία θα μπορούσε να είναι επιτυχής επί ενάρξεως στα αρχικά στάδια της λοιμώξεως</w:t>
      </w:r>
    </w:p>
    <w:p w:rsidR="00707248" w:rsidRPr="008921FD" w:rsidRDefault="00707248" w:rsidP="00707248">
      <w:pPr>
        <w:pStyle w:val="a3"/>
        <w:spacing w:line="360" w:lineRule="auto"/>
        <w:jc w:val="both"/>
        <w:rPr>
          <w:rFonts w:cs="Arial"/>
          <w:sz w:val="24"/>
          <w:szCs w:val="24"/>
        </w:rPr>
      </w:pPr>
      <w:r>
        <w:rPr>
          <w:rFonts w:cs="Arial"/>
          <w:sz w:val="24"/>
          <w:szCs w:val="24"/>
          <w:lang w:val="en-US"/>
        </w:rPr>
        <w:t>CDC</w:t>
      </w:r>
      <w:r w:rsidRPr="008921FD">
        <w:rPr>
          <w:rFonts w:cs="Arial"/>
          <w:sz w:val="24"/>
          <w:szCs w:val="24"/>
        </w:rPr>
        <w:t xml:space="preserve"> </w:t>
      </w:r>
      <w:r>
        <w:rPr>
          <w:rFonts w:cs="Arial"/>
          <w:sz w:val="24"/>
          <w:szCs w:val="24"/>
          <w:lang w:val="en-US"/>
        </w:rPr>
        <w:t>Quidelines</w:t>
      </w:r>
      <w:r w:rsidRPr="008921FD">
        <w:rPr>
          <w:rFonts w:cs="Arial"/>
          <w:sz w:val="24"/>
          <w:szCs w:val="24"/>
        </w:rPr>
        <w:t xml:space="preserve"> 2001,</w:t>
      </w:r>
      <w:r>
        <w:rPr>
          <w:rFonts w:cs="Arial"/>
          <w:sz w:val="24"/>
          <w:szCs w:val="24"/>
          <w:lang w:val="en-US"/>
        </w:rPr>
        <w:t>Europe</w:t>
      </w:r>
      <w:r w:rsidR="001C3CD5">
        <w:rPr>
          <w:rFonts w:cs="Arial"/>
          <w:sz w:val="24"/>
          <w:szCs w:val="24"/>
          <w:lang w:val="en-US"/>
        </w:rPr>
        <w:t>an</w:t>
      </w:r>
      <w:r w:rsidR="001C3CD5" w:rsidRPr="008921FD">
        <w:rPr>
          <w:rFonts w:cs="Arial"/>
          <w:sz w:val="24"/>
          <w:szCs w:val="24"/>
        </w:rPr>
        <w:t xml:space="preserve"> </w:t>
      </w:r>
      <w:r w:rsidR="001C3CD5">
        <w:rPr>
          <w:rFonts w:cs="Arial"/>
          <w:sz w:val="24"/>
          <w:szCs w:val="24"/>
          <w:lang w:val="en-US"/>
        </w:rPr>
        <w:t>recommendations</w:t>
      </w:r>
      <w:r w:rsidR="001C3CD5" w:rsidRPr="008921FD">
        <w:rPr>
          <w:rFonts w:cs="Arial"/>
          <w:sz w:val="24"/>
          <w:szCs w:val="24"/>
        </w:rPr>
        <w:t xml:space="preserve"> ,</w:t>
      </w:r>
      <w:r w:rsidRPr="008921FD">
        <w:rPr>
          <w:rFonts w:cs="Arial"/>
          <w:sz w:val="24"/>
          <w:szCs w:val="24"/>
        </w:rPr>
        <w:t xml:space="preserve"> 2005</w:t>
      </w:r>
      <w:r w:rsidR="001C3CD5" w:rsidRPr="008921FD">
        <w:rPr>
          <w:rFonts w:cs="Arial"/>
          <w:sz w:val="24"/>
          <w:szCs w:val="24"/>
        </w:rPr>
        <w:t>.[8,75]</w:t>
      </w:r>
    </w:p>
    <w:p w:rsidR="005208D1" w:rsidRPr="008921FD" w:rsidRDefault="005208D1" w:rsidP="00707248">
      <w:pPr>
        <w:pStyle w:val="a3"/>
        <w:spacing w:line="360" w:lineRule="auto"/>
        <w:jc w:val="both"/>
        <w:rPr>
          <w:rFonts w:cs="Arial"/>
          <w:sz w:val="24"/>
          <w:szCs w:val="24"/>
        </w:rPr>
      </w:pPr>
    </w:p>
    <w:p w:rsidR="005208D1" w:rsidRPr="008921FD" w:rsidRDefault="005208D1" w:rsidP="00707248">
      <w:pPr>
        <w:pStyle w:val="a3"/>
        <w:spacing w:line="360" w:lineRule="auto"/>
        <w:jc w:val="both"/>
        <w:rPr>
          <w:rFonts w:cs="Arial"/>
          <w:sz w:val="24"/>
          <w:szCs w:val="24"/>
        </w:rPr>
      </w:pPr>
    </w:p>
    <w:p w:rsidR="005208D1" w:rsidRPr="00665CA0" w:rsidRDefault="009B2634" w:rsidP="009B2634">
      <w:pPr>
        <w:spacing w:line="360" w:lineRule="auto"/>
        <w:jc w:val="both"/>
        <w:rPr>
          <w:rFonts w:cs="Arial"/>
          <w:b/>
          <w:sz w:val="24"/>
          <w:szCs w:val="24"/>
        </w:rPr>
      </w:pPr>
      <w:r w:rsidRPr="00726173">
        <w:rPr>
          <w:rFonts w:cs="Arial"/>
          <w:b/>
          <w:sz w:val="24"/>
          <w:szCs w:val="24"/>
        </w:rPr>
        <w:t xml:space="preserve">Συστάσεις για την προφύλαξη του χειρουργού από έκθεση σε </w:t>
      </w:r>
      <w:r w:rsidRPr="00726173">
        <w:rPr>
          <w:rFonts w:cs="Arial"/>
          <w:b/>
          <w:sz w:val="24"/>
          <w:szCs w:val="24"/>
          <w:lang w:val="en-US"/>
        </w:rPr>
        <w:t>HIV</w:t>
      </w:r>
    </w:p>
    <w:p w:rsidR="009B2634" w:rsidRPr="00726173" w:rsidRDefault="009B2634" w:rsidP="009B2634">
      <w:pPr>
        <w:spacing w:line="360" w:lineRule="auto"/>
        <w:jc w:val="both"/>
        <w:rPr>
          <w:rFonts w:cs="Arial"/>
          <w:sz w:val="24"/>
          <w:szCs w:val="24"/>
        </w:rPr>
      </w:pPr>
      <w:r>
        <w:rPr>
          <w:rFonts w:cs="Arial"/>
          <w:sz w:val="24"/>
          <w:szCs w:val="24"/>
        </w:rPr>
        <w:t xml:space="preserve">Η προφύλαξη με φάρμακα κατά των ρετροϊών θα πρέπει να γίνεται όσο το δυνατόν </w:t>
      </w:r>
      <w:r w:rsidR="00726173">
        <w:rPr>
          <w:rFonts w:cs="Arial"/>
          <w:sz w:val="24"/>
          <w:szCs w:val="24"/>
        </w:rPr>
        <w:t>ποιο σύντομα [εντός 36-72 ωρών από της εκθέσεως ],χωρίς όμως το χρονικό αυτό διάστημα</w:t>
      </w:r>
      <w:r w:rsidR="001C3CD5">
        <w:rPr>
          <w:rFonts w:cs="Arial"/>
          <w:sz w:val="24"/>
          <w:szCs w:val="24"/>
        </w:rPr>
        <w:t xml:space="preserve"> να είναι απολύτως καθορισμένο.[</w:t>
      </w:r>
      <w:r w:rsidR="001C3CD5" w:rsidRPr="001C3CD5">
        <w:rPr>
          <w:rFonts w:cs="Arial"/>
          <w:sz w:val="24"/>
          <w:szCs w:val="24"/>
        </w:rPr>
        <w:t>76-78]</w:t>
      </w:r>
      <w:r w:rsidR="00726173" w:rsidRPr="00726173">
        <w:rPr>
          <w:rFonts w:cs="Arial"/>
          <w:sz w:val="24"/>
          <w:szCs w:val="24"/>
        </w:rPr>
        <w:t>]</w:t>
      </w:r>
    </w:p>
    <w:p w:rsidR="00F02DBA" w:rsidRDefault="00726173" w:rsidP="009B2634">
      <w:pPr>
        <w:spacing w:line="360" w:lineRule="auto"/>
        <w:jc w:val="both"/>
        <w:rPr>
          <w:rFonts w:cs="Arial"/>
          <w:sz w:val="24"/>
          <w:szCs w:val="24"/>
        </w:rPr>
      </w:pPr>
      <w:r>
        <w:rPr>
          <w:rFonts w:cs="Arial"/>
          <w:sz w:val="24"/>
          <w:szCs w:val="24"/>
        </w:rPr>
        <w:t>Η διάρκεια χορηγήσεως των αντιρετροιικών φαρμάκων είναι συνήθως 4 εβδομάδες.</w:t>
      </w:r>
    </w:p>
    <w:p w:rsidR="00D64BA5" w:rsidRDefault="00726173" w:rsidP="009B2634">
      <w:pPr>
        <w:spacing w:line="360" w:lineRule="auto"/>
        <w:jc w:val="both"/>
        <w:rPr>
          <w:rFonts w:cs="Arial"/>
          <w:sz w:val="24"/>
          <w:szCs w:val="24"/>
        </w:rPr>
      </w:pPr>
      <w:r>
        <w:rPr>
          <w:rFonts w:cs="Arial"/>
          <w:sz w:val="24"/>
          <w:szCs w:val="24"/>
        </w:rPr>
        <w:t>Η παρουσία κυήσεως δεν τροποποιεί τον τρόπο αντιμετωπίσεως μετά την έκθεση.Προσοχή στην χορήγηση ωρισμένων φαρμάκων :</w:t>
      </w:r>
    </w:p>
    <w:p w:rsidR="00726173" w:rsidRDefault="00726173" w:rsidP="009B2634">
      <w:pPr>
        <w:spacing w:line="360" w:lineRule="auto"/>
        <w:jc w:val="both"/>
        <w:rPr>
          <w:rFonts w:cs="Arial"/>
          <w:sz w:val="24"/>
          <w:szCs w:val="24"/>
        </w:rPr>
      </w:pPr>
      <w:r>
        <w:rPr>
          <w:rFonts w:cs="Arial"/>
          <w:sz w:val="24"/>
          <w:szCs w:val="24"/>
          <w:lang w:val="en-US"/>
        </w:rPr>
        <w:t>EFV</w:t>
      </w:r>
      <w:r w:rsidR="00D64BA5">
        <w:rPr>
          <w:rFonts w:cs="Arial"/>
          <w:sz w:val="24"/>
          <w:szCs w:val="24"/>
        </w:rPr>
        <w:t xml:space="preserve">  </w:t>
      </w:r>
      <w:r w:rsidR="00665CA0" w:rsidRPr="00630ED3">
        <w:rPr>
          <w:rFonts w:cs="Arial"/>
          <w:sz w:val="24"/>
          <w:szCs w:val="24"/>
        </w:rPr>
        <w:t>[</w:t>
      </w:r>
      <w:r w:rsidR="00665CA0">
        <w:rPr>
          <w:rFonts w:cs="Arial"/>
          <w:sz w:val="24"/>
          <w:szCs w:val="24"/>
          <w:lang w:val="en-US"/>
        </w:rPr>
        <w:t>efavirez</w:t>
      </w:r>
      <w:r w:rsidR="00665CA0" w:rsidRPr="00630ED3">
        <w:rPr>
          <w:rFonts w:cs="Arial"/>
          <w:sz w:val="24"/>
          <w:szCs w:val="24"/>
        </w:rPr>
        <w:t>]</w:t>
      </w:r>
      <w:r w:rsidR="00D64BA5">
        <w:rPr>
          <w:rFonts w:cs="Arial"/>
          <w:sz w:val="24"/>
          <w:szCs w:val="24"/>
        </w:rPr>
        <w:t xml:space="preserve"> προκαλεί </w:t>
      </w:r>
      <w:r>
        <w:rPr>
          <w:rFonts w:cs="Arial"/>
          <w:sz w:val="24"/>
          <w:szCs w:val="24"/>
        </w:rPr>
        <w:t>τερατογένεση</w:t>
      </w:r>
    </w:p>
    <w:p w:rsidR="00726173" w:rsidRDefault="00D64BA5" w:rsidP="009B2634">
      <w:pPr>
        <w:spacing w:line="360" w:lineRule="auto"/>
        <w:jc w:val="both"/>
        <w:rPr>
          <w:rFonts w:cs="Arial"/>
          <w:sz w:val="24"/>
          <w:szCs w:val="24"/>
        </w:rPr>
      </w:pPr>
      <w:r>
        <w:rPr>
          <w:rFonts w:cs="Arial"/>
          <w:sz w:val="24"/>
          <w:szCs w:val="24"/>
        </w:rPr>
        <w:t xml:space="preserve">Συνδυασμός </w:t>
      </w:r>
      <w:r>
        <w:rPr>
          <w:rFonts w:cs="Arial"/>
          <w:sz w:val="24"/>
          <w:szCs w:val="24"/>
          <w:lang w:val="en-US"/>
        </w:rPr>
        <w:t>d</w:t>
      </w:r>
      <w:r w:rsidRPr="00D64BA5">
        <w:rPr>
          <w:rFonts w:cs="Arial"/>
          <w:sz w:val="24"/>
          <w:szCs w:val="24"/>
        </w:rPr>
        <w:t>4</w:t>
      </w:r>
      <w:r>
        <w:rPr>
          <w:rFonts w:cs="Arial"/>
          <w:sz w:val="24"/>
          <w:szCs w:val="24"/>
          <w:lang w:val="en-US"/>
        </w:rPr>
        <w:t>T</w:t>
      </w:r>
      <w:r w:rsidRPr="00D64BA5">
        <w:rPr>
          <w:rFonts w:cs="Arial"/>
          <w:sz w:val="24"/>
          <w:szCs w:val="24"/>
        </w:rPr>
        <w:t xml:space="preserve"> &amp; </w:t>
      </w:r>
      <w:r>
        <w:rPr>
          <w:rFonts w:cs="Arial"/>
          <w:sz w:val="24"/>
          <w:szCs w:val="24"/>
          <w:lang w:val="en-US"/>
        </w:rPr>
        <w:t>ddl</w:t>
      </w:r>
      <w:r w:rsidRPr="00D64BA5">
        <w:rPr>
          <w:rFonts w:cs="Arial"/>
          <w:sz w:val="24"/>
          <w:szCs w:val="24"/>
        </w:rPr>
        <w:t xml:space="preserve"> </w:t>
      </w:r>
      <w:r>
        <w:rPr>
          <w:rFonts w:cs="Arial"/>
          <w:sz w:val="24"/>
          <w:szCs w:val="24"/>
        </w:rPr>
        <w:t>συνεπάγεται θανατηφόρο γαλακτική οξέωση σε εγκύους γυναίκες</w:t>
      </w:r>
    </w:p>
    <w:p w:rsidR="00D64BA5" w:rsidRDefault="00D64BA5" w:rsidP="009B2634">
      <w:pPr>
        <w:spacing w:line="360" w:lineRule="auto"/>
        <w:jc w:val="both"/>
        <w:rPr>
          <w:rFonts w:cs="Arial"/>
          <w:sz w:val="24"/>
          <w:szCs w:val="24"/>
        </w:rPr>
      </w:pPr>
      <w:r>
        <w:rPr>
          <w:rFonts w:cs="Arial"/>
          <w:sz w:val="24"/>
          <w:szCs w:val="24"/>
        </w:rPr>
        <w:t xml:space="preserve">Η χορήγηση </w:t>
      </w:r>
      <w:r>
        <w:rPr>
          <w:rFonts w:cs="Arial"/>
          <w:sz w:val="24"/>
          <w:szCs w:val="24"/>
          <w:lang w:val="en-US"/>
        </w:rPr>
        <w:t>IDV</w:t>
      </w:r>
      <w:r w:rsidR="00665CA0" w:rsidRPr="00665CA0">
        <w:rPr>
          <w:rFonts w:cs="Arial"/>
          <w:sz w:val="24"/>
          <w:szCs w:val="24"/>
        </w:rPr>
        <w:t xml:space="preserve"> [</w:t>
      </w:r>
      <w:r w:rsidR="00665CA0">
        <w:rPr>
          <w:rFonts w:cs="Arial"/>
          <w:sz w:val="24"/>
          <w:szCs w:val="24"/>
          <w:lang w:val="en-US"/>
        </w:rPr>
        <w:t>Indinavir</w:t>
      </w:r>
      <w:r w:rsidR="00665CA0" w:rsidRPr="00665CA0">
        <w:rPr>
          <w:rFonts w:cs="Arial"/>
          <w:sz w:val="24"/>
          <w:szCs w:val="24"/>
        </w:rPr>
        <w:t xml:space="preserve">] </w:t>
      </w:r>
      <w:r w:rsidRPr="00D64BA5">
        <w:rPr>
          <w:rFonts w:cs="Arial"/>
          <w:sz w:val="24"/>
          <w:szCs w:val="24"/>
        </w:rPr>
        <w:t xml:space="preserve"> </w:t>
      </w:r>
      <w:r>
        <w:rPr>
          <w:rFonts w:cs="Arial"/>
          <w:sz w:val="24"/>
          <w:szCs w:val="24"/>
        </w:rPr>
        <w:t>λίγο πρό του τοκετού προκαλεί υπερχολερυθριναιμία στο νεογνό.</w:t>
      </w:r>
    </w:p>
    <w:p w:rsidR="00D64BA5" w:rsidRDefault="00D64BA5" w:rsidP="009B2634">
      <w:pPr>
        <w:spacing w:line="360" w:lineRule="auto"/>
        <w:jc w:val="both"/>
        <w:rPr>
          <w:rFonts w:cs="Arial"/>
          <w:sz w:val="24"/>
          <w:szCs w:val="24"/>
        </w:rPr>
      </w:pPr>
      <w:r>
        <w:rPr>
          <w:rFonts w:cs="Arial"/>
          <w:sz w:val="24"/>
          <w:szCs w:val="24"/>
        </w:rPr>
        <w:lastRenderedPageBreak/>
        <w:t>Η συνιστωμένη προφύλαξη μετά από  διαδερμική έκθεση του χειρουργού στον ιό ΗΙ</w:t>
      </w:r>
      <w:r>
        <w:rPr>
          <w:rFonts w:cs="Arial"/>
          <w:sz w:val="24"/>
          <w:szCs w:val="24"/>
          <w:lang w:val="en-US"/>
        </w:rPr>
        <w:t>V</w:t>
      </w:r>
      <w:r w:rsidRPr="00D64BA5">
        <w:rPr>
          <w:rFonts w:cs="Arial"/>
          <w:sz w:val="24"/>
          <w:szCs w:val="24"/>
        </w:rPr>
        <w:t xml:space="preserve"> ,</w:t>
      </w:r>
      <w:r>
        <w:rPr>
          <w:rFonts w:cs="Arial"/>
          <w:sz w:val="24"/>
          <w:szCs w:val="24"/>
        </w:rPr>
        <w:t>παρέχεται στον πίνακα     .</w:t>
      </w:r>
    </w:p>
    <w:p w:rsidR="00D64BA5" w:rsidRPr="00D64BA5" w:rsidRDefault="00D64BA5" w:rsidP="009B2634">
      <w:pPr>
        <w:spacing w:line="360" w:lineRule="auto"/>
        <w:jc w:val="both"/>
        <w:rPr>
          <w:rFonts w:cs="Arial"/>
          <w:b/>
          <w:sz w:val="24"/>
          <w:szCs w:val="24"/>
        </w:rPr>
      </w:pPr>
      <w:r w:rsidRPr="00D64BA5">
        <w:rPr>
          <w:rFonts w:cs="Arial"/>
          <w:b/>
          <w:sz w:val="24"/>
          <w:szCs w:val="24"/>
        </w:rPr>
        <w:t xml:space="preserve">Συνιστωμένη προφύλαξη μετά από διαδερμική έκθεση του χειρουργού στον ιό </w:t>
      </w:r>
      <w:r w:rsidRPr="00D64BA5">
        <w:rPr>
          <w:rFonts w:cs="Arial"/>
          <w:b/>
          <w:sz w:val="24"/>
          <w:szCs w:val="24"/>
          <w:lang w:val="en-US"/>
        </w:rPr>
        <w:t>HIV</w:t>
      </w:r>
    </w:p>
    <w:p w:rsidR="00D64BA5" w:rsidRPr="006F784D" w:rsidRDefault="00735990" w:rsidP="009B2634">
      <w:pPr>
        <w:spacing w:line="360" w:lineRule="auto"/>
        <w:jc w:val="both"/>
        <w:rPr>
          <w:rFonts w:cs="Arial"/>
          <w:b/>
          <w:sz w:val="24"/>
          <w:szCs w:val="24"/>
        </w:rPr>
      </w:pPr>
      <w:r w:rsidRPr="00665CA0">
        <w:rPr>
          <w:rFonts w:cs="Arial"/>
          <w:sz w:val="24"/>
          <w:szCs w:val="24"/>
        </w:rPr>
        <w:tab/>
      </w:r>
      <w:r w:rsidRPr="00665CA0">
        <w:rPr>
          <w:rFonts w:cs="Arial"/>
          <w:sz w:val="24"/>
          <w:szCs w:val="24"/>
        </w:rPr>
        <w:tab/>
      </w:r>
      <w:r w:rsidRPr="00665CA0">
        <w:rPr>
          <w:rFonts w:cs="Arial"/>
          <w:sz w:val="24"/>
          <w:szCs w:val="24"/>
        </w:rPr>
        <w:tab/>
      </w:r>
      <w:r w:rsidRPr="00665CA0">
        <w:rPr>
          <w:rFonts w:cs="Arial"/>
          <w:sz w:val="24"/>
          <w:szCs w:val="24"/>
        </w:rPr>
        <w:tab/>
      </w:r>
      <w:r w:rsidRPr="006F784D">
        <w:rPr>
          <w:rFonts w:cs="Arial"/>
          <w:b/>
          <w:sz w:val="24"/>
          <w:szCs w:val="24"/>
        </w:rPr>
        <w:t xml:space="preserve">Το </w:t>
      </w:r>
      <w:r w:rsidRPr="006F784D">
        <w:rPr>
          <w:rFonts w:cs="Arial"/>
          <w:b/>
          <w:sz w:val="24"/>
          <w:szCs w:val="24"/>
          <w:lang w:val="en-US"/>
        </w:rPr>
        <w:t>status</w:t>
      </w:r>
      <w:r w:rsidRPr="006F784D">
        <w:rPr>
          <w:rFonts w:cs="Arial"/>
          <w:b/>
          <w:sz w:val="24"/>
          <w:szCs w:val="24"/>
        </w:rPr>
        <w:t xml:space="preserve"> της νόσου του ασθενούς [πηγή μολύνσεως]</w:t>
      </w:r>
    </w:p>
    <w:p w:rsidR="00735990" w:rsidRDefault="00735990" w:rsidP="009B2634">
      <w:pPr>
        <w:spacing w:line="360" w:lineRule="auto"/>
        <w:jc w:val="both"/>
        <w:rPr>
          <w:rFonts w:cs="Arial"/>
          <w:sz w:val="24"/>
          <w:szCs w:val="24"/>
        </w:rPr>
      </w:pPr>
      <w:r w:rsidRPr="00253BD5">
        <w:rPr>
          <w:rFonts w:cs="Arial"/>
          <w:b/>
          <w:sz w:val="24"/>
          <w:szCs w:val="24"/>
        </w:rPr>
        <w:t>Τύπος εκθέσεως</w:t>
      </w:r>
      <w:r>
        <w:rPr>
          <w:rFonts w:cs="Arial"/>
          <w:sz w:val="24"/>
          <w:szCs w:val="24"/>
        </w:rPr>
        <w:tab/>
      </w:r>
      <w:r>
        <w:rPr>
          <w:rFonts w:cs="Arial"/>
          <w:sz w:val="24"/>
          <w:szCs w:val="24"/>
          <w:lang w:val="en-US"/>
        </w:rPr>
        <w:t>HIV</w:t>
      </w:r>
      <w:r w:rsidRPr="00735990">
        <w:rPr>
          <w:rFonts w:cs="Arial"/>
          <w:sz w:val="24"/>
          <w:szCs w:val="24"/>
        </w:rPr>
        <w:t>+</w:t>
      </w:r>
      <w:r w:rsidRPr="00735990">
        <w:rPr>
          <w:rFonts w:cs="Arial"/>
          <w:sz w:val="24"/>
          <w:szCs w:val="24"/>
        </w:rPr>
        <w:tab/>
      </w:r>
      <w:r w:rsidRPr="00735990">
        <w:rPr>
          <w:rFonts w:cs="Arial"/>
          <w:sz w:val="24"/>
          <w:szCs w:val="24"/>
        </w:rPr>
        <w:tab/>
      </w:r>
      <w:r>
        <w:rPr>
          <w:rFonts w:cs="Arial"/>
          <w:sz w:val="24"/>
          <w:szCs w:val="24"/>
          <w:lang w:val="en-US"/>
        </w:rPr>
        <w:t>HIV</w:t>
      </w:r>
      <w:r w:rsidRPr="00735990">
        <w:rPr>
          <w:rFonts w:cs="Arial"/>
          <w:sz w:val="24"/>
          <w:szCs w:val="24"/>
        </w:rPr>
        <w:t xml:space="preserve"> +</w:t>
      </w:r>
      <w:r w:rsidRPr="00735990">
        <w:rPr>
          <w:rFonts w:cs="Arial"/>
          <w:sz w:val="24"/>
          <w:szCs w:val="24"/>
        </w:rPr>
        <w:tab/>
      </w:r>
      <w:r w:rsidRPr="00735990">
        <w:rPr>
          <w:rFonts w:cs="Arial"/>
          <w:sz w:val="24"/>
          <w:szCs w:val="24"/>
        </w:rPr>
        <w:tab/>
      </w:r>
      <w:r>
        <w:rPr>
          <w:rFonts w:cs="Arial"/>
          <w:sz w:val="24"/>
          <w:szCs w:val="24"/>
          <w:lang w:val="en-US"/>
        </w:rPr>
        <w:t>HIV</w:t>
      </w:r>
      <w:r w:rsidRPr="00735990">
        <w:rPr>
          <w:rFonts w:cs="Arial"/>
          <w:sz w:val="24"/>
          <w:szCs w:val="24"/>
        </w:rPr>
        <w:t xml:space="preserve"> ?</w:t>
      </w:r>
      <w:r w:rsidRPr="00735990">
        <w:rPr>
          <w:rFonts w:cs="Arial"/>
          <w:sz w:val="24"/>
          <w:szCs w:val="24"/>
        </w:rPr>
        <w:tab/>
      </w:r>
      <w:r w:rsidRPr="00665CA0">
        <w:rPr>
          <w:rFonts w:cs="Arial"/>
          <w:sz w:val="24"/>
          <w:szCs w:val="24"/>
        </w:rPr>
        <w:tab/>
      </w:r>
      <w:r>
        <w:rPr>
          <w:rFonts w:cs="Arial"/>
          <w:sz w:val="24"/>
          <w:szCs w:val="24"/>
        </w:rPr>
        <w:t>‘Αγνωστη πηγή</w:t>
      </w:r>
    </w:p>
    <w:p w:rsidR="00735990" w:rsidRPr="00735990" w:rsidRDefault="00735990" w:rsidP="009B2634">
      <w:pPr>
        <w:spacing w:line="360" w:lineRule="auto"/>
        <w:jc w:val="both"/>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lang w:val="en-US"/>
        </w:rPr>
        <w:t>Class</w:t>
      </w:r>
      <w:r w:rsidRPr="00735990">
        <w:rPr>
          <w:rFonts w:cs="Arial"/>
          <w:sz w:val="24"/>
          <w:szCs w:val="24"/>
        </w:rPr>
        <w:t xml:space="preserve"> 1</w:t>
      </w:r>
      <w:r w:rsidRPr="00735990">
        <w:rPr>
          <w:rFonts w:cs="Arial"/>
          <w:sz w:val="24"/>
          <w:szCs w:val="24"/>
        </w:rPr>
        <w:tab/>
      </w:r>
      <w:r w:rsidRPr="00735990">
        <w:rPr>
          <w:rFonts w:cs="Arial"/>
          <w:sz w:val="24"/>
          <w:szCs w:val="24"/>
        </w:rPr>
        <w:tab/>
      </w:r>
      <w:r>
        <w:rPr>
          <w:rFonts w:cs="Arial"/>
          <w:sz w:val="24"/>
          <w:szCs w:val="24"/>
          <w:lang w:val="en-US"/>
        </w:rPr>
        <w:t>Class</w:t>
      </w:r>
      <w:r w:rsidRPr="00735990">
        <w:rPr>
          <w:rFonts w:cs="Arial"/>
          <w:sz w:val="24"/>
          <w:szCs w:val="24"/>
        </w:rPr>
        <w:t xml:space="preserve"> 2</w:t>
      </w:r>
    </w:p>
    <w:p w:rsidR="00735990" w:rsidRPr="00131430" w:rsidRDefault="00735990" w:rsidP="009B2634">
      <w:pPr>
        <w:spacing w:line="360" w:lineRule="auto"/>
        <w:jc w:val="both"/>
        <w:rPr>
          <w:rFonts w:cs="Arial"/>
          <w:sz w:val="20"/>
          <w:szCs w:val="20"/>
        </w:rPr>
      </w:pPr>
      <w:r w:rsidRPr="006F784D">
        <w:rPr>
          <w:rFonts w:cs="Arial"/>
          <w:sz w:val="20"/>
          <w:szCs w:val="20"/>
        </w:rPr>
        <w:t>Μικρή</w:t>
      </w:r>
      <w:r>
        <w:rPr>
          <w:rFonts w:cs="Arial"/>
          <w:sz w:val="24"/>
          <w:szCs w:val="24"/>
        </w:rPr>
        <w:tab/>
      </w:r>
      <w:r>
        <w:rPr>
          <w:rFonts w:cs="Arial"/>
          <w:sz w:val="24"/>
          <w:szCs w:val="24"/>
        </w:rPr>
        <w:tab/>
      </w:r>
      <w:r>
        <w:rPr>
          <w:rFonts w:cs="Arial"/>
          <w:sz w:val="24"/>
          <w:szCs w:val="24"/>
        </w:rPr>
        <w:tab/>
      </w:r>
      <w:r w:rsidRPr="006F784D">
        <w:rPr>
          <w:rFonts w:cs="Arial"/>
          <w:sz w:val="20"/>
          <w:szCs w:val="20"/>
        </w:rPr>
        <w:t>Βασική ΡΕΡ</w:t>
      </w:r>
      <w:r w:rsidRPr="006F784D">
        <w:rPr>
          <w:rFonts w:cs="Arial"/>
          <w:sz w:val="20"/>
          <w:szCs w:val="20"/>
        </w:rPr>
        <w:tab/>
        <w:t>εκτεταμ.ΡΕΡ</w:t>
      </w:r>
      <w:r w:rsidRPr="006F784D">
        <w:rPr>
          <w:rFonts w:cs="Arial"/>
          <w:sz w:val="20"/>
          <w:szCs w:val="20"/>
        </w:rPr>
        <w:tab/>
        <w:t>Βασική ΡΕΡ</w:t>
      </w:r>
      <w:r w:rsidR="00131430" w:rsidRPr="00131430">
        <w:rPr>
          <w:rFonts w:cs="Arial"/>
          <w:sz w:val="20"/>
          <w:szCs w:val="20"/>
        </w:rPr>
        <w:t>*</w:t>
      </w:r>
      <w:r w:rsidR="006F784D">
        <w:rPr>
          <w:rFonts w:cs="Arial"/>
          <w:sz w:val="20"/>
          <w:szCs w:val="20"/>
        </w:rPr>
        <w:tab/>
        <w:t>Βασική ΡΕΡ</w:t>
      </w:r>
      <w:r w:rsidR="00131430" w:rsidRPr="00131430">
        <w:rPr>
          <w:rFonts w:cs="Arial"/>
          <w:sz w:val="20"/>
          <w:szCs w:val="20"/>
        </w:rPr>
        <w:t>*</w:t>
      </w:r>
    </w:p>
    <w:p w:rsidR="00735990" w:rsidRPr="006F784D" w:rsidRDefault="00735990" w:rsidP="00735990">
      <w:pPr>
        <w:spacing w:line="360" w:lineRule="auto"/>
        <w:ind w:left="1440" w:firstLine="720"/>
        <w:jc w:val="both"/>
        <w:rPr>
          <w:rFonts w:cs="Arial"/>
          <w:sz w:val="20"/>
          <w:szCs w:val="20"/>
        </w:rPr>
      </w:pPr>
      <w:r w:rsidRPr="006F784D">
        <w:rPr>
          <w:rFonts w:cs="Arial"/>
          <w:sz w:val="20"/>
          <w:szCs w:val="20"/>
        </w:rPr>
        <w:t xml:space="preserve">2 φαρμάκων </w:t>
      </w:r>
      <w:r w:rsidRPr="006F784D">
        <w:rPr>
          <w:rFonts w:cs="Arial"/>
          <w:sz w:val="20"/>
          <w:szCs w:val="20"/>
        </w:rPr>
        <w:tab/>
        <w:t>3 φαρμάκων</w:t>
      </w:r>
      <w:r w:rsidRPr="006F784D">
        <w:rPr>
          <w:rFonts w:cs="Arial"/>
          <w:sz w:val="20"/>
          <w:szCs w:val="20"/>
        </w:rPr>
        <w:tab/>
        <w:t>2 φαρμάκων</w:t>
      </w:r>
      <w:r w:rsidR="006F784D">
        <w:rPr>
          <w:rFonts w:cs="Arial"/>
          <w:sz w:val="20"/>
          <w:szCs w:val="20"/>
        </w:rPr>
        <w:tab/>
        <w:t>2 φαρμάκων</w:t>
      </w:r>
    </w:p>
    <w:p w:rsidR="00735990" w:rsidRPr="006F784D" w:rsidRDefault="00735990" w:rsidP="00735990">
      <w:pPr>
        <w:spacing w:line="360" w:lineRule="auto"/>
        <w:ind w:left="1440" w:firstLine="720"/>
        <w:jc w:val="both"/>
        <w:rPr>
          <w:rFonts w:cs="Arial"/>
          <w:sz w:val="20"/>
          <w:szCs w:val="20"/>
        </w:rPr>
      </w:pPr>
      <w:r w:rsidRPr="006F784D">
        <w:rPr>
          <w:rFonts w:cs="Arial"/>
          <w:sz w:val="20"/>
          <w:szCs w:val="20"/>
        </w:rPr>
        <w:tab/>
      </w:r>
      <w:r w:rsidRPr="006F784D">
        <w:rPr>
          <w:rFonts w:cs="Arial"/>
          <w:sz w:val="20"/>
          <w:szCs w:val="20"/>
        </w:rPr>
        <w:tab/>
      </w:r>
      <w:r w:rsidRPr="006F784D">
        <w:rPr>
          <w:rFonts w:cs="Arial"/>
          <w:sz w:val="20"/>
          <w:szCs w:val="20"/>
        </w:rPr>
        <w:tab/>
      </w:r>
      <w:r w:rsidRPr="006F784D">
        <w:rPr>
          <w:rFonts w:cs="Arial"/>
          <w:sz w:val="20"/>
          <w:szCs w:val="20"/>
        </w:rPr>
        <w:tab/>
        <w:t xml:space="preserve">Για πηγή </w:t>
      </w:r>
      <w:r w:rsidR="006F784D" w:rsidRPr="006F784D">
        <w:rPr>
          <w:rFonts w:cs="Arial"/>
          <w:sz w:val="20"/>
          <w:szCs w:val="20"/>
        </w:rPr>
        <w:t xml:space="preserve">υψηλού   </w:t>
      </w:r>
      <w:r w:rsidR="006F784D">
        <w:rPr>
          <w:rFonts w:cs="Arial"/>
          <w:sz w:val="20"/>
          <w:szCs w:val="20"/>
        </w:rPr>
        <w:t xml:space="preserve">σε υψηλή </w:t>
      </w:r>
    </w:p>
    <w:p w:rsidR="006F784D" w:rsidRDefault="006F784D" w:rsidP="00735990">
      <w:pPr>
        <w:spacing w:line="360" w:lineRule="auto"/>
        <w:ind w:left="1440" w:firstLine="720"/>
        <w:jc w:val="both"/>
        <w:rPr>
          <w:rFonts w:cs="Arial"/>
          <w:sz w:val="20"/>
          <w:szCs w:val="20"/>
        </w:rPr>
      </w:pPr>
      <w:r w:rsidRPr="006F784D">
        <w:rPr>
          <w:rFonts w:cs="Arial"/>
          <w:sz w:val="20"/>
          <w:szCs w:val="20"/>
        </w:rPr>
        <w:tab/>
      </w:r>
      <w:r w:rsidRPr="006F784D">
        <w:rPr>
          <w:rFonts w:cs="Arial"/>
          <w:sz w:val="20"/>
          <w:szCs w:val="20"/>
        </w:rPr>
        <w:tab/>
      </w:r>
      <w:r w:rsidRPr="006F784D">
        <w:rPr>
          <w:rFonts w:cs="Arial"/>
          <w:sz w:val="20"/>
          <w:szCs w:val="20"/>
        </w:rPr>
        <w:tab/>
      </w:r>
      <w:r w:rsidRPr="006F784D">
        <w:rPr>
          <w:rFonts w:cs="Arial"/>
          <w:sz w:val="20"/>
          <w:szCs w:val="20"/>
        </w:rPr>
        <w:tab/>
      </w:r>
      <w:r>
        <w:rPr>
          <w:rFonts w:cs="Arial"/>
          <w:sz w:val="20"/>
          <w:szCs w:val="20"/>
        </w:rPr>
        <w:t>κ</w:t>
      </w:r>
      <w:r w:rsidRPr="006F784D">
        <w:rPr>
          <w:rFonts w:cs="Arial"/>
          <w:sz w:val="20"/>
          <w:szCs w:val="20"/>
        </w:rPr>
        <w:t>ινδύνου</w:t>
      </w:r>
      <w:r>
        <w:rPr>
          <w:rFonts w:cs="Arial"/>
          <w:sz w:val="20"/>
          <w:szCs w:val="20"/>
        </w:rPr>
        <w:tab/>
        <w:t>πιθανότητα</w:t>
      </w:r>
      <w:r>
        <w:rPr>
          <w:rFonts w:cs="Arial"/>
          <w:sz w:val="20"/>
          <w:szCs w:val="20"/>
          <w:lang w:val="en-US"/>
        </w:rPr>
        <w:t>HIV</w:t>
      </w:r>
    </w:p>
    <w:p w:rsidR="006F784D" w:rsidRPr="00131430" w:rsidRDefault="006F784D" w:rsidP="006F784D">
      <w:pPr>
        <w:spacing w:line="360" w:lineRule="auto"/>
        <w:jc w:val="both"/>
        <w:rPr>
          <w:rFonts w:cs="Arial"/>
          <w:sz w:val="20"/>
          <w:szCs w:val="20"/>
        </w:rPr>
      </w:pPr>
      <w:r>
        <w:rPr>
          <w:rFonts w:cs="Arial"/>
          <w:sz w:val="20"/>
          <w:szCs w:val="20"/>
        </w:rPr>
        <w:t>Μεγάλη</w:t>
      </w:r>
      <w:r>
        <w:rPr>
          <w:rFonts w:cs="Arial"/>
          <w:sz w:val="20"/>
          <w:szCs w:val="20"/>
        </w:rPr>
        <w:tab/>
      </w:r>
      <w:r>
        <w:rPr>
          <w:rFonts w:cs="Arial"/>
          <w:sz w:val="20"/>
          <w:szCs w:val="20"/>
        </w:rPr>
        <w:tab/>
      </w:r>
      <w:r>
        <w:rPr>
          <w:rFonts w:cs="Arial"/>
          <w:sz w:val="20"/>
          <w:szCs w:val="20"/>
        </w:rPr>
        <w:tab/>
        <w:t>Εκτεταμ. ΡΕΡ</w:t>
      </w:r>
      <w:r>
        <w:rPr>
          <w:rFonts w:cs="Arial"/>
          <w:sz w:val="20"/>
          <w:szCs w:val="20"/>
        </w:rPr>
        <w:tab/>
        <w:t>Εκτεταμ.ΡΕΡ</w:t>
      </w:r>
      <w:r>
        <w:rPr>
          <w:rFonts w:cs="Arial"/>
          <w:sz w:val="20"/>
          <w:szCs w:val="20"/>
        </w:rPr>
        <w:tab/>
        <w:t>Βασική ΡΕΡ</w:t>
      </w:r>
      <w:r w:rsidR="00131430" w:rsidRPr="00131430">
        <w:rPr>
          <w:rFonts w:cs="Arial"/>
          <w:sz w:val="20"/>
          <w:szCs w:val="20"/>
        </w:rPr>
        <w:t>*</w:t>
      </w:r>
      <w:r>
        <w:rPr>
          <w:rFonts w:cs="Arial"/>
          <w:sz w:val="20"/>
          <w:szCs w:val="20"/>
        </w:rPr>
        <w:tab/>
        <w:t>Βασική ΡΕΡ</w:t>
      </w:r>
      <w:r w:rsidR="00131430" w:rsidRPr="00131430">
        <w:rPr>
          <w:rFonts w:cs="Arial"/>
          <w:sz w:val="20"/>
          <w:szCs w:val="20"/>
        </w:rPr>
        <w:t>*</w:t>
      </w:r>
    </w:p>
    <w:p w:rsidR="006F784D" w:rsidRDefault="006F784D" w:rsidP="006F784D">
      <w:pPr>
        <w:spacing w:line="360" w:lineRule="auto"/>
        <w:jc w:val="both"/>
        <w:rPr>
          <w:rFonts w:cs="Arial"/>
          <w:sz w:val="20"/>
          <w:szCs w:val="20"/>
        </w:rPr>
      </w:pPr>
      <w:r>
        <w:rPr>
          <w:rFonts w:cs="Arial"/>
          <w:sz w:val="20"/>
          <w:szCs w:val="20"/>
        </w:rPr>
        <w:tab/>
      </w:r>
      <w:r>
        <w:rPr>
          <w:rFonts w:cs="Arial"/>
          <w:sz w:val="20"/>
          <w:szCs w:val="20"/>
        </w:rPr>
        <w:tab/>
      </w:r>
      <w:r>
        <w:rPr>
          <w:rFonts w:cs="Arial"/>
          <w:sz w:val="20"/>
          <w:szCs w:val="20"/>
        </w:rPr>
        <w:tab/>
        <w:t>3 φαρμάκων</w:t>
      </w:r>
      <w:r>
        <w:rPr>
          <w:rFonts w:cs="Arial"/>
          <w:sz w:val="20"/>
          <w:szCs w:val="20"/>
        </w:rPr>
        <w:tab/>
        <w:t>3 φαρμάκων</w:t>
      </w:r>
      <w:r>
        <w:rPr>
          <w:rFonts w:cs="Arial"/>
          <w:sz w:val="20"/>
          <w:szCs w:val="20"/>
        </w:rPr>
        <w:tab/>
        <w:t>Πηγή υψηλού</w:t>
      </w:r>
      <w:r>
        <w:rPr>
          <w:rFonts w:cs="Arial"/>
          <w:sz w:val="20"/>
          <w:szCs w:val="20"/>
        </w:rPr>
        <w:tab/>
        <w:t xml:space="preserve">Σε υψηλή </w:t>
      </w:r>
    </w:p>
    <w:p w:rsidR="0015289E" w:rsidRPr="008921FD" w:rsidRDefault="006F784D" w:rsidP="0015289E">
      <w:pPr>
        <w:spacing w:line="360" w:lineRule="auto"/>
        <w:ind w:left="1440" w:firstLine="720"/>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t>Κινδύνου</w:t>
      </w:r>
      <w:r>
        <w:rPr>
          <w:rFonts w:cs="Arial"/>
          <w:sz w:val="20"/>
          <w:szCs w:val="20"/>
        </w:rPr>
        <w:tab/>
        <w:t>πιθανότητα ΗΙ</w:t>
      </w:r>
      <w:r>
        <w:rPr>
          <w:rFonts w:cs="Arial"/>
          <w:sz w:val="20"/>
          <w:szCs w:val="20"/>
          <w:lang w:val="en-US"/>
        </w:rPr>
        <w:t>V</w:t>
      </w:r>
    </w:p>
    <w:p w:rsidR="00131430" w:rsidRPr="008921FD" w:rsidRDefault="00033B49" w:rsidP="00033B49">
      <w:pPr>
        <w:pStyle w:val="a3"/>
        <w:spacing w:line="360" w:lineRule="auto"/>
        <w:jc w:val="both"/>
        <w:rPr>
          <w:rFonts w:cs="Arial"/>
          <w:sz w:val="20"/>
          <w:szCs w:val="20"/>
        </w:rPr>
      </w:pPr>
      <w:r w:rsidRPr="008921FD">
        <w:rPr>
          <w:rFonts w:cs="Arial"/>
          <w:sz w:val="20"/>
          <w:szCs w:val="20"/>
        </w:rPr>
        <w:t xml:space="preserve">* </w:t>
      </w:r>
      <w:r>
        <w:rPr>
          <w:rFonts w:cs="Arial"/>
          <w:sz w:val="20"/>
          <w:szCs w:val="20"/>
          <w:lang w:val="en-US"/>
        </w:rPr>
        <w:t>optional</w:t>
      </w:r>
    </w:p>
    <w:p w:rsidR="00033B49" w:rsidRPr="008921FD" w:rsidRDefault="00033B49" w:rsidP="00033B49">
      <w:pPr>
        <w:pStyle w:val="a3"/>
        <w:spacing w:line="360" w:lineRule="auto"/>
        <w:jc w:val="both"/>
        <w:rPr>
          <w:rFonts w:cs="Arial"/>
          <w:sz w:val="20"/>
          <w:szCs w:val="20"/>
        </w:rPr>
      </w:pPr>
      <w:r>
        <w:rPr>
          <w:rFonts w:cs="Arial"/>
          <w:sz w:val="20"/>
          <w:szCs w:val="20"/>
          <w:lang w:val="en-US"/>
        </w:rPr>
        <w:t>Class</w:t>
      </w:r>
      <w:r w:rsidRPr="008921FD">
        <w:rPr>
          <w:rFonts w:cs="Arial"/>
          <w:sz w:val="20"/>
          <w:szCs w:val="20"/>
        </w:rPr>
        <w:t xml:space="preserve"> 1 :</w:t>
      </w:r>
      <w:r>
        <w:rPr>
          <w:rFonts w:cs="Arial"/>
          <w:sz w:val="20"/>
          <w:szCs w:val="20"/>
        </w:rPr>
        <w:t>ασυμπτωματική</w:t>
      </w:r>
      <w:r w:rsidRPr="008921FD">
        <w:rPr>
          <w:rFonts w:cs="Arial"/>
          <w:sz w:val="20"/>
          <w:szCs w:val="20"/>
        </w:rPr>
        <w:t xml:space="preserve"> </w:t>
      </w:r>
      <w:r>
        <w:rPr>
          <w:rFonts w:cs="Arial"/>
          <w:sz w:val="20"/>
          <w:szCs w:val="20"/>
        </w:rPr>
        <w:t>λοίμωξη</w:t>
      </w:r>
      <w:r w:rsidRPr="008921FD">
        <w:rPr>
          <w:rFonts w:cs="Arial"/>
          <w:sz w:val="20"/>
          <w:szCs w:val="20"/>
        </w:rPr>
        <w:t>,</w:t>
      </w:r>
      <w:r>
        <w:rPr>
          <w:rFonts w:cs="Arial"/>
          <w:sz w:val="20"/>
          <w:szCs w:val="20"/>
        </w:rPr>
        <w:t>χαμηλό</w:t>
      </w:r>
      <w:r w:rsidRPr="008921FD">
        <w:rPr>
          <w:rFonts w:cs="Arial"/>
          <w:sz w:val="20"/>
          <w:szCs w:val="20"/>
        </w:rPr>
        <w:t xml:space="preserve"> </w:t>
      </w:r>
      <w:r>
        <w:rPr>
          <w:rFonts w:cs="Arial"/>
          <w:sz w:val="20"/>
          <w:szCs w:val="20"/>
        </w:rPr>
        <w:t>ιικό</w:t>
      </w:r>
      <w:r w:rsidRPr="008921FD">
        <w:rPr>
          <w:rFonts w:cs="Arial"/>
          <w:sz w:val="20"/>
          <w:szCs w:val="20"/>
        </w:rPr>
        <w:t xml:space="preserve"> </w:t>
      </w:r>
      <w:r>
        <w:rPr>
          <w:rFonts w:cs="Arial"/>
          <w:sz w:val="20"/>
          <w:szCs w:val="20"/>
        </w:rPr>
        <w:t>φορτίο</w:t>
      </w:r>
      <w:r w:rsidRPr="008921FD">
        <w:rPr>
          <w:rFonts w:cs="Arial"/>
          <w:sz w:val="20"/>
          <w:szCs w:val="20"/>
        </w:rPr>
        <w:t xml:space="preserve"> &lt;1500 </w:t>
      </w:r>
      <w:r>
        <w:rPr>
          <w:rFonts w:cs="Arial"/>
          <w:sz w:val="20"/>
          <w:szCs w:val="20"/>
          <w:lang w:val="en-US"/>
        </w:rPr>
        <w:t>RNA</w:t>
      </w:r>
      <w:r w:rsidRPr="008921FD">
        <w:rPr>
          <w:rFonts w:cs="Arial"/>
          <w:sz w:val="20"/>
          <w:szCs w:val="20"/>
        </w:rPr>
        <w:t xml:space="preserve"> </w:t>
      </w:r>
      <w:r>
        <w:rPr>
          <w:rFonts w:cs="Arial"/>
          <w:sz w:val="20"/>
          <w:szCs w:val="20"/>
          <w:lang w:val="en-US"/>
        </w:rPr>
        <w:t>copies</w:t>
      </w:r>
      <w:r w:rsidRPr="008921FD">
        <w:rPr>
          <w:rFonts w:cs="Arial"/>
          <w:sz w:val="20"/>
          <w:szCs w:val="20"/>
        </w:rPr>
        <w:t>/</w:t>
      </w:r>
      <w:r>
        <w:rPr>
          <w:rFonts w:cs="Arial"/>
          <w:sz w:val="20"/>
          <w:szCs w:val="20"/>
          <w:lang w:val="en-US"/>
        </w:rPr>
        <w:t>ml</w:t>
      </w:r>
    </w:p>
    <w:p w:rsidR="00033B49" w:rsidRPr="008921FD" w:rsidRDefault="00033B49" w:rsidP="00033B49">
      <w:pPr>
        <w:pStyle w:val="a3"/>
        <w:spacing w:line="360" w:lineRule="auto"/>
        <w:jc w:val="both"/>
        <w:rPr>
          <w:rFonts w:cs="Arial"/>
          <w:sz w:val="20"/>
          <w:szCs w:val="20"/>
        </w:rPr>
      </w:pPr>
      <w:r>
        <w:rPr>
          <w:rFonts w:cs="Arial"/>
          <w:sz w:val="20"/>
          <w:szCs w:val="20"/>
          <w:lang w:val="en-US"/>
        </w:rPr>
        <w:t>Class</w:t>
      </w:r>
      <w:r w:rsidRPr="008921FD">
        <w:rPr>
          <w:rFonts w:cs="Arial"/>
          <w:sz w:val="20"/>
          <w:szCs w:val="20"/>
        </w:rPr>
        <w:t xml:space="preserve"> 2:</w:t>
      </w:r>
      <w:r>
        <w:rPr>
          <w:rFonts w:cs="Arial"/>
          <w:sz w:val="20"/>
          <w:szCs w:val="20"/>
          <w:lang w:val="en-US"/>
        </w:rPr>
        <w:t>AIDS</w:t>
      </w:r>
      <w:r w:rsidRPr="008921FD">
        <w:rPr>
          <w:rFonts w:cs="Arial"/>
          <w:sz w:val="20"/>
          <w:szCs w:val="20"/>
        </w:rPr>
        <w:t>,</w:t>
      </w:r>
      <w:r>
        <w:rPr>
          <w:rFonts w:cs="Arial"/>
          <w:sz w:val="20"/>
          <w:szCs w:val="20"/>
        </w:rPr>
        <w:t>συμπτωματική</w:t>
      </w:r>
      <w:r w:rsidRPr="008921FD">
        <w:rPr>
          <w:rFonts w:cs="Arial"/>
          <w:sz w:val="20"/>
          <w:szCs w:val="20"/>
        </w:rPr>
        <w:t xml:space="preserve"> </w:t>
      </w:r>
      <w:r>
        <w:rPr>
          <w:rFonts w:cs="Arial"/>
          <w:sz w:val="20"/>
          <w:szCs w:val="20"/>
        </w:rPr>
        <w:t>λοίμωξη</w:t>
      </w:r>
      <w:r w:rsidRPr="008921FD">
        <w:rPr>
          <w:rFonts w:cs="Arial"/>
          <w:sz w:val="20"/>
          <w:szCs w:val="20"/>
        </w:rPr>
        <w:t>,</w:t>
      </w:r>
      <w:r>
        <w:rPr>
          <w:rFonts w:cs="Arial"/>
          <w:sz w:val="20"/>
          <w:szCs w:val="20"/>
        </w:rPr>
        <w:t>υψηλό</w:t>
      </w:r>
      <w:r w:rsidRPr="008921FD">
        <w:rPr>
          <w:rFonts w:cs="Arial"/>
          <w:sz w:val="20"/>
          <w:szCs w:val="20"/>
        </w:rPr>
        <w:t xml:space="preserve"> </w:t>
      </w:r>
      <w:r>
        <w:rPr>
          <w:rFonts w:cs="Arial"/>
          <w:sz w:val="20"/>
          <w:szCs w:val="20"/>
        </w:rPr>
        <w:t>ιικό</w:t>
      </w:r>
      <w:r w:rsidRPr="008921FD">
        <w:rPr>
          <w:rFonts w:cs="Arial"/>
          <w:sz w:val="20"/>
          <w:szCs w:val="20"/>
        </w:rPr>
        <w:t xml:space="preserve"> </w:t>
      </w:r>
      <w:r>
        <w:rPr>
          <w:rFonts w:cs="Arial"/>
          <w:sz w:val="20"/>
          <w:szCs w:val="20"/>
        </w:rPr>
        <w:t>φορτίο</w:t>
      </w:r>
      <w:r w:rsidRPr="008921FD">
        <w:rPr>
          <w:rFonts w:cs="Arial"/>
          <w:sz w:val="20"/>
          <w:szCs w:val="20"/>
        </w:rPr>
        <w:t xml:space="preserve"> &gt;1500 </w:t>
      </w:r>
      <w:r>
        <w:rPr>
          <w:rFonts w:cs="Arial"/>
          <w:sz w:val="20"/>
          <w:szCs w:val="20"/>
          <w:lang w:val="en-US"/>
        </w:rPr>
        <w:t>RNA</w:t>
      </w:r>
      <w:r w:rsidRPr="008921FD">
        <w:rPr>
          <w:rFonts w:cs="Arial"/>
          <w:sz w:val="20"/>
          <w:szCs w:val="20"/>
        </w:rPr>
        <w:t xml:space="preserve"> </w:t>
      </w:r>
      <w:r>
        <w:rPr>
          <w:rFonts w:cs="Arial"/>
          <w:sz w:val="20"/>
          <w:szCs w:val="20"/>
          <w:lang w:val="en-US"/>
        </w:rPr>
        <w:t>copies</w:t>
      </w:r>
      <w:r w:rsidRPr="008921FD">
        <w:rPr>
          <w:rFonts w:cs="Arial"/>
          <w:sz w:val="20"/>
          <w:szCs w:val="20"/>
        </w:rPr>
        <w:t xml:space="preserve"> /</w:t>
      </w:r>
      <w:r>
        <w:rPr>
          <w:rFonts w:cs="Arial"/>
          <w:sz w:val="20"/>
          <w:szCs w:val="20"/>
          <w:lang w:val="en-US"/>
        </w:rPr>
        <w:t>ml</w:t>
      </w:r>
    </w:p>
    <w:p w:rsidR="0015289E" w:rsidRPr="008921FD" w:rsidRDefault="0015289E" w:rsidP="0015289E">
      <w:pPr>
        <w:spacing w:line="360" w:lineRule="auto"/>
        <w:jc w:val="both"/>
        <w:rPr>
          <w:rFonts w:cs="Arial"/>
          <w:sz w:val="20"/>
          <w:szCs w:val="20"/>
        </w:rPr>
      </w:pPr>
    </w:p>
    <w:p w:rsidR="00131430" w:rsidRPr="00D64BA5" w:rsidRDefault="00131430" w:rsidP="00131430">
      <w:pPr>
        <w:spacing w:line="360" w:lineRule="auto"/>
        <w:jc w:val="both"/>
        <w:rPr>
          <w:rFonts w:cs="Arial"/>
          <w:b/>
          <w:sz w:val="24"/>
          <w:szCs w:val="24"/>
        </w:rPr>
      </w:pPr>
      <w:r w:rsidRPr="00D64BA5">
        <w:rPr>
          <w:rFonts w:cs="Arial"/>
          <w:b/>
          <w:sz w:val="24"/>
          <w:szCs w:val="24"/>
        </w:rPr>
        <w:t>Συνιστωμέ</w:t>
      </w:r>
      <w:r>
        <w:rPr>
          <w:rFonts w:cs="Arial"/>
          <w:b/>
          <w:sz w:val="24"/>
          <w:szCs w:val="24"/>
        </w:rPr>
        <w:t>νη προφύλαξη μετά από βλεννογονική</w:t>
      </w:r>
      <w:r w:rsidRPr="00D64BA5">
        <w:rPr>
          <w:rFonts w:cs="Arial"/>
          <w:b/>
          <w:sz w:val="24"/>
          <w:szCs w:val="24"/>
        </w:rPr>
        <w:t xml:space="preserve"> έκθεση του χειρουργού στον ιό </w:t>
      </w:r>
      <w:r w:rsidRPr="00D64BA5">
        <w:rPr>
          <w:rFonts w:cs="Arial"/>
          <w:b/>
          <w:sz w:val="24"/>
          <w:szCs w:val="24"/>
          <w:lang w:val="en-US"/>
        </w:rPr>
        <w:t>HIV</w:t>
      </w:r>
    </w:p>
    <w:p w:rsidR="00131430" w:rsidRPr="006F784D" w:rsidRDefault="00131430" w:rsidP="00131430">
      <w:pPr>
        <w:spacing w:line="360" w:lineRule="auto"/>
        <w:jc w:val="both"/>
        <w:rPr>
          <w:rFonts w:cs="Arial"/>
          <w:b/>
          <w:sz w:val="24"/>
          <w:szCs w:val="24"/>
        </w:rPr>
      </w:pPr>
      <w:r w:rsidRPr="00131430">
        <w:rPr>
          <w:rFonts w:cs="Arial"/>
          <w:sz w:val="24"/>
          <w:szCs w:val="24"/>
        </w:rPr>
        <w:tab/>
      </w:r>
      <w:r w:rsidRPr="00131430">
        <w:rPr>
          <w:rFonts w:cs="Arial"/>
          <w:sz w:val="24"/>
          <w:szCs w:val="24"/>
        </w:rPr>
        <w:tab/>
      </w:r>
      <w:r w:rsidRPr="00131430">
        <w:rPr>
          <w:rFonts w:cs="Arial"/>
          <w:sz w:val="24"/>
          <w:szCs w:val="24"/>
        </w:rPr>
        <w:tab/>
      </w:r>
      <w:r w:rsidRPr="00131430">
        <w:rPr>
          <w:rFonts w:cs="Arial"/>
          <w:sz w:val="24"/>
          <w:szCs w:val="24"/>
        </w:rPr>
        <w:tab/>
      </w:r>
      <w:r w:rsidRPr="006F784D">
        <w:rPr>
          <w:rFonts w:cs="Arial"/>
          <w:b/>
          <w:sz w:val="24"/>
          <w:szCs w:val="24"/>
        </w:rPr>
        <w:t xml:space="preserve">Το </w:t>
      </w:r>
      <w:r w:rsidRPr="006F784D">
        <w:rPr>
          <w:rFonts w:cs="Arial"/>
          <w:b/>
          <w:sz w:val="24"/>
          <w:szCs w:val="24"/>
          <w:lang w:val="en-US"/>
        </w:rPr>
        <w:t>status</w:t>
      </w:r>
      <w:r w:rsidRPr="006F784D">
        <w:rPr>
          <w:rFonts w:cs="Arial"/>
          <w:b/>
          <w:sz w:val="24"/>
          <w:szCs w:val="24"/>
        </w:rPr>
        <w:t xml:space="preserve"> της νόσου του ασθενούς [πηγή μολύνσεως]</w:t>
      </w:r>
    </w:p>
    <w:p w:rsidR="00131430" w:rsidRDefault="00131430" w:rsidP="00131430">
      <w:pPr>
        <w:spacing w:line="360" w:lineRule="auto"/>
        <w:jc w:val="both"/>
        <w:rPr>
          <w:rFonts w:cs="Arial"/>
          <w:sz w:val="24"/>
          <w:szCs w:val="24"/>
        </w:rPr>
      </w:pPr>
      <w:r w:rsidRPr="00253BD5">
        <w:rPr>
          <w:rFonts w:cs="Arial"/>
          <w:b/>
          <w:sz w:val="24"/>
          <w:szCs w:val="24"/>
        </w:rPr>
        <w:t>Τύπος εκθέσεως</w:t>
      </w:r>
      <w:r>
        <w:rPr>
          <w:rFonts w:cs="Arial"/>
          <w:sz w:val="24"/>
          <w:szCs w:val="24"/>
        </w:rPr>
        <w:tab/>
      </w:r>
      <w:r>
        <w:rPr>
          <w:rFonts w:cs="Arial"/>
          <w:sz w:val="24"/>
          <w:szCs w:val="24"/>
          <w:lang w:val="en-US"/>
        </w:rPr>
        <w:t>HIV</w:t>
      </w:r>
      <w:r w:rsidRPr="00735990">
        <w:rPr>
          <w:rFonts w:cs="Arial"/>
          <w:sz w:val="24"/>
          <w:szCs w:val="24"/>
        </w:rPr>
        <w:t>+</w:t>
      </w:r>
      <w:r w:rsidRPr="00735990">
        <w:rPr>
          <w:rFonts w:cs="Arial"/>
          <w:sz w:val="24"/>
          <w:szCs w:val="24"/>
        </w:rPr>
        <w:tab/>
      </w:r>
      <w:r w:rsidRPr="00735990">
        <w:rPr>
          <w:rFonts w:cs="Arial"/>
          <w:sz w:val="24"/>
          <w:szCs w:val="24"/>
        </w:rPr>
        <w:tab/>
      </w:r>
      <w:r>
        <w:rPr>
          <w:rFonts w:cs="Arial"/>
          <w:sz w:val="24"/>
          <w:szCs w:val="24"/>
          <w:lang w:val="en-US"/>
        </w:rPr>
        <w:t>HIV</w:t>
      </w:r>
      <w:r w:rsidRPr="00735990">
        <w:rPr>
          <w:rFonts w:cs="Arial"/>
          <w:sz w:val="24"/>
          <w:szCs w:val="24"/>
        </w:rPr>
        <w:t xml:space="preserve"> +</w:t>
      </w:r>
      <w:r w:rsidRPr="00735990">
        <w:rPr>
          <w:rFonts w:cs="Arial"/>
          <w:sz w:val="24"/>
          <w:szCs w:val="24"/>
        </w:rPr>
        <w:tab/>
      </w:r>
      <w:r w:rsidRPr="00735990">
        <w:rPr>
          <w:rFonts w:cs="Arial"/>
          <w:sz w:val="24"/>
          <w:szCs w:val="24"/>
        </w:rPr>
        <w:tab/>
      </w:r>
      <w:r>
        <w:rPr>
          <w:rFonts w:cs="Arial"/>
          <w:sz w:val="24"/>
          <w:szCs w:val="24"/>
          <w:lang w:val="en-US"/>
        </w:rPr>
        <w:t>HIV</w:t>
      </w:r>
      <w:r w:rsidRPr="00735990">
        <w:rPr>
          <w:rFonts w:cs="Arial"/>
          <w:sz w:val="24"/>
          <w:szCs w:val="24"/>
        </w:rPr>
        <w:t xml:space="preserve"> ?</w:t>
      </w:r>
      <w:r w:rsidRPr="00735990">
        <w:rPr>
          <w:rFonts w:cs="Arial"/>
          <w:sz w:val="24"/>
          <w:szCs w:val="24"/>
        </w:rPr>
        <w:tab/>
      </w:r>
      <w:r w:rsidRPr="00131430">
        <w:rPr>
          <w:rFonts w:cs="Arial"/>
          <w:sz w:val="24"/>
          <w:szCs w:val="24"/>
        </w:rPr>
        <w:tab/>
      </w:r>
      <w:r>
        <w:rPr>
          <w:rFonts w:cs="Arial"/>
          <w:sz w:val="24"/>
          <w:szCs w:val="24"/>
        </w:rPr>
        <w:t>‘Αγνωστη πηγή</w:t>
      </w:r>
    </w:p>
    <w:p w:rsidR="00131430" w:rsidRPr="00735990" w:rsidRDefault="00131430" w:rsidP="00131430">
      <w:pPr>
        <w:spacing w:line="360" w:lineRule="auto"/>
        <w:jc w:val="both"/>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lang w:val="en-US"/>
        </w:rPr>
        <w:t>Class</w:t>
      </w:r>
      <w:r w:rsidRPr="00735990">
        <w:rPr>
          <w:rFonts w:cs="Arial"/>
          <w:sz w:val="24"/>
          <w:szCs w:val="24"/>
        </w:rPr>
        <w:t xml:space="preserve"> 1</w:t>
      </w:r>
      <w:r w:rsidRPr="00735990">
        <w:rPr>
          <w:rFonts w:cs="Arial"/>
          <w:sz w:val="24"/>
          <w:szCs w:val="24"/>
        </w:rPr>
        <w:tab/>
      </w:r>
      <w:r w:rsidRPr="00735990">
        <w:rPr>
          <w:rFonts w:cs="Arial"/>
          <w:sz w:val="24"/>
          <w:szCs w:val="24"/>
        </w:rPr>
        <w:tab/>
      </w:r>
      <w:r>
        <w:rPr>
          <w:rFonts w:cs="Arial"/>
          <w:sz w:val="24"/>
          <w:szCs w:val="24"/>
          <w:lang w:val="en-US"/>
        </w:rPr>
        <w:t>Class</w:t>
      </w:r>
      <w:r w:rsidRPr="00735990">
        <w:rPr>
          <w:rFonts w:cs="Arial"/>
          <w:sz w:val="24"/>
          <w:szCs w:val="24"/>
        </w:rPr>
        <w:t xml:space="preserve"> 2</w:t>
      </w:r>
    </w:p>
    <w:p w:rsidR="0015289E" w:rsidRPr="00131430" w:rsidRDefault="00131430" w:rsidP="0015289E">
      <w:pPr>
        <w:spacing w:line="360" w:lineRule="auto"/>
        <w:jc w:val="both"/>
        <w:rPr>
          <w:rFonts w:cs="Arial"/>
          <w:sz w:val="20"/>
          <w:szCs w:val="20"/>
        </w:rPr>
      </w:pPr>
      <w:r>
        <w:rPr>
          <w:rFonts w:cs="Arial"/>
          <w:sz w:val="20"/>
          <w:szCs w:val="20"/>
        </w:rPr>
        <w:t>Μικρή</w:t>
      </w:r>
      <w:r>
        <w:rPr>
          <w:rFonts w:cs="Arial"/>
          <w:sz w:val="20"/>
          <w:szCs w:val="20"/>
        </w:rPr>
        <w:tab/>
      </w:r>
      <w:r>
        <w:rPr>
          <w:rFonts w:cs="Arial"/>
          <w:sz w:val="20"/>
          <w:szCs w:val="20"/>
        </w:rPr>
        <w:tab/>
      </w:r>
      <w:r>
        <w:rPr>
          <w:rFonts w:cs="Arial"/>
          <w:sz w:val="20"/>
          <w:szCs w:val="20"/>
        </w:rPr>
        <w:tab/>
        <w:t>Βασική ΡΕΡ</w:t>
      </w:r>
      <w:r>
        <w:rPr>
          <w:rFonts w:cs="Arial"/>
          <w:sz w:val="20"/>
          <w:szCs w:val="20"/>
        </w:rPr>
        <w:tab/>
        <w:t>ΒασικήΡΕΡ</w:t>
      </w:r>
      <w:r>
        <w:rPr>
          <w:rFonts w:cs="Arial"/>
          <w:sz w:val="20"/>
          <w:szCs w:val="20"/>
        </w:rPr>
        <w:tab/>
        <w:t>Βασική ΡΕΡ</w:t>
      </w:r>
      <w:r w:rsidRPr="00131430">
        <w:rPr>
          <w:rFonts w:cs="Arial"/>
          <w:sz w:val="20"/>
          <w:szCs w:val="20"/>
        </w:rPr>
        <w:t>*</w:t>
      </w:r>
      <w:r>
        <w:rPr>
          <w:rFonts w:cs="Arial"/>
          <w:sz w:val="20"/>
          <w:szCs w:val="20"/>
        </w:rPr>
        <w:tab/>
        <w:t>Βασική</w:t>
      </w:r>
      <w:r w:rsidRPr="00131430">
        <w:rPr>
          <w:rFonts w:cs="Arial"/>
          <w:sz w:val="20"/>
          <w:szCs w:val="20"/>
        </w:rPr>
        <w:t xml:space="preserve"> </w:t>
      </w:r>
      <w:r>
        <w:rPr>
          <w:rFonts w:cs="Arial"/>
          <w:sz w:val="20"/>
          <w:szCs w:val="20"/>
          <w:lang w:val="en-US"/>
        </w:rPr>
        <w:t>PEP</w:t>
      </w:r>
      <w:r w:rsidRPr="00131430">
        <w:rPr>
          <w:rFonts w:cs="Arial"/>
          <w:sz w:val="20"/>
          <w:szCs w:val="20"/>
        </w:rPr>
        <w:t>*</w:t>
      </w:r>
    </w:p>
    <w:p w:rsidR="00131430" w:rsidRDefault="00131430" w:rsidP="0015289E">
      <w:pPr>
        <w:spacing w:line="360" w:lineRule="auto"/>
        <w:jc w:val="both"/>
        <w:rPr>
          <w:rFonts w:cs="Arial"/>
          <w:sz w:val="20"/>
          <w:szCs w:val="20"/>
        </w:rPr>
      </w:pPr>
      <w:r>
        <w:rPr>
          <w:rFonts w:cs="Arial"/>
          <w:sz w:val="20"/>
          <w:szCs w:val="20"/>
        </w:rPr>
        <w:lastRenderedPageBreak/>
        <w:tab/>
      </w:r>
      <w:r>
        <w:rPr>
          <w:rFonts w:cs="Arial"/>
          <w:sz w:val="20"/>
          <w:szCs w:val="20"/>
        </w:rPr>
        <w:tab/>
      </w:r>
      <w:r>
        <w:rPr>
          <w:rFonts w:cs="Arial"/>
          <w:sz w:val="20"/>
          <w:szCs w:val="20"/>
        </w:rPr>
        <w:tab/>
        <w:t>2 φαρμάκων</w:t>
      </w:r>
      <w:r>
        <w:rPr>
          <w:rFonts w:cs="Arial"/>
          <w:sz w:val="20"/>
          <w:szCs w:val="20"/>
        </w:rPr>
        <w:tab/>
        <w:t>2 φαρμάκων</w:t>
      </w:r>
      <w:r>
        <w:rPr>
          <w:rFonts w:cs="Arial"/>
          <w:sz w:val="20"/>
          <w:szCs w:val="20"/>
        </w:rPr>
        <w:tab/>
        <w:t>πηγή υψηλού</w:t>
      </w:r>
      <w:r>
        <w:rPr>
          <w:rFonts w:cs="Arial"/>
          <w:sz w:val="20"/>
          <w:szCs w:val="20"/>
        </w:rPr>
        <w:tab/>
        <w:t>σε υψηλή</w:t>
      </w:r>
    </w:p>
    <w:p w:rsidR="00131430" w:rsidRPr="00131430" w:rsidRDefault="00131430" w:rsidP="0015289E">
      <w:pPr>
        <w:spacing w:line="360" w:lineRule="auto"/>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Κινδύνου</w:t>
      </w:r>
      <w:r>
        <w:rPr>
          <w:rFonts w:cs="Arial"/>
          <w:sz w:val="20"/>
          <w:szCs w:val="20"/>
        </w:rPr>
        <w:tab/>
        <w:t>πιθανότητα ΗΙ</w:t>
      </w:r>
      <w:r>
        <w:rPr>
          <w:rFonts w:cs="Arial"/>
          <w:sz w:val="20"/>
          <w:szCs w:val="20"/>
          <w:lang w:val="en-US"/>
        </w:rPr>
        <w:t>V</w:t>
      </w:r>
    </w:p>
    <w:p w:rsidR="00131430" w:rsidRPr="00131430" w:rsidRDefault="00131430" w:rsidP="0015289E">
      <w:pPr>
        <w:spacing w:line="360" w:lineRule="auto"/>
        <w:jc w:val="both"/>
        <w:rPr>
          <w:rFonts w:cs="Arial"/>
          <w:sz w:val="20"/>
          <w:szCs w:val="20"/>
        </w:rPr>
      </w:pPr>
      <w:r>
        <w:rPr>
          <w:rFonts w:cs="Arial"/>
          <w:sz w:val="20"/>
          <w:szCs w:val="20"/>
        </w:rPr>
        <w:t>Μεγάλη</w:t>
      </w:r>
      <w:r>
        <w:rPr>
          <w:rFonts w:cs="Arial"/>
          <w:sz w:val="20"/>
          <w:szCs w:val="20"/>
        </w:rPr>
        <w:tab/>
      </w:r>
      <w:r>
        <w:rPr>
          <w:rFonts w:cs="Arial"/>
          <w:sz w:val="20"/>
          <w:szCs w:val="20"/>
        </w:rPr>
        <w:tab/>
      </w:r>
      <w:r>
        <w:rPr>
          <w:rFonts w:cs="Arial"/>
          <w:sz w:val="20"/>
          <w:szCs w:val="20"/>
        </w:rPr>
        <w:tab/>
        <w:t>2 φαρμάκων</w:t>
      </w:r>
      <w:r>
        <w:rPr>
          <w:rFonts w:cs="Arial"/>
          <w:sz w:val="20"/>
          <w:szCs w:val="20"/>
        </w:rPr>
        <w:tab/>
        <w:t>3 φαρμάκων</w:t>
      </w:r>
      <w:r>
        <w:rPr>
          <w:rFonts w:cs="Arial"/>
          <w:sz w:val="20"/>
          <w:szCs w:val="20"/>
        </w:rPr>
        <w:tab/>
        <w:t>2 φαρμάκων</w:t>
      </w:r>
      <w:r w:rsidRPr="00131430">
        <w:rPr>
          <w:rFonts w:cs="Arial"/>
          <w:sz w:val="20"/>
          <w:szCs w:val="20"/>
        </w:rPr>
        <w:t>*</w:t>
      </w:r>
      <w:r>
        <w:rPr>
          <w:rFonts w:cs="Arial"/>
          <w:sz w:val="20"/>
          <w:szCs w:val="20"/>
        </w:rPr>
        <w:tab/>
        <w:t>2 φαρμάκων</w:t>
      </w:r>
      <w:r w:rsidRPr="00131430">
        <w:rPr>
          <w:rFonts w:cs="Arial"/>
          <w:sz w:val="20"/>
          <w:szCs w:val="20"/>
        </w:rPr>
        <w:t>*</w:t>
      </w:r>
    </w:p>
    <w:p w:rsidR="00131430" w:rsidRDefault="00131430" w:rsidP="0015289E">
      <w:pPr>
        <w:spacing w:line="360" w:lineRule="auto"/>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Πηγή υψηλού</w:t>
      </w:r>
      <w:r>
        <w:rPr>
          <w:rFonts w:cs="Arial"/>
          <w:sz w:val="20"/>
          <w:szCs w:val="20"/>
        </w:rPr>
        <w:tab/>
        <w:t>σε υψηλή</w:t>
      </w:r>
    </w:p>
    <w:p w:rsidR="00131430" w:rsidRPr="00665CA0" w:rsidRDefault="00131430" w:rsidP="0015289E">
      <w:pPr>
        <w:spacing w:line="360" w:lineRule="auto"/>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Κινδύνου</w:t>
      </w:r>
      <w:r>
        <w:rPr>
          <w:rFonts w:cs="Arial"/>
          <w:sz w:val="20"/>
          <w:szCs w:val="20"/>
        </w:rPr>
        <w:tab/>
        <w:t>πιθανότητα ΗΙ</w:t>
      </w:r>
      <w:r>
        <w:rPr>
          <w:rFonts w:cs="Arial"/>
          <w:sz w:val="20"/>
          <w:szCs w:val="20"/>
          <w:lang w:val="en-US"/>
        </w:rPr>
        <w:t>V</w:t>
      </w:r>
    </w:p>
    <w:p w:rsidR="00F02DBA" w:rsidRPr="008921FD" w:rsidRDefault="00033B49" w:rsidP="008921FD">
      <w:pPr>
        <w:pStyle w:val="a3"/>
        <w:spacing w:line="360" w:lineRule="auto"/>
        <w:jc w:val="both"/>
        <w:rPr>
          <w:rFonts w:cs="Arial"/>
          <w:sz w:val="20"/>
          <w:szCs w:val="20"/>
        </w:rPr>
      </w:pPr>
      <w:r w:rsidRPr="00665CA0">
        <w:rPr>
          <w:rFonts w:cs="Arial"/>
          <w:sz w:val="20"/>
          <w:szCs w:val="20"/>
        </w:rPr>
        <w:t>*</w:t>
      </w:r>
      <w:r>
        <w:rPr>
          <w:rFonts w:cs="Arial"/>
          <w:sz w:val="20"/>
          <w:szCs w:val="20"/>
          <w:lang w:val="en-US"/>
        </w:rPr>
        <w:t>optional</w:t>
      </w:r>
    </w:p>
    <w:p w:rsidR="0015289E" w:rsidRPr="00131430" w:rsidRDefault="00F02DBA" w:rsidP="0015289E">
      <w:pPr>
        <w:spacing w:line="360" w:lineRule="auto"/>
        <w:jc w:val="both"/>
        <w:rPr>
          <w:rFonts w:cs="Arial"/>
          <w:sz w:val="20"/>
          <w:szCs w:val="20"/>
        </w:rPr>
      </w:pPr>
      <w:r>
        <w:rPr>
          <w:rFonts w:cs="Arial"/>
          <w:sz w:val="20"/>
          <w:szCs w:val="20"/>
        </w:rPr>
        <w:t xml:space="preserve">Τα βασικό σχήμα 2 φαρμάκων περιλαμβάνει : </w:t>
      </w:r>
      <w:r>
        <w:rPr>
          <w:rFonts w:cs="Arial"/>
          <w:sz w:val="20"/>
          <w:szCs w:val="20"/>
          <w:lang w:val="en-US"/>
        </w:rPr>
        <w:t>ZDV</w:t>
      </w:r>
      <w:r w:rsidRPr="00F02DBA">
        <w:rPr>
          <w:rFonts w:cs="Arial"/>
          <w:sz w:val="20"/>
          <w:szCs w:val="20"/>
        </w:rPr>
        <w:t xml:space="preserve"> &amp; 3</w:t>
      </w:r>
      <w:r>
        <w:rPr>
          <w:rFonts w:cs="Arial"/>
          <w:sz w:val="20"/>
          <w:szCs w:val="20"/>
          <w:lang w:val="en-US"/>
        </w:rPr>
        <w:t>TC</w:t>
      </w:r>
      <w:r w:rsidRPr="00F02DBA">
        <w:rPr>
          <w:rFonts w:cs="Arial"/>
          <w:sz w:val="20"/>
          <w:szCs w:val="20"/>
        </w:rPr>
        <w:t xml:space="preserve">   ,  3</w:t>
      </w:r>
      <w:r>
        <w:rPr>
          <w:rFonts w:cs="Arial"/>
          <w:sz w:val="20"/>
          <w:szCs w:val="20"/>
          <w:lang w:val="en-US"/>
        </w:rPr>
        <w:t>TC</w:t>
      </w:r>
      <w:r w:rsidRPr="00F02DBA">
        <w:rPr>
          <w:rFonts w:cs="Arial"/>
          <w:sz w:val="20"/>
          <w:szCs w:val="20"/>
        </w:rPr>
        <w:t xml:space="preserve">&amp; </w:t>
      </w:r>
      <w:r>
        <w:rPr>
          <w:rFonts w:cs="Arial"/>
          <w:sz w:val="20"/>
          <w:szCs w:val="20"/>
          <w:lang w:val="en-US"/>
        </w:rPr>
        <w:t>d</w:t>
      </w:r>
      <w:r w:rsidRPr="00F02DBA">
        <w:rPr>
          <w:rFonts w:cs="Arial"/>
          <w:sz w:val="20"/>
          <w:szCs w:val="20"/>
        </w:rPr>
        <w:t>4</w:t>
      </w:r>
      <w:r>
        <w:rPr>
          <w:rFonts w:cs="Arial"/>
          <w:sz w:val="20"/>
          <w:szCs w:val="20"/>
          <w:lang w:val="en-US"/>
        </w:rPr>
        <w:t>T</w:t>
      </w:r>
      <w:r w:rsidRPr="00F02DBA">
        <w:rPr>
          <w:rFonts w:cs="Arial"/>
          <w:sz w:val="20"/>
          <w:szCs w:val="20"/>
        </w:rPr>
        <w:t xml:space="preserve">  ,  </w:t>
      </w:r>
      <w:r>
        <w:rPr>
          <w:rFonts w:cs="Arial"/>
          <w:sz w:val="20"/>
          <w:szCs w:val="20"/>
          <w:lang w:val="en-US"/>
        </w:rPr>
        <w:t>d</w:t>
      </w:r>
      <w:r w:rsidRPr="00F02DBA">
        <w:rPr>
          <w:rFonts w:cs="Arial"/>
          <w:sz w:val="20"/>
          <w:szCs w:val="20"/>
        </w:rPr>
        <w:t>4</w:t>
      </w:r>
      <w:r>
        <w:rPr>
          <w:rFonts w:cs="Arial"/>
          <w:sz w:val="20"/>
          <w:szCs w:val="20"/>
          <w:lang w:val="en-US"/>
        </w:rPr>
        <w:t>T</w:t>
      </w:r>
      <w:r w:rsidRPr="00F02DBA">
        <w:rPr>
          <w:rFonts w:cs="Arial"/>
          <w:sz w:val="20"/>
          <w:szCs w:val="20"/>
        </w:rPr>
        <w:t xml:space="preserve"> &amp; </w:t>
      </w:r>
      <w:r>
        <w:rPr>
          <w:rFonts w:cs="Arial"/>
          <w:sz w:val="20"/>
          <w:szCs w:val="20"/>
          <w:lang w:val="en-US"/>
        </w:rPr>
        <w:t>ddI</w:t>
      </w:r>
      <w:r w:rsidR="00131430">
        <w:rPr>
          <w:rFonts w:cs="Arial"/>
          <w:sz w:val="20"/>
          <w:szCs w:val="20"/>
        </w:rPr>
        <w:tab/>
      </w:r>
      <w:r w:rsidR="00131430">
        <w:rPr>
          <w:rFonts w:cs="Arial"/>
          <w:sz w:val="20"/>
          <w:szCs w:val="20"/>
        </w:rPr>
        <w:tab/>
      </w:r>
      <w:r w:rsidR="00131430">
        <w:rPr>
          <w:rFonts w:cs="Arial"/>
          <w:sz w:val="20"/>
          <w:szCs w:val="20"/>
        </w:rPr>
        <w:tab/>
      </w:r>
      <w:r w:rsidR="00131430">
        <w:rPr>
          <w:rFonts w:cs="Arial"/>
          <w:sz w:val="20"/>
          <w:szCs w:val="20"/>
        </w:rPr>
        <w:tab/>
      </w:r>
    </w:p>
    <w:p w:rsidR="00726173" w:rsidRPr="00665CA0" w:rsidRDefault="00665CA0" w:rsidP="009B2634">
      <w:pPr>
        <w:spacing w:line="360" w:lineRule="auto"/>
        <w:jc w:val="both"/>
        <w:rPr>
          <w:rFonts w:cs="Arial"/>
          <w:sz w:val="24"/>
          <w:szCs w:val="24"/>
        </w:rPr>
      </w:pPr>
      <w:r>
        <w:rPr>
          <w:rFonts w:cs="Arial"/>
          <w:sz w:val="24"/>
          <w:szCs w:val="24"/>
        </w:rPr>
        <w:t xml:space="preserve">Επί του παρόντος δεν υφίσταται ιδεώδες σχήμα προφυλάξεως μετά την έκθεση του χειρουργού σε </w:t>
      </w:r>
      <w:r>
        <w:rPr>
          <w:rFonts w:cs="Arial"/>
          <w:sz w:val="24"/>
          <w:szCs w:val="24"/>
          <w:lang w:val="en-US"/>
        </w:rPr>
        <w:t>HIV</w:t>
      </w:r>
      <w:r w:rsidRPr="00665CA0">
        <w:rPr>
          <w:rFonts w:cs="Arial"/>
          <w:sz w:val="24"/>
          <w:szCs w:val="24"/>
        </w:rPr>
        <w:t>.</w:t>
      </w:r>
    </w:p>
    <w:p w:rsidR="00665CA0" w:rsidRPr="00630ED3" w:rsidRDefault="00665CA0" w:rsidP="009B2634">
      <w:pPr>
        <w:spacing w:line="360" w:lineRule="auto"/>
        <w:jc w:val="both"/>
        <w:rPr>
          <w:rFonts w:cs="Arial"/>
          <w:sz w:val="24"/>
          <w:szCs w:val="24"/>
        </w:rPr>
      </w:pPr>
      <w:r>
        <w:rPr>
          <w:rFonts w:cs="Arial"/>
          <w:sz w:val="24"/>
          <w:szCs w:val="24"/>
          <w:lang w:val="en-US"/>
        </w:rPr>
        <w:t>To</w:t>
      </w:r>
      <w:r w:rsidRPr="00665CA0">
        <w:rPr>
          <w:rFonts w:cs="Arial"/>
          <w:sz w:val="24"/>
          <w:szCs w:val="24"/>
        </w:rPr>
        <w:t xml:space="preserve"> </w:t>
      </w:r>
      <w:r>
        <w:rPr>
          <w:rFonts w:cs="Arial"/>
          <w:sz w:val="24"/>
          <w:szCs w:val="24"/>
          <w:lang w:val="en-US"/>
        </w:rPr>
        <w:t>f</w:t>
      </w:r>
      <w:r w:rsidRPr="00665CA0">
        <w:rPr>
          <w:rFonts w:cs="Arial"/>
          <w:sz w:val="24"/>
          <w:szCs w:val="24"/>
        </w:rPr>
        <w:t>-</w:t>
      </w:r>
      <w:r>
        <w:rPr>
          <w:rFonts w:cs="Arial"/>
          <w:sz w:val="24"/>
          <w:szCs w:val="24"/>
          <w:lang w:val="en-US"/>
        </w:rPr>
        <w:t>up</w:t>
      </w:r>
      <w:r w:rsidRPr="00665CA0">
        <w:rPr>
          <w:rFonts w:cs="Arial"/>
          <w:sz w:val="24"/>
          <w:szCs w:val="24"/>
        </w:rPr>
        <w:t xml:space="preserve"> </w:t>
      </w:r>
      <w:r>
        <w:rPr>
          <w:rFonts w:cs="Arial"/>
          <w:sz w:val="24"/>
          <w:szCs w:val="24"/>
        </w:rPr>
        <w:t xml:space="preserve">περιλαμβανει επανάληψη του </w:t>
      </w:r>
      <w:r>
        <w:rPr>
          <w:rFonts w:cs="Arial"/>
          <w:sz w:val="24"/>
          <w:szCs w:val="24"/>
          <w:lang w:val="en-US"/>
        </w:rPr>
        <w:t>HIV</w:t>
      </w:r>
      <w:r w:rsidRPr="00665CA0">
        <w:rPr>
          <w:rFonts w:cs="Arial"/>
          <w:sz w:val="24"/>
          <w:szCs w:val="24"/>
        </w:rPr>
        <w:t xml:space="preserve"> </w:t>
      </w:r>
      <w:r>
        <w:rPr>
          <w:rFonts w:cs="Arial"/>
          <w:sz w:val="24"/>
          <w:szCs w:val="24"/>
          <w:lang w:val="en-US"/>
        </w:rPr>
        <w:t>test</w:t>
      </w:r>
      <w:r w:rsidRPr="00665CA0">
        <w:rPr>
          <w:rFonts w:cs="Arial"/>
          <w:sz w:val="24"/>
          <w:szCs w:val="24"/>
        </w:rPr>
        <w:t xml:space="preserve"> </w:t>
      </w:r>
      <w:r>
        <w:rPr>
          <w:rFonts w:cs="Arial"/>
          <w:sz w:val="24"/>
          <w:szCs w:val="24"/>
        </w:rPr>
        <w:t xml:space="preserve">6-8 εβδομάδες  3 και 6 μήνες μετά την έκθεση.Σε περίπτωση που ο ασθενής πηγή της μολύνσεως  είναι φορεύς ηπατίτιδος </w:t>
      </w:r>
      <w:r>
        <w:rPr>
          <w:rFonts w:cs="Arial"/>
          <w:sz w:val="24"/>
          <w:szCs w:val="24"/>
          <w:lang w:val="en-US"/>
        </w:rPr>
        <w:t>C</w:t>
      </w:r>
      <w:r w:rsidRPr="00665CA0">
        <w:rPr>
          <w:rFonts w:cs="Arial"/>
          <w:sz w:val="24"/>
          <w:szCs w:val="24"/>
        </w:rPr>
        <w:t xml:space="preserve"> &amp; </w:t>
      </w:r>
      <w:r>
        <w:rPr>
          <w:rFonts w:cs="Arial"/>
          <w:sz w:val="24"/>
          <w:szCs w:val="24"/>
          <w:lang w:val="en-US"/>
        </w:rPr>
        <w:t>HIV</w:t>
      </w:r>
      <w:r w:rsidRPr="00665CA0">
        <w:rPr>
          <w:rFonts w:cs="Arial"/>
          <w:sz w:val="24"/>
          <w:szCs w:val="24"/>
        </w:rPr>
        <w:t xml:space="preserve"> </w:t>
      </w:r>
      <w:r>
        <w:rPr>
          <w:rFonts w:cs="Arial"/>
          <w:sz w:val="24"/>
          <w:szCs w:val="24"/>
        </w:rPr>
        <w:t>,ακολουθεί επανέλεγχος του χειρουργού 1 έτος μετά την έκθεση.</w:t>
      </w:r>
    </w:p>
    <w:p w:rsidR="00F02DBA" w:rsidRDefault="00F02DBA" w:rsidP="009B2634">
      <w:pPr>
        <w:spacing w:line="360" w:lineRule="auto"/>
        <w:jc w:val="both"/>
        <w:rPr>
          <w:rFonts w:cs="Arial"/>
          <w:sz w:val="24"/>
          <w:szCs w:val="24"/>
        </w:rPr>
      </w:pPr>
      <w:r>
        <w:rPr>
          <w:rFonts w:cs="Arial"/>
          <w:sz w:val="24"/>
          <w:szCs w:val="24"/>
        </w:rPr>
        <w:t>Δεν συνιστάται σαν εξέταση ρουτίνας ο έλεγχος της αντοχής σε διάφορα αντιρετροιικά φάρμακα.</w:t>
      </w:r>
    </w:p>
    <w:p w:rsidR="00332B4B" w:rsidRDefault="00332B4B" w:rsidP="009B2634">
      <w:pPr>
        <w:spacing w:line="360" w:lineRule="auto"/>
        <w:jc w:val="both"/>
        <w:rPr>
          <w:rFonts w:cs="Arial"/>
          <w:sz w:val="24"/>
          <w:szCs w:val="24"/>
        </w:rPr>
      </w:pPr>
      <w:r>
        <w:rPr>
          <w:rFonts w:cs="Arial"/>
          <w:sz w:val="24"/>
          <w:szCs w:val="24"/>
        </w:rPr>
        <w:t xml:space="preserve">Λόγω του υψηλού βαθμού ψευδώς θετικών αποτελεσμάτων δεν συνιστώνται εξετάσεις αμέσου προσδιορισμού του ιού ,όπως </w:t>
      </w:r>
      <w:r>
        <w:rPr>
          <w:rFonts w:cs="Arial"/>
          <w:sz w:val="24"/>
          <w:szCs w:val="24"/>
          <w:lang w:val="en-US"/>
        </w:rPr>
        <w:t>HIV</w:t>
      </w:r>
      <w:r w:rsidRPr="00332B4B">
        <w:rPr>
          <w:rFonts w:cs="Arial"/>
          <w:sz w:val="24"/>
          <w:szCs w:val="24"/>
        </w:rPr>
        <w:t xml:space="preserve"> </w:t>
      </w:r>
      <w:r>
        <w:rPr>
          <w:rFonts w:cs="Arial"/>
          <w:sz w:val="24"/>
          <w:szCs w:val="24"/>
          <w:lang w:val="en-US"/>
        </w:rPr>
        <w:t>RNA</w:t>
      </w:r>
      <w:r w:rsidRPr="00332B4B">
        <w:rPr>
          <w:rFonts w:cs="Arial"/>
          <w:sz w:val="24"/>
          <w:szCs w:val="24"/>
        </w:rPr>
        <w:t>.</w:t>
      </w:r>
    </w:p>
    <w:p w:rsidR="008921FD" w:rsidRDefault="008921FD" w:rsidP="009B2634">
      <w:pPr>
        <w:spacing w:line="360" w:lineRule="auto"/>
        <w:jc w:val="both"/>
        <w:rPr>
          <w:rFonts w:cs="Arial"/>
          <w:b/>
          <w:sz w:val="24"/>
          <w:szCs w:val="24"/>
        </w:rPr>
      </w:pPr>
    </w:p>
    <w:p w:rsidR="00332B4B" w:rsidRPr="00630ED3" w:rsidRDefault="00332B4B" w:rsidP="009B2634">
      <w:pPr>
        <w:spacing w:line="360" w:lineRule="auto"/>
        <w:jc w:val="both"/>
        <w:rPr>
          <w:rFonts w:cs="Arial"/>
          <w:b/>
          <w:sz w:val="24"/>
          <w:szCs w:val="24"/>
        </w:rPr>
      </w:pPr>
      <w:r w:rsidRPr="00332B4B">
        <w:rPr>
          <w:rFonts w:cs="Arial"/>
          <w:b/>
          <w:sz w:val="24"/>
          <w:szCs w:val="24"/>
        </w:rPr>
        <w:t xml:space="preserve">Λοιπές οδηγίες σε προσωπικό χειρουργείου που εξετέθη σε  </w:t>
      </w:r>
      <w:r w:rsidRPr="00332B4B">
        <w:rPr>
          <w:rFonts w:cs="Arial"/>
          <w:b/>
          <w:sz w:val="24"/>
          <w:szCs w:val="24"/>
          <w:lang w:val="en-US"/>
        </w:rPr>
        <w:t>HIV</w:t>
      </w:r>
    </w:p>
    <w:p w:rsidR="00332B4B" w:rsidRDefault="006D6DDE" w:rsidP="009B2634">
      <w:pPr>
        <w:spacing w:line="360" w:lineRule="auto"/>
        <w:jc w:val="both"/>
        <w:rPr>
          <w:rFonts w:cs="Arial"/>
          <w:sz w:val="24"/>
          <w:szCs w:val="24"/>
        </w:rPr>
      </w:pPr>
      <w:r>
        <w:rPr>
          <w:rFonts w:cs="Arial"/>
          <w:sz w:val="24"/>
          <w:szCs w:val="24"/>
        </w:rPr>
        <w:t>Κατά τις πρώτες 4-6 εβδομάδες από της εκθέσεως συνιστάται :</w:t>
      </w:r>
    </w:p>
    <w:p w:rsidR="006D6DDE" w:rsidRDefault="006D6DDE" w:rsidP="009B2634">
      <w:pPr>
        <w:spacing w:line="360" w:lineRule="auto"/>
        <w:jc w:val="both"/>
        <w:rPr>
          <w:rFonts w:cs="Arial"/>
          <w:sz w:val="24"/>
          <w:szCs w:val="24"/>
        </w:rPr>
      </w:pPr>
      <w:r>
        <w:rPr>
          <w:rFonts w:cs="Arial"/>
          <w:sz w:val="24"/>
          <w:szCs w:val="24"/>
        </w:rPr>
        <w:t>Αποφυγή ερωτικής συνευρέσεως ,ή χρήση προφυλακτικού</w:t>
      </w:r>
    </w:p>
    <w:p w:rsidR="006D6DDE" w:rsidRDefault="006D6DDE" w:rsidP="009B2634">
      <w:pPr>
        <w:spacing w:line="360" w:lineRule="auto"/>
        <w:jc w:val="both"/>
        <w:rPr>
          <w:rFonts w:cs="Arial"/>
          <w:sz w:val="24"/>
          <w:szCs w:val="24"/>
        </w:rPr>
      </w:pPr>
      <w:r>
        <w:rPr>
          <w:rFonts w:cs="Arial"/>
          <w:sz w:val="24"/>
          <w:szCs w:val="24"/>
        </w:rPr>
        <w:t>Αποφυγή κυήσεως</w:t>
      </w:r>
    </w:p>
    <w:p w:rsidR="006D6DDE" w:rsidRDefault="006D6DDE" w:rsidP="009B2634">
      <w:pPr>
        <w:spacing w:line="360" w:lineRule="auto"/>
        <w:jc w:val="both"/>
        <w:rPr>
          <w:rFonts w:cs="Arial"/>
          <w:sz w:val="24"/>
          <w:szCs w:val="24"/>
        </w:rPr>
      </w:pPr>
      <w:r>
        <w:rPr>
          <w:rFonts w:cs="Arial"/>
          <w:sz w:val="24"/>
          <w:szCs w:val="24"/>
        </w:rPr>
        <w:t>Αποφυγή αιμοδοσίας ή χορηγήσεως σπέρματος</w:t>
      </w:r>
    </w:p>
    <w:p w:rsidR="006D6DDE" w:rsidRDefault="006D6DDE" w:rsidP="009B2634">
      <w:pPr>
        <w:spacing w:line="360" w:lineRule="auto"/>
        <w:jc w:val="both"/>
        <w:rPr>
          <w:rFonts w:cs="Arial"/>
          <w:sz w:val="24"/>
          <w:szCs w:val="24"/>
        </w:rPr>
      </w:pPr>
      <w:r>
        <w:rPr>
          <w:rFonts w:cs="Arial"/>
          <w:sz w:val="24"/>
          <w:szCs w:val="24"/>
        </w:rPr>
        <w:lastRenderedPageBreak/>
        <w:t>Διακοπή θηλασμού</w:t>
      </w:r>
    </w:p>
    <w:p w:rsidR="006D6DDE" w:rsidRPr="00B71110" w:rsidRDefault="006D6DDE" w:rsidP="009B2634">
      <w:pPr>
        <w:spacing w:line="360" w:lineRule="auto"/>
        <w:jc w:val="both"/>
        <w:rPr>
          <w:rFonts w:cs="Arial"/>
          <w:sz w:val="24"/>
          <w:szCs w:val="24"/>
        </w:rPr>
      </w:pPr>
      <w:r>
        <w:rPr>
          <w:rFonts w:cs="Arial"/>
          <w:sz w:val="24"/>
          <w:szCs w:val="24"/>
        </w:rPr>
        <w:t xml:space="preserve">Οι αρμοδιότητες του εκτεθέντος χειρουργού δεν πρέπει να  τροποποιηθούν.Εάν καταστεί οροθετικός τότε  υπόκειται στους </w:t>
      </w:r>
      <w:r w:rsidR="00B71110">
        <w:rPr>
          <w:rFonts w:cs="Arial"/>
          <w:sz w:val="24"/>
          <w:szCs w:val="24"/>
        </w:rPr>
        <w:t>προσήκοντες περ</w:t>
      </w:r>
      <w:r>
        <w:rPr>
          <w:rFonts w:cs="Arial"/>
          <w:sz w:val="24"/>
          <w:szCs w:val="24"/>
        </w:rPr>
        <w:t>ιορισμούς σύμφωνα με τις υποδ</w:t>
      </w:r>
      <w:r w:rsidR="00B71110">
        <w:rPr>
          <w:rFonts w:cs="Arial"/>
          <w:sz w:val="24"/>
          <w:szCs w:val="24"/>
        </w:rPr>
        <w:t xml:space="preserve">είξεις  του </w:t>
      </w:r>
      <w:r w:rsidR="00B71110">
        <w:rPr>
          <w:rFonts w:cs="Arial"/>
          <w:sz w:val="24"/>
          <w:szCs w:val="24"/>
          <w:lang w:val="en-US"/>
        </w:rPr>
        <w:t>CDC</w:t>
      </w:r>
      <w:r w:rsidR="00B71110" w:rsidRPr="00B71110">
        <w:rPr>
          <w:rFonts w:cs="Arial"/>
          <w:sz w:val="24"/>
          <w:szCs w:val="24"/>
        </w:rPr>
        <w:t xml:space="preserve"> </w:t>
      </w:r>
      <w:r w:rsidR="00B71110">
        <w:rPr>
          <w:rFonts w:cs="Arial"/>
          <w:sz w:val="24"/>
          <w:szCs w:val="24"/>
        </w:rPr>
        <w:t>και της Ευρωπαϊκής Ενώσεως [</w:t>
      </w:r>
      <w:r w:rsidR="00B71110">
        <w:rPr>
          <w:rFonts w:cs="Arial"/>
          <w:sz w:val="24"/>
          <w:szCs w:val="24"/>
          <w:lang w:val="en-US"/>
        </w:rPr>
        <w:t>Eurosurveillance</w:t>
      </w:r>
      <w:r w:rsidR="00B71110" w:rsidRPr="00B71110">
        <w:rPr>
          <w:rFonts w:cs="Arial"/>
          <w:sz w:val="24"/>
          <w:szCs w:val="24"/>
        </w:rPr>
        <w:t>].</w:t>
      </w:r>
    </w:p>
    <w:p w:rsidR="009B2634" w:rsidRPr="009B2634" w:rsidRDefault="009B2634" w:rsidP="009B2634">
      <w:pPr>
        <w:spacing w:line="360" w:lineRule="auto"/>
        <w:jc w:val="both"/>
        <w:rPr>
          <w:rFonts w:cs="Arial"/>
          <w:sz w:val="24"/>
          <w:szCs w:val="24"/>
        </w:rPr>
      </w:pPr>
    </w:p>
    <w:p w:rsidR="00277EDD" w:rsidRPr="008921FD" w:rsidRDefault="008921FD" w:rsidP="00277EDD">
      <w:pPr>
        <w:spacing w:line="360" w:lineRule="auto"/>
        <w:jc w:val="both"/>
        <w:rPr>
          <w:rFonts w:cs="Arial"/>
          <w:b/>
          <w:sz w:val="24"/>
          <w:szCs w:val="24"/>
        </w:rPr>
      </w:pPr>
      <w:r w:rsidRPr="008921FD">
        <w:rPr>
          <w:rFonts w:cs="Arial"/>
          <w:b/>
          <w:sz w:val="24"/>
          <w:szCs w:val="24"/>
        </w:rPr>
        <w:t>Συμέρασμα</w:t>
      </w:r>
    </w:p>
    <w:p w:rsidR="004F5986" w:rsidRPr="004F5986" w:rsidRDefault="004F5986" w:rsidP="007169D0">
      <w:pPr>
        <w:spacing w:line="360" w:lineRule="auto"/>
        <w:ind w:left="525"/>
        <w:jc w:val="both"/>
        <w:rPr>
          <w:rFonts w:cs="Arial"/>
          <w:sz w:val="24"/>
          <w:szCs w:val="24"/>
        </w:rPr>
      </w:pPr>
      <w:r w:rsidRPr="004F5986">
        <w:rPr>
          <w:rFonts w:cs="Arial"/>
          <w:sz w:val="24"/>
          <w:szCs w:val="24"/>
        </w:rPr>
        <w:t>Το αίμα κάθε ασθενούς θα πρέπει πάντοτε να θεωρείται μολυσμένο.</w:t>
      </w:r>
    </w:p>
    <w:p w:rsidR="004F5986" w:rsidRPr="004F5986" w:rsidRDefault="004F5986" w:rsidP="004F5986">
      <w:pPr>
        <w:spacing w:line="360" w:lineRule="auto"/>
        <w:ind w:left="525"/>
        <w:jc w:val="both"/>
        <w:rPr>
          <w:rFonts w:cs="Arial"/>
          <w:sz w:val="24"/>
          <w:szCs w:val="24"/>
        </w:rPr>
      </w:pPr>
      <w:r w:rsidRPr="004F5986">
        <w:rPr>
          <w:rFonts w:cs="Arial"/>
          <w:sz w:val="24"/>
          <w:szCs w:val="24"/>
        </w:rPr>
        <w:t>Ο χειρουργός θα πρέπει να εμβολιάζεται κατά της ηπατίτιδος Β.</w:t>
      </w:r>
    </w:p>
    <w:p w:rsidR="004F5986" w:rsidRPr="004F5986" w:rsidRDefault="004F5986" w:rsidP="004F5986">
      <w:pPr>
        <w:spacing w:line="360" w:lineRule="auto"/>
        <w:ind w:left="525"/>
        <w:jc w:val="both"/>
        <w:rPr>
          <w:rFonts w:cs="Arial"/>
          <w:sz w:val="24"/>
          <w:szCs w:val="24"/>
        </w:rPr>
      </w:pPr>
      <w:r w:rsidRPr="004F5986">
        <w:rPr>
          <w:rFonts w:cs="Arial"/>
          <w:sz w:val="24"/>
          <w:szCs w:val="24"/>
        </w:rPr>
        <w:t xml:space="preserve">Θα πρέπει να γνωρίζει τα επίπεδα των αντισωμάτων του,αλλά και το </w:t>
      </w:r>
      <w:r w:rsidRPr="004F5986">
        <w:rPr>
          <w:rFonts w:cs="Arial"/>
          <w:sz w:val="24"/>
          <w:szCs w:val="24"/>
          <w:lang w:val="en-US"/>
        </w:rPr>
        <w:t>status</w:t>
      </w:r>
      <w:r w:rsidRPr="004F5986">
        <w:rPr>
          <w:rFonts w:cs="Arial"/>
          <w:sz w:val="24"/>
          <w:szCs w:val="24"/>
        </w:rPr>
        <w:t xml:space="preserve"> του </w:t>
      </w:r>
      <w:r w:rsidRPr="004F5986">
        <w:rPr>
          <w:rFonts w:cs="Arial"/>
          <w:sz w:val="24"/>
          <w:szCs w:val="24"/>
          <w:lang w:val="en-US"/>
        </w:rPr>
        <w:t>HBeAg</w:t>
      </w:r>
      <w:r w:rsidRPr="004F5986">
        <w:rPr>
          <w:rFonts w:cs="Arial"/>
          <w:sz w:val="24"/>
          <w:szCs w:val="24"/>
        </w:rPr>
        <w:t xml:space="preserve"> στο αίμα για την προστασία του ασθενούς .</w:t>
      </w:r>
    </w:p>
    <w:p w:rsidR="004F5986" w:rsidRPr="004F5986" w:rsidRDefault="004F5986" w:rsidP="004F5986">
      <w:pPr>
        <w:spacing w:line="360" w:lineRule="auto"/>
        <w:ind w:left="525"/>
        <w:jc w:val="both"/>
        <w:rPr>
          <w:rFonts w:cs="Arial"/>
          <w:sz w:val="24"/>
          <w:szCs w:val="24"/>
        </w:rPr>
      </w:pPr>
      <w:r w:rsidRPr="004F5986">
        <w:rPr>
          <w:rFonts w:cs="Arial"/>
          <w:sz w:val="24"/>
          <w:szCs w:val="24"/>
        </w:rPr>
        <w:t>Δοθέντος οτι η κατάσταση οροθετικότητος στους περισσοτέρους ασθενείς δεν είναι γνωστή είναι πολυ σημαντικό το προσωπικό του χειρουργείου  να ακολουθεί τις οδηγίες προφυλάξεως σε όλες τις περιπτώσεις.</w:t>
      </w:r>
    </w:p>
    <w:p w:rsidR="004F5986" w:rsidRPr="004F5986" w:rsidRDefault="004F5986" w:rsidP="004F5986">
      <w:pPr>
        <w:spacing w:line="360" w:lineRule="auto"/>
        <w:ind w:left="525"/>
        <w:jc w:val="both"/>
        <w:rPr>
          <w:rFonts w:cs="Arial"/>
          <w:sz w:val="24"/>
          <w:szCs w:val="24"/>
        </w:rPr>
      </w:pPr>
    </w:p>
    <w:p w:rsidR="004F5986" w:rsidRPr="004F5986" w:rsidRDefault="004F5986" w:rsidP="004F5986">
      <w:pPr>
        <w:spacing w:line="360" w:lineRule="auto"/>
        <w:ind w:left="360"/>
        <w:jc w:val="both"/>
        <w:rPr>
          <w:rFonts w:cs="Arial"/>
          <w:sz w:val="24"/>
          <w:szCs w:val="24"/>
        </w:rPr>
      </w:pPr>
    </w:p>
    <w:p w:rsidR="004F5986" w:rsidRPr="004F5986" w:rsidRDefault="004F5986" w:rsidP="004F5986">
      <w:pPr>
        <w:spacing w:line="360" w:lineRule="auto"/>
        <w:ind w:left="360"/>
        <w:jc w:val="both"/>
        <w:rPr>
          <w:rFonts w:cs="Arial"/>
          <w:sz w:val="24"/>
          <w:szCs w:val="24"/>
        </w:rPr>
      </w:pPr>
    </w:p>
    <w:p w:rsidR="004F5986" w:rsidRPr="004F5986" w:rsidRDefault="004F5986" w:rsidP="004F5986">
      <w:pPr>
        <w:spacing w:line="360" w:lineRule="auto"/>
        <w:ind w:left="360"/>
        <w:jc w:val="both"/>
        <w:rPr>
          <w:rFonts w:cs="Arial"/>
          <w:sz w:val="24"/>
          <w:szCs w:val="24"/>
        </w:rPr>
      </w:pPr>
    </w:p>
    <w:p w:rsidR="004F5986" w:rsidRPr="004F5986" w:rsidRDefault="004F5986" w:rsidP="004F5986">
      <w:pPr>
        <w:spacing w:line="360" w:lineRule="auto"/>
        <w:ind w:left="360"/>
        <w:jc w:val="both"/>
        <w:rPr>
          <w:rFonts w:cs="Arial"/>
          <w:sz w:val="24"/>
          <w:szCs w:val="24"/>
        </w:rPr>
      </w:pPr>
    </w:p>
    <w:p w:rsidR="004F5986" w:rsidRPr="004F5986" w:rsidRDefault="004F5986" w:rsidP="004F5986">
      <w:pPr>
        <w:spacing w:line="360" w:lineRule="auto"/>
        <w:ind w:left="360"/>
        <w:jc w:val="both"/>
        <w:rPr>
          <w:rFonts w:cs="Arial"/>
          <w:sz w:val="24"/>
          <w:szCs w:val="24"/>
        </w:rPr>
      </w:pPr>
    </w:p>
    <w:p w:rsidR="001A7B60" w:rsidRPr="001A7B60" w:rsidRDefault="001A7B60" w:rsidP="001A7B60">
      <w:pPr>
        <w:autoSpaceDE w:val="0"/>
        <w:autoSpaceDN w:val="0"/>
        <w:adjustRightInd w:val="0"/>
        <w:spacing w:after="0" w:line="240" w:lineRule="auto"/>
        <w:rPr>
          <w:rFonts w:ascii="Times New Roman" w:hAnsi="Times New Roman" w:cs="Times New Roman"/>
          <w:b/>
          <w:bCs/>
          <w:color w:val="000000"/>
          <w:sz w:val="26"/>
          <w:szCs w:val="26"/>
          <w:lang w:val="en-US"/>
        </w:rPr>
      </w:pPr>
      <w:r w:rsidRPr="001A7B60">
        <w:rPr>
          <w:rFonts w:ascii="Times New Roman" w:hAnsi="Times New Roman" w:cs="Times New Roman"/>
          <w:b/>
          <w:bCs/>
          <w:color w:val="000000"/>
          <w:sz w:val="26"/>
          <w:szCs w:val="26"/>
          <w:lang w:val="en-US"/>
        </w:rPr>
        <w:t>HIV PEP POST-EXPOSURE REGIMENS</w:t>
      </w:r>
    </w:p>
    <w:p w:rsidR="001A7B60" w:rsidRPr="001A7B60" w:rsidRDefault="001A7B60" w:rsidP="001A7B60">
      <w:pPr>
        <w:autoSpaceDE w:val="0"/>
        <w:autoSpaceDN w:val="0"/>
        <w:adjustRightInd w:val="0"/>
        <w:spacing w:after="0" w:line="240" w:lineRule="auto"/>
        <w:rPr>
          <w:rFonts w:ascii="Times New Roman" w:hAnsi="Times New Roman" w:cs="Times New Roman"/>
          <w:b/>
          <w:bCs/>
          <w:color w:val="FFFFFF"/>
          <w:sz w:val="20"/>
          <w:szCs w:val="20"/>
          <w:lang w:val="en-US"/>
        </w:rPr>
      </w:pPr>
      <w:r w:rsidRPr="001A7B60">
        <w:rPr>
          <w:rFonts w:ascii="Times New Roman" w:hAnsi="Times New Roman" w:cs="Times New Roman"/>
          <w:b/>
          <w:bCs/>
          <w:color w:val="FFFFFF"/>
          <w:sz w:val="20"/>
          <w:szCs w:val="20"/>
          <w:lang w:val="en-US"/>
        </w:rPr>
        <w:t>Preferred Alternatives**</w:t>
      </w:r>
    </w:p>
    <w:p w:rsidR="001A7B60" w:rsidRPr="001A7B60" w:rsidRDefault="001A7B60" w:rsidP="001A7B60">
      <w:pPr>
        <w:autoSpaceDE w:val="0"/>
        <w:autoSpaceDN w:val="0"/>
        <w:adjustRightInd w:val="0"/>
        <w:spacing w:after="0" w:line="240" w:lineRule="auto"/>
        <w:rPr>
          <w:rFonts w:ascii="Times New Roman" w:hAnsi="Times New Roman" w:cs="Times New Roman"/>
          <w:b/>
          <w:bCs/>
          <w:color w:val="FFFFFF"/>
          <w:sz w:val="20"/>
          <w:szCs w:val="20"/>
          <w:lang w:val="en-US"/>
        </w:rPr>
      </w:pPr>
      <w:r w:rsidRPr="001A7B60">
        <w:rPr>
          <w:rFonts w:ascii="Times New Roman" w:hAnsi="Times New Roman" w:cs="Times New Roman"/>
          <w:b/>
          <w:bCs/>
          <w:color w:val="FFFFFF"/>
          <w:sz w:val="20"/>
          <w:szCs w:val="20"/>
          <w:lang w:val="en-US"/>
        </w:rPr>
        <w:t>Agents Not</w:t>
      </w:r>
    </w:p>
    <w:p w:rsidR="001A7B60" w:rsidRPr="001A7B60" w:rsidRDefault="001A7B60" w:rsidP="001A7B60">
      <w:pPr>
        <w:autoSpaceDE w:val="0"/>
        <w:autoSpaceDN w:val="0"/>
        <w:adjustRightInd w:val="0"/>
        <w:spacing w:after="0" w:line="240" w:lineRule="auto"/>
        <w:rPr>
          <w:rFonts w:ascii="Times New Roman" w:hAnsi="Times New Roman" w:cs="Times New Roman"/>
          <w:b/>
          <w:bCs/>
          <w:color w:val="FFFFFF"/>
          <w:sz w:val="20"/>
          <w:szCs w:val="20"/>
          <w:lang w:val="en-US"/>
        </w:rPr>
      </w:pPr>
      <w:r w:rsidRPr="001A7B60">
        <w:rPr>
          <w:rFonts w:ascii="Times New Roman" w:hAnsi="Times New Roman" w:cs="Times New Roman"/>
          <w:b/>
          <w:bCs/>
          <w:color w:val="FFFFFF"/>
          <w:sz w:val="20"/>
          <w:szCs w:val="20"/>
          <w:lang w:val="en-US"/>
        </w:rPr>
        <w:t>Recommended</w:t>
      </w:r>
    </w:p>
    <w:p w:rsidR="001A7B60" w:rsidRPr="001A7B60" w:rsidRDefault="001A7B60" w:rsidP="001A7B60">
      <w:pPr>
        <w:autoSpaceDE w:val="0"/>
        <w:autoSpaceDN w:val="0"/>
        <w:adjustRightInd w:val="0"/>
        <w:spacing w:after="0" w:line="240" w:lineRule="auto"/>
        <w:rPr>
          <w:rFonts w:ascii="Times New Roman" w:hAnsi="Times New Roman" w:cs="Times New Roman"/>
          <w:b/>
          <w:bCs/>
          <w:color w:val="310000"/>
          <w:sz w:val="18"/>
          <w:szCs w:val="18"/>
          <w:lang w:val="en-US"/>
        </w:rPr>
      </w:pPr>
      <w:r w:rsidRPr="001A7B60">
        <w:rPr>
          <w:rFonts w:ascii="Times New Roman" w:hAnsi="Times New Roman" w:cs="Times New Roman"/>
          <w:b/>
          <w:bCs/>
          <w:color w:val="310000"/>
          <w:sz w:val="18"/>
          <w:szCs w:val="18"/>
          <w:lang w:val="en-US"/>
        </w:rPr>
        <w:t>Basic</w:t>
      </w:r>
    </w:p>
    <w:p w:rsidR="001A7B60" w:rsidRPr="001A7B60" w:rsidRDefault="001A7B60" w:rsidP="001A7B60">
      <w:pPr>
        <w:autoSpaceDE w:val="0"/>
        <w:autoSpaceDN w:val="0"/>
        <w:adjustRightInd w:val="0"/>
        <w:spacing w:after="0" w:line="240" w:lineRule="auto"/>
        <w:rPr>
          <w:rFonts w:ascii="Times New Roman" w:hAnsi="Times New Roman" w:cs="Times New Roman"/>
          <w:b/>
          <w:bCs/>
          <w:color w:val="310000"/>
          <w:sz w:val="18"/>
          <w:szCs w:val="18"/>
          <w:lang w:val="en-US"/>
        </w:rPr>
      </w:pPr>
      <w:r w:rsidRPr="001A7B60">
        <w:rPr>
          <w:rFonts w:ascii="Times New Roman" w:hAnsi="Times New Roman" w:cs="Times New Roman"/>
          <w:b/>
          <w:bCs/>
          <w:color w:val="310000"/>
          <w:sz w:val="18"/>
          <w:szCs w:val="18"/>
          <w:lang w:val="en-US"/>
        </w:rPr>
        <w:t>Regimen:</w:t>
      </w:r>
    </w:p>
    <w:p w:rsidR="001A7B60" w:rsidRPr="001A7B60" w:rsidRDefault="001A7B60" w:rsidP="001A7B60">
      <w:pPr>
        <w:autoSpaceDE w:val="0"/>
        <w:autoSpaceDN w:val="0"/>
        <w:adjustRightInd w:val="0"/>
        <w:spacing w:after="0" w:line="240" w:lineRule="auto"/>
        <w:rPr>
          <w:rFonts w:ascii="Times New Roman" w:hAnsi="Times New Roman" w:cs="Times New Roman"/>
          <w:b/>
          <w:bCs/>
          <w:color w:val="310000"/>
          <w:sz w:val="18"/>
          <w:szCs w:val="18"/>
          <w:lang w:val="en-US"/>
        </w:rPr>
      </w:pPr>
      <w:r w:rsidRPr="001A7B60">
        <w:rPr>
          <w:rFonts w:ascii="Times New Roman" w:hAnsi="Times New Roman" w:cs="Times New Roman"/>
          <w:b/>
          <w:bCs/>
          <w:color w:val="310000"/>
          <w:sz w:val="18"/>
          <w:szCs w:val="18"/>
          <w:lang w:val="en-US"/>
        </w:rPr>
        <w:t>(2-drug)</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Zidovudine</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(AZT) 300 mg</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twice daily +</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lamivudine</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lastRenderedPageBreak/>
        <w:t>(3TC) 150 mg</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twice daily or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emtricitabine</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(FTC) 200 mg</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9"/>
          <w:szCs w:val="9"/>
          <w:lang w:val="en-US"/>
        </w:rPr>
      </w:pPr>
      <w:r w:rsidRPr="001A7B60">
        <w:rPr>
          <w:rFonts w:ascii="Times New Roman" w:hAnsi="Times New Roman" w:cs="Times New Roman"/>
          <w:color w:val="000000"/>
          <w:sz w:val="18"/>
          <w:szCs w:val="18"/>
          <w:lang w:val="en-US"/>
        </w:rPr>
        <w:t>once daily</w:t>
      </w:r>
      <w:r w:rsidRPr="001A7B60">
        <w:rPr>
          <w:rFonts w:ascii="Times New Roman" w:hAnsi="Times New Roman" w:cs="Times New Roman"/>
          <w:color w:val="000000"/>
          <w:sz w:val="9"/>
          <w:szCs w:val="9"/>
          <w:lang w:val="en-US"/>
        </w:rPr>
        <w:t>*</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•Tenofovir (TDF)</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300 mg once</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daily +</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lamivudine</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(3TC) 300 mg</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once daily or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emtricitabine</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(FTC) 200 mg</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9"/>
          <w:szCs w:val="9"/>
          <w:lang w:val="en-US"/>
        </w:rPr>
      </w:pPr>
      <w:r w:rsidRPr="001A7B60">
        <w:rPr>
          <w:rFonts w:ascii="Times New Roman" w:hAnsi="Times New Roman" w:cs="Times New Roman"/>
          <w:color w:val="000000"/>
          <w:sz w:val="18"/>
          <w:szCs w:val="18"/>
          <w:lang w:val="en-US"/>
        </w:rPr>
        <w:t>once daily</w:t>
      </w:r>
      <w:r w:rsidRPr="001A7B60">
        <w:rPr>
          <w:rFonts w:ascii="Times New Roman" w:hAnsi="Times New Roman" w:cs="Times New Roman"/>
          <w:color w:val="000000"/>
          <w:sz w:val="9"/>
          <w:szCs w:val="9"/>
          <w:lang w:val="en-US"/>
        </w:rPr>
        <w:t>#</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Stavudine (d4T)+</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lamivudine (3TC)</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or emtricitabine</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(FTC)</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Didanosine (ddI)</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lamivudine</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(3TC) or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emtricitabine</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(FTC)</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nevirapine (NVP)</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delavirdine (DLV)</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abacavir (ABC)</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zalcitabine (ddC)</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didanosine (ddl) +</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stavudine (d4T)</w:t>
      </w:r>
    </w:p>
    <w:p w:rsidR="001A7B60" w:rsidRPr="001A7B60" w:rsidRDefault="001A7B60" w:rsidP="001A7B60">
      <w:pPr>
        <w:autoSpaceDE w:val="0"/>
        <w:autoSpaceDN w:val="0"/>
        <w:adjustRightInd w:val="0"/>
        <w:spacing w:after="0" w:line="240" w:lineRule="auto"/>
        <w:rPr>
          <w:rFonts w:ascii="Times New Roman" w:hAnsi="Times New Roman" w:cs="Times New Roman"/>
          <w:b/>
          <w:bCs/>
          <w:color w:val="310000"/>
          <w:sz w:val="18"/>
          <w:szCs w:val="18"/>
          <w:lang w:val="en-US"/>
        </w:rPr>
      </w:pPr>
      <w:r w:rsidRPr="001A7B60">
        <w:rPr>
          <w:rFonts w:ascii="Times New Roman" w:hAnsi="Times New Roman" w:cs="Times New Roman"/>
          <w:b/>
          <w:bCs/>
          <w:color w:val="310000"/>
          <w:sz w:val="18"/>
          <w:szCs w:val="18"/>
          <w:lang w:val="en-US"/>
        </w:rPr>
        <w:t>Expanded</w:t>
      </w:r>
    </w:p>
    <w:p w:rsidR="001A7B60" w:rsidRPr="001A7B60" w:rsidRDefault="001A7B60" w:rsidP="001A7B60">
      <w:pPr>
        <w:autoSpaceDE w:val="0"/>
        <w:autoSpaceDN w:val="0"/>
        <w:adjustRightInd w:val="0"/>
        <w:spacing w:after="0" w:line="240" w:lineRule="auto"/>
        <w:rPr>
          <w:rFonts w:ascii="Times New Roman" w:hAnsi="Times New Roman" w:cs="Times New Roman"/>
          <w:b/>
          <w:bCs/>
          <w:color w:val="310000"/>
          <w:sz w:val="18"/>
          <w:szCs w:val="18"/>
          <w:lang w:val="en-US"/>
        </w:rPr>
      </w:pPr>
      <w:r w:rsidRPr="001A7B60">
        <w:rPr>
          <w:rFonts w:ascii="Times New Roman" w:hAnsi="Times New Roman" w:cs="Times New Roman"/>
          <w:b/>
          <w:bCs/>
          <w:color w:val="310000"/>
          <w:sz w:val="18"/>
          <w:szCs w:val="18"/>
          <w:lang w:val="en-US"/>
        </w:rPr>
        <w:t>Regimens***</w:t>
      </w:r>
    </w:p>
    <w:p w:rsidR="001A7B60" w:rsidRPr="001A7B60" w:rsidRDefault="001A7B60" w:rsidP="001A7B60">
      <w:pPr>
        <w:autoSpaceDE w:val="0"/>
        <w:autoSpaceDN w:val="0"/>
        <w:adjustRightInd w:val="0"/>
        <w:spacing w:after="0" w:line="240" w:lineRule="auto"/>
        <w:rPr>
          <w:rFonts w:ascii="Times New Roman" w:hAnsi="Times New Roman" w:cs="Times New Roman"/>
          <w:b/>
          <w:bCs/>
          <w:color w:val="310000"/>
          <w:sz w:val="18"/>
          <w:szCs w:val="18"/>
          <w:lang w:val="en-US"/>
        </w:rPr>
      </w:pPr>
      <w:r w:rsidRPr="001A7B60">
        <w:rPr>
          <w:rFonts w:ascii="Times New Roman" w:hAnsi="Times New Roman" w:cs="Times New Roman"/>
          <w:b/>
          <w:bCs/>
          <w:color w:val="310000"/>
          <w:sz w:val="18"/>
          <w:szCs w:val="18"/>
          <w:lang w:val="en-US"/>
        </w:rPr>
        <w:t>(3-drug)</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Basic regimen +</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lopinavirritonavir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(LPV/r)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400/100 mg</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twice daily</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Basic +</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atazanavirritonavir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(ATV/RTV)</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Basic +</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fosamprenavirritonavir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(FPV/RTV)</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Basic +</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indinavir-ritonavir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(IDV/RTV)</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Basic +</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saquinavir/ritonav</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ir (SQV/RTV)</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Basic + nelfinavir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(NFV/RTV)</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8"/>
          <w:szCs w:val="18"/>
          <w:lang w:val="en-US"/>
        </w:rPr>
      </w:pPr>
      <w:r w:rsidRPr="001A7B60">
        <w:rPr>
          <w:rFonts w:ascii="Times New Roman" w:hAnsi="Times New Roman" w:cs="Times New Roman"/>
          <w:color w:val="000000"/>
          <w:sz w:val="18"/>
          <w:szCs w:val="18"/>
          <w:lang w:val="en-US"/>
        </w:rPr>
        <w:t>• Basic + efavirenz</w:t>
      </w:r>
    </w:p>
    <w:p w:rsidR="001A7B60" w:rsidRPr="001A7B60" w:rsidRDefault="001A7B60" w:rsidP="001A7B60">
      <w:pPr>
        <w:autoSpaceDE w:val="0"/>
        <w:autoSpaceDN w:val="0"/>
        <w:adjustRightInd w:val="0"/>
        <w:spacing w:after="0" w:line="240" w:lineRule="auto"/>
        <w:rPr>
          <w:rFonts w:ascii="Times New Roman" w:hAnsi="Times New Roman" w:cs="Times New Roman"/>
          <w:i/>
          <w:iCs/>
          <w:color w:val="000000"/>
          <w:sz w:val="8"/>
          <w:szCs w:val="8"/>
          <w:lang w:val="en-US"/>
        </w:rPr>
      </w:pPr>
      <w:r w:rsidRPr="001A7B60">
        <w:rPr>
          <w:rFonts w:ascii="Times New Roman" w:hAnsi="Times New Roman" w:cs="Times New Roman"/>
          <w:color w:val="000000"/>
          <w:sz w:val="18"/>
          <w:szCs w:val="18"/>
          <w:lang w:val="en-US"/>
        </w:rPr>
        <w:t>(EFV)</w:t>
      </w:r>
      <w:r w:rsidRPr="001A7B60">
        <w:rPr>
          <w:rFonts w:ascii="Times New Roman" w:hAnsi="Times New Roman" w:cs="Times New Roman"/>
          <w:i/>
          <w:iCs/>
          <w:color w:val="000000"/>
          <w:sz w:val="8"/>
          <w:szCs w:val="8"/>
          <w:lang w:val="en-US"/>
        </w:rPr>
        <w:t>¶</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6"/>
          <w:szCs w:val="16"/>
          <w:lang w:val="en-US"/>
        </w:rPr>
      </w:pPr>
      <w:r w:rsidRPr="001A7B60">
        <w:rPr>
          <w:rFonts w:ascii="Times New Roman" w:hAnsi="Times New Roman" w:cs="Times New Roman"/>
          <w:i/>
          <w:iCs/>
          <w:color w:val="000000"/>
          <w:sz w:val="8"/>
          <w:szCs w:val="8"/>
          <w:lang w:val="en-US"/>
        </w:rPr>
        <w:t xml:space="preserve">* </w:t>
      </w:r>
      <w:r w:rsidRPr="001A7B60">
        <w:rPr>
          <w:rFonts w:ascii="Times New Roman" w:hAnsi="Times New Roman" w:cs="Times New Roman"/>
          <w:color w:val="000000"/>
          <w:sz w:val="16"/>
          <w:szCs w:val="16"/>
          <w:lang w:val="en-US"/>
        </w:rPr>
        <w:t>Less well tolerated than tenofovir-containing regimen, available as Combivir</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6"/>
          <w:szCs w:val="16"/>
          <w:lang w:val="en-US"/>
        </w:rPr>
      </w:pPr>
      <w:r w:rsidRPr="001A7B60">
        <w:rPr>
          <w:rFonts w:ascii="Times New Roman" w:hAnsi="Times New Roman" w:cs="Times New Roman"/>
          <w:color w:val="000000"/>
          <w:sz w:val="16"/>
          <w:szCs w:val="16"/>
          <w:lang w:val="en-US"/>
        </w:rPr>
        <w:t>(ZDV + 3TC) one tablet twice daily.</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6"/>
          <w:szCs w:val="16"/>
          <w:lang w:val="en-US"/>
        </w:rPr>
      </w:pPr>
      <w:r w:rsidRPr="001A7B60">
        <w:rPr>
          <w:rFonts w:ascii="Times New Roman" w:hAnsi="Times New Roman" w:cs="Times New Roman"/>
          <w:color w:val="000000"/>
          <w:sz w:val="8"/>
          <w:szCs w:val="8"/>
          <w:lang w:val="en-US"/>
        </w:rPr>
        <w:t xml:space="preserve"># </w:t>
      </w:r>
      <w:r w:rsidRPr="001A7B60">
        <w:rPr>
          <w:rFonts w:ascii="Times New Roman" w:hAnsi="Times New Roman" w:cs="Times New Roman"/>
          <w:color w:val="000000"/>
          <w:sz w:val="16"/>
          <w:szCs w:val="16"/>
          <w:lang w:val="en-US"/>
        </w:rPr>
        <w:t>Well tolerated, available as Truvada (TDF + FTC) once daily.</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6"/>
          <w:szCs w:val="16"/>
          <w:lang w:val="en-US"/>
        </w:rPr>
      </w:pPr>
      <w:r w:rsidRPr="001A7B60">
        <w:rPr>
          <w:rFonts w:ascii="Times New Roman" w:hAnsi="Times New Roman" w:cs="Times New Roman"/>
          <w:color w:val="000000"/>
          <w:sz w:val="8"/>
          <w:szCs w:val="8"/>
          <w:lang w:val="en-US"/>
        </w:rPr>
        <w:t>**</w:t>
      </w:r>
      <w:r w:rsidRPr="001A7B60">
        <w:rPr>
          <w:rFonts w:ascii="Times New Roman" w:hAnsi="Times New Roman" w:cs="Times New Roman"/>
          <w:color w:val="000000"/>
          <w:sz w:val="16"/>
          <w:szCs w:val="16"/>
          <w:lang w:val="en-US"/>
        </w:rPr>
        <w:t>For dosing of alternative regimens, see DHHS PEP guidelines at</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6"/>
          <w:szCs w:val="16"/>
          <w:lang w:val="en-US"/>
        </w:rPr>
      </w:pPr>
      <w:r w:rsidRPr="001A7B60">
        <w:rPr>
          <w:rFonts w:ascii="Times New Roman" w:hAnsi="Times New Roman" w:cs="Times New Roman"/>
          <w:color w:val="000000"/>
          <w:sz w:val="16"/>
          <w:szCs w:val="16"/>
          <w:lang w:val="en-US"/>
        </w:rPr>
        <w:t>http://aidsinfo.nih.gov</w:t>
      </w:r>
    </w:p>
    <w:p w:rsidR="001A7B60" w:rsidRPr="001A7B60" w:rsidRDefault="001A7B60" w:rsidP="001A7B60">
      <w:pPr>
        <w:autoSpaceDE w:val="0"/>
        <w:autoSpaceDN w:val="0"/>
        <w:adjustRightInd w:val="0"/>
        <w:spacing w:after="0" w:line="240" w:lineRule="auto"/>
        <w:rPr>
          <w:rFonts w:ascii="Times New Roman" w:hAnsi="Times New Roman" w:cs="Times New Roman"/>
          <w:color w:val="000000"/>
          <w:sz w:val="16"/>
          <w:szCs w:val="16"/>
          <w:lang w:val="en-US"/>
        </w:rPr>
      </w:pPr>
      <w:r w:rsidRPr="001A7B60">
        <w:rPr>
          <w:rFonts w:ascii="Times New Roman" w:hAnsi="Times New Roman" w:cs="Times New Roman"/>
          <w:color w:val="000000"/>
          <w:sz w:val="8"/>
          <w:szCs w:val="8"/>
          <w:lang w:val="en-US"/>
        </w:rPr>
        <w:t xml:space="preserve">¶ </w:t>
      </w:r>
      <w:r w:rsidRPr="001A7B60">
        <w:rPr>
          <w:rFonts w:ascii="Times New Roman" w:hAnsi="Times New Roman" w:cs="Times New Roman"/>
          <w:color w:val="000000"/>
          <w:sz w:val="16"/>
          <w:szCs w:val="16"/>
          <w:lang w:val="en-US"/>
        </w:rPr>
        <w:t>Efavirenz is Pregnancy Category D.</w:t>
      </w:r>
    </w:p>
    <w:p w:rsidR="004F5986" w:rsidRPr="00E53211" w:rsidRDefault="001A7B60" w:rsidP="001A7B60">
      <w:pPr>
        <w:jc w:val="both"/>
        <w:rPr>
          <w:rFonts w:ascii="Times New Roman" w:hAnsi="Times New Roman" w:cs="Times New Roman"/>
          <w:color w:val="000000"/>
          <w:sz w:val="16"/>
          <w:szCs w:val="16"/>
          <w:lang w:val="en-US"/>
        </w:rPr>
      </w:pPr>
      <w:r w:rsidRPr="001A7B60">
        <w:rPr>
          <w:rFonts w:ascii="Times New Roman" w:hAnsi="Times New Roman" w:cs="Times New Roman"/>
          <w:color w:val="000000"/>
          <w:sz w:val="8"/>
          <w:szCs w:val="8"/>
          <w:lang w:val="en-US"/>
        </w:rPr>
        <w:t xml:space="preserve">*** </w:t>
      </w:r>
      <w:r w:rsidRPr="001A7B60">
        <w:rPr>
          <w:rFonts w:ascii="Times New Roman" w:hAnsi="Times New Roman" w:cs="Times New Roman"/>
          <w:color w:val="000000"/>
          <w:sz w:val="16"/>
          <w:szCs w:val="16"/>
          <w:lang w:val="en-US"/>
        </w:rPr>
        <w:t>Enfuvirtide (T-20) should only be used with expert consultation.</w:t>
      </w:r>
    </w:p>
    <w:p w:rsidR="00E53211" w:rsidRPr="00EC58C3" w:rsidRDefault="00E53211" w:rsidP="001A7B60">
      <w:pPr>
        <w:jc w:val="both"/>
        <w:rPr>
          <w:rFonts w:ascii="Times New Roman" w:hAnsi="Times New Roman" w:cs="Times New Roman"/>
          <w:color w:val="000000"/>
          <w:sz w:val="16"/>
          <w:szCs w:val="16"/>
          <w:lang w:val="en-US"/>
        </w:rPr>
      </w:pPr>
    </w:p>
    <w:p w:rsidR="00E53211" w:rsidRPr="00EC58C3" w:rsidRDefault="00E53211" w:rsidP="001A7B60">
      <w:pPr>
        <w:jc w:val="both"/>
        <w:rPr>
          <w:rFonts w:ascii="Times New Roman" w:hAnsi="Times New Roman" w:cs="Times New Roman"/>
          <w:color w:val="000000"/>
          <w:sz w:val="16"/>
          <w:szCs w:val="16"/>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8921FD" w:rsidRPr="0093087F" w:rsidRDefault="008921FD" w:rsidP="001A7B60">
      <w:pPr>
        <w:jc w:val="both"/>
        <w:rPr>
          <w:rFonts w:cs="Times New Roman"/>
          <w:color w:val="000000"/>
          <w:sz w:val="24"/>
          <w:szCs w:val="24"/>
          <w:lang w:val="en-US"/>
        </w:rPr>
      </w:pPr>
    </w:p>
    <w:p w:rsidR="00E53211" w:rsidRPr="008921FD" w:rsidRDefault="00E53211" w:rsidP="001A7B60">
      <w:pPr>
        <w:jc w:val="both"/>
        <w:rPr>
          <w:rFonts w:cs="Times New Roman"/>
          <w:color w:val="000000"/>
          <w:sz w:val="24"/>
          <w:szCs w:val="24"/>
          <w:lang w:val="en-US"/>
        </w:rPr>
      </w:pPr>
      <w:r w:rsidRPr="00E53211">
        <w:rPr>
          <w:rFonts w:cs="Times New Roman"/>
          <w:color w:val="000000"/>
          <w:sz w:val="24"/>
          <w:szCs w:val="24"/>
        </w:rPr>
        <w:t>ΒΙΒΛΙΟΓΡΑΦΙΑ</w:t>
      </w:r>
    </w:p>
    <w:p w:rsidR="00E53211" w:rsidRDefault="00E82E07" w:rsidP="001A7B60">
      <w:pPr>
        <w:jc w:val="both"/>
        <w:rPr>
          <w:rFonts w:cs="Times New Roman"/>
          <w:color w:val="000000"/>
          <w:sz w:val="24"/>
          <w:szCs w:val="24"/>
          <w:lang w:val="en-US"/>
        </w:rPr>
      </w:pPr>
      <w:r w:rsidRPr="00E82E07">
        <w:rPr>
          <w:rFonts w:cs="Times New Roman"/>
          <w:color w:val="000000"/>
          <w:sz w:val="24"/>
          <w:szCs w:val="24"/>
          <w:lang w:val="en-US"/>
        </w:rPr>
        <w:t>1.</w:t>
      </w:r>
      <w:r>
        <w:rPr>
          <w:rFonts w:cs="Times New Roman"/>
          <w:color w:val="000000"/>
          <w:sz w:val="24"/>
          <w:szCs w:val="24"/>
          <w:lang w:val="en-US"/>
        </w:rPr>
        <w:t>Bird AG,Gore SM,Leich-Brown AJ,Carter DC :Escape from collective denial:HIV transmitionduring surgery.BMJ 1991,302:351-2.</w:t>
      </w:r>
    </w:p>
    <w:p w:rsidR="00E82E07" w:rsidRDefault="00E82E07" w:rsidP="001A7B60">
      <w:pPr>
        <w:jc w:val="both"/>
        <w:rPr>
          <w:rFonts w:cs="Times New Roman"/>
          <w:color w:val="000000"/>
          <w:sz w:val="24"/>
          <w:szCs w:val="24"/>
          <w:lang w:val="en-US"/>
        </w:rPr>
      </w:pPr>
      <w:r>
        <w:rPr>
          <w:rFonts w:cs="Times New Roman"/>
          <w:color w:val="000000"/>
          <w:sz w:val="24"/>
          <w:szCs w:val="24"/>
          <w:lang w:val="en-US"/>
        </w:rPr>
        <w:t>2.Wastell C : AIDS and the surgeon :an update .In:Risks and complications.The patient and surgeon in theatre.Oxford : The Medicine Group [UK],1989,9-10.</w:t>
      </w:r>
    </w:p>
    <w:p w:rsidR="00E82E07" w:rsidRDefault="00E82E07" w:rsidP="001A7B60">
      <w:pPr>
        <w:jc w:val="both"/>
        <w:rPr>
          <w:rFonts w:cs="Times New Roman"/>
          <w:color w:val="000000"/>
          <w:sz w:val="24"/>
          <w:szCs w:val="24"/>
          <w:lang w:val="en-US"/>
        </w:rPr>
      </w:pPr>
      <w:r>
        <w:rPr>
          <w:rFonts w:cs="Times New Roman"/>
          <w:color w:val="000000"/>
          <w:sz w:val="24"/>
          <w:szCs w:val="24"/>
          <w:lang w:val="en-US"/>
        </w:rPr>
        <w:lastRenderedPageBreak/>
        <w:t>3.Mandelbrot DA,Smythe WR,Norman SA,Martin SC,Arnold RM, Talbot GH et al.,: A survey of exposures ,practices and recommendations of surgeons in the care of patients with immunodeficiency virus.Surg Gynecol Obstet,1990,171:99-106.</w:t>
      </w:r>
    </w:p>
    <w:p w:rsidR="001C7B9F" w:rsidRDefault="001C7B9F" w:rsidP="001C7B9F">
      <w:pPr>
        <w:jc w:val="both"/>
        <w:rPr>
          <w:rFonts w:cs="Times New Roman"/>
          <w:color w:val="000000"/>
          <w:sz w:val="24"/>
          <w:szCs w:val="24"/>
          <w:lang w:val="en-US"/>
        </w:rPr>
      </w:pPr>
      <w:r>
        <w:rPr>
          <w:rFonts w:cs="Times New Roman"/>
          <w:color w:val="000000"/>
          <w:sz w:val="24"/>
          <w:szCs w:val="24"/>
          <w:lang w:val="en-US"/>
        </w:rPr>
        <w:t>4.Royle JP,Syme RRA : Strategy for AIDS.Aust NZ J Surg ,1990,60:567-9.</w:t>
      </w:r>
    </w:p>
    <w:p w:rsidR="001C7B9F" w:rsidRDefault="001C7B9F" w:rsidP="001C7B9F">
      <w:pPr>
        <w:jc w:val="both"/>
        <w:rPr>
          <w:rFonts w:cs="Times New Roman"/>
          <w:color w:val="000000"/>
          <w:sz w:val="24"/>
          <w:szCs w:val="24"/>
          <w:lang w:val="en-US"/>
        </w:rPr>
      </w:pPr>
      <w:r>
        <w:rPr>
          <w:rFonts w:cs="Times New Roman"/>
          <w:color w:val="000000"/>
          <w:sz w:val="24"/>
          <w:szCs w:val="24"/>
          <w:lang w:val="en-US"/>
        </w:rPr>
        <w:t>5.McNicholas TA,Jones DJ,Sibley GNA:AIDS:The contamination risk in urological surgery.Br J Urol ,1989,63:565-8.</w:t>
      </w:r>
    </w:p>
    <w:p w:rsidR="001C7B9F" w:rsidRDefault="001C7B9F" w:rsidP="001C7B9F">
      <w:pPr>
        <w:jc w:val="both"/>
        <w:rPr>
          <w:rFonts w:cs="Times New Roman"/>
          <w:color w:val="000000"/>
          <w:sz w:val="24"/>
          <w:szCs w:val="24"/>
          <w:lang w:val="en-US"/>
        </w:rPr>
      </w:pPr>
      <w:r>
        <w:rPr>
          <w:rFonts w:cs="Times New Roman"/>
          <w:color w:val="000000"/>
          <w:sz w:val="24"/>
          <w:szCs w:val="24"/>
          <w:lang w:val="en-US"/>
        </w:rPr>
        <w:t>6.Heald RJ : The dog in the night time.Br J Surg,1991,78:3-5.</w:t>
      </w:r>
    </w:p>
    <w:p w:rsidR="001C7B9F" w:rsidRDefault="001C7B9F" w:rsidP="001C7B9F">
      <w:pPr>
        <w:jc w:val="both"/>
        <w:rPr>
          <w:rFonts w:cs="Times New Roman"/>
          <w:color w:val="000000"/>
          <w:sz w:val="24"/>
          <w:szCs w:val="24"/>
          <w:lang w:val="en-US"/>
        </w:rPr>
      </w:pPr>
      <w:r>
        <w:rPr>
          <w:rFonts w:cs="Times New Roman"/>
          <w:color w:val="000000"/>
          <w:sz w:val="24"/>
          <w:szCs w:val="24"/>
          <w:lang w:val="en-US"/>
        </w:rPr>
        <w:t>7.Schaffner W : Surgeons with HIV infection:the risk to the patients.J Hosp Infect,1991,18 [suppl A]:191-6.</w:t>
      </w:r>
    </w:p>
    <w:p w:rsidR="00960619" w:rsidRDefault="00960619" w:rsidP="001C7B9F">
      <w:pPr>
        <w:jc w:val="both"/>
        <w:rPr>
          <w:rFonts w:cs="Times New Roman"/>
          <w:color w:val="000000"/>
          <w:sz w:val="24"/>
          <w:szCs w:val="24"/>
          <w:lang w:val="en-US"/>
        </w:rPr>
      </w:pPr>
      <w:r>
        <w:rPr>
          <w:rFonts w:cs="Times New Roman"/>
          <w:color w:val="000000"/>
          <w:sz w:val="24"/>
          <w:szCs w:val="24"/>
          <w:lang w:val="en-US"/>
        </w:rPr>
        <w:t>8.CDC,MMWR Recommendations and reports: Updated US Public Health Service Guidelines for the management of occupational exposures to HBV,HCV ,and HIV and recommendations for postexposure prophylaxis.June 29,2001/50[RR11];1-42.</w:t>
      </w:r>
    </w:p>
    <w:p w:rsidR="000D167E" w:rsidRDefault="000D167E" w:rsidP="001C7B9F">
      <w:pPr>
        <w:jc w:val="both"/>
        <w:rPr>
          <w:rFonts w:cs="Times New Roman"/>
          <w:color w:val="000000"/>
          <w:sz w:val="24"/>
          <w:szCs w:val="24"/>
          <w:lang w:val="en-US"/>
        </w:rPr>
      </w:pPr>
      <w:r>
        <w:rPr>
          <w:rFonts w:cs="Times New Roman"/>
          <w:color w:val="000000"/>
          <w:sz w:val="24"/>
          <w:szCs w:val="24"/>
          <w:lang w:val="en-US"/>
        </w:rPr>
        <w:t>9.Perry J .CDC Releases National Needlestick Estimates.Advances in exposure prevention,200,5[2],19.</w:t>
      </w:r>
    </w:p>
    <w:p w:rsidR="000D167E" w:rsidRDefault="000D167E" w:rsidP="001C7B9F">
      <w:pPr>
        <w:jc w:val="both"/>
        <w:rPr>
          <w:rFonts w:cs="Times New Roman"/>
          <w:color w:val="000000"/>
          <w:sz w:val="24"/>
          <w:szCs w:val="24"/>
          <w:lang w:val="en-US"/>
        </w:rPr>
      </w:pPr>
      <w:r>
        <w:rPr>
          <w:rFonts w:cs="Times New Roman"/>
          <w:color w:val="000000"/>
          <w:sz w:val="24"/>
          <w:szCs w:val="24"/>
          <w:lang w:val="en-US"/>
        </w:rPr>
        <w:t>10. Avado-Rami F,Beltrami EM,Short LJ,Srivastava PUet al:A comprehensive approach to percutaneous injury prevention  during phlevotomy:results of a multicenter study,1993-1995.Infection control and Hospital epidemiology.2003,24[2]:97-104.</w:t>
      </w:r>
    </w:p>
    <w:p w:rsidR="000D167E" w:rsidRDefault="000D167E" w:rsidP="001C7B9F">
      <w:pPr>
        <w:jc w:val="both"/>
        <w:rPr>
          <w:rFonts w:cs="Times New Roman"/>
          <w:color w:val="000000"/>
          <w:sz w:val="24"/>
          <w:szCs w:val="24"/>
          <w:lang w:val="en-US"/>
        </w:rPr>
      </w:pPr>
      <w:r>
        <w:rPr>
          <w:rFonts w:cs="Times New Roman"/>
          <w:color w:val="000000"/>
          <w:sz w:val="24"/>
          <w:szCs w:val="24"/>
          <w:lang w:val="en-US"/>
        </w:rPr>
        <w:t>11.Kotelchuck D,Murphy D,Younai F:Impact of underresponding on the management of occupational bloodborne exposures in a dental teaching environment.Journal of Dental Education 2004,68[6]:614-622.</w:t>
      </w:r>
    </w:p>
    <w:p w:rsidR="000D167E" w:rsidRDefault="000D167E" w:rsidP="001C7B9F">
      <w:pPr>
        <w:jc w:val="both"/>
        <w:rPr>
          <w:rFonts w:cs="Times New Roman"/>
          <w:color w:val="000000"/>
          <w:sz w:val="24"/>
          <w:szCs w:val="24"/>
          <w:lang w:val="en-US"/>
        </w:rPr>
      </w:pPr>
      <w:r>
        <w:rPr>
          <w:rFonts w:cs="Times New Roman"/>
          <w:color w:val="000000"/>
          <w:sz w:val="24"/>
          <w:szCs w:val="24"/>
          <w:lang w:val="en-US"/>
        </w:rPr>
        <w:t>12.Sohn S,Eagan J,Sepkowitz KA :Safety-engineered device implementation :does it introduce  bias in percutaneous  injury reporting?Infect Control Hosp Epidemiol,2004,25:543-7.</w:t>
      </w:r>
    </w:p>
    <w:p w:rsidR="000D167E" w:rsidRDefault="007F5D9F" w:rsidP="001C7B9F">
      <w:pPr>
        <w:jc w:val="both"/>
        <w:rPr>
          <w:rFonts w:cs="Times New Roman"/>
          <w:color w:val="000000"/>
          <w:sz w:val="24"/>
          <w:szCs w:val="24"/>
          <w:lang w:val="en-US"/>
        </w:rPr>
      </w:pPr>
      <w:r>
        <w:rPr>
          <w:rFonts w:cs="Times New Roman"/>
          <w:color w:val="000000"/>
          <w:sz w:val="24"/>
          <w:szCs w:val="24"/>
          <w:lang w:val="en-US"/>
        </w:rPr>
        <w:t>13.</w:t>
      </w:r>
      <w:r w:rsidR="000D167E">
        <w:rPr>
          <w:rFonts w:cs="Times New Roman"/>
          <w:color w:val="000000"/>
          <w:sz w:val="24"/>
          <w:szCs w:val="24"/>
          <w:lang w:val="en-US"/>
        </w:rPr>
        <w:t xml:space="preserve">Au E,Gossage JA,Bailey SR : </w:t>
      </w:r>
      <w:r>
        <w:rPr>
          <w:rFonts w:cs="Times New Roman"/>
          <w:color w:val="000000"/>
          <w:sz w:val="24"/>
          <w:szCs w:val="24"/>
          <w:lang w:val="en-US"/>
        </w:rPr>
        <w:t>The reporting of needlestick injuries sustained in theatre by surgeons:are we under-reporting?Journal of Hospital Infection,2008,70:66-70.</w:t>
      </w:r>
    </w:p>
    <w:p w:rsidR="000E561C" w:rsidRDefault="000E561C" w:rsidP="001C7B9F">
      <w:pPr>
        <w:jc w:val="both"/>
        <w:rPr>
          <w:rFonts w:cs="Times New Roman"/>
          <w:color w:val="000000"/>
          <w:sz w:val="24"/>
          <w:szCs w:val="24"/>
          <w:lang w:val="en-US"/>
        </w:rPr>
      </w:pPr>
      <w:r>
        <w:rPr>
          <w:rFonts w:cs="Times New Roman"/>
          <w:color w:val="000000"/>
          <w:sz w:val="24"/>
          <w:szCs w:val="24"/>
          <w:lang w:val="en-US"/>
        </w:rPr>
        <w:t>14.Nagao M,Linuma Y,Igawa J,Matsumura Y et al:Accidental exposures to blood  and body flyid in the operation room and the issue of underreporting.Am J Infect Control,2009,1-4.</w:t>
      </w:r>
    </w:p>
    <w:p w:rsidR="00F8558D" w:rsidRDefault="00F8558D" w:rsidP="001C7B9F">
      <w:pPr>
        <w:jc w:val="both"/>
        <w:rPr>
          <w:rFonts w:cs="Times New Roman"/>
          <w:color w:val="000000"/>
          <w:sz w:val="24"/>
          <w:szCs w:val="24"/>
          <w:lang w:val="en-US"/>
        </w:rPr>
      </w:pPr>
      <w:r>
        <w:rPr>
          <w:rFonts w:cs="Times New Roman"/>
          <w:color w:val="000000"/>
          <w:sz w:val="24"/>
          <w:szCs w:val="24"/>
          <w:lang w:val="en-US"/>
        </w:rPr>
        <w:t>15.Tandberg D,Steward KK,Doezema D : Under-reporting of contaminated needlestick injuries in emergency health care workers.Annals of Emergency Medicine,1991,20:66-70.</w:t>
      </w:r>
    </w:p>
    <w:p w:rsidR="00F8558D" w:rsidRDefault="00F8558D" w:rsidP="001C7B9F">
      <w:pPr>
        <w:jc w:val="both"/>
        <w:rPr>
          <w:rFonts w:cs="Times New Roman"/>
          <w:color w:val="000000"/>
          <w:sz w:val="24"/>
          <w:szCs w:val="24"/>
          <w:lang w:val="en-US"/>
        </w:rPr>
      </w:pPr>
      <w:r>
        <w:rPr>
          <w:rFonts w:cs="Times New Roman"/>
          <w:color w:val="000000"/>
          <w:sz w:val="24"/>
          <w:szCs w:val="24"/>
          <w:lang w:val="en-US"/>
        </w:rPr>
        <w:lastRenderedPageBreak/>
        <w:t>16.Massachusetts Department of public Health Occupational Health Surveillance program 2009.Sharps injuries among Hospital Workers in Massachusetts,2008:Findings from the  Massachusetts Sharps Injury Surveillance System.</w:t>
      </w:r>
      <w:r w:rsidR="00B91B40">
        <w:rPr>
          <w:rFonts w:cs="Times New Roman"/>
          <w:color w:val="000000"/>
          <w:sz w:val="24"/>
          <w:szCs w:val="24"/>
          <w:lang w:val="en-US"/>
        </w:rPr>
        <w:t>March 2010,pp 1-26.</w:t>
      </w:r>
    </w:p>
    <w:p w:rsidR="00EC58C3" w:rsidRDefault="00EC58C3" w:rsidP="001C7B9F">
      <w:pPr>
        <w:jc w:val="both"/>
        <w:rPr>
          <w:rFonts w:cs="Times New Roman"/>
          <w:color w:val="000000"/>
          <w:sz w:val="24"/>
          <w:szCs w:val="24"/>
          <w:lang w:val="en-US"/>
        </w:rPr>
      </w:pPr>
      <w:r>
        <w:rPr>
          <w:rFonts w:cs="Times New Roman"/>
          <w:color w:val="000000"/>
          <w:sz w:val="24"/>
          <w:szCs w:val="24"/>
          <w:lang w:val="en-US"/>
        </w:rPr>
        <w:t>17.</w:t>
      </w:r>
      <w:r w:rsidR="00364FC0">
        <w:rPr>
          <w:rFonts w:cs="Times New Roman"/>
          <w:color w:val="000000"/>
          <w:sz w:val="24"/>
          <w:szCs w:val="24"/>
          <w:lang w:val="en-US"/>
        </w:rPr>
        <w:t>White MC and Lynch P:Blood contact and exposures among operating room personnel:a multicenter study .Am J Infect Control 1993;21:243-8.</w:t>
      </w:r>
    </w:p>
    <w:p w:rsidR="00EC58C3" w:rsidRDefault="00EC58C3" w:rsidP="001C7B9F">
      <w:pPr>
        <w:jc w:val="both"/>
        <w:rPr>
          <w:rFonts w:cs="Times New Roman"/>
          <w:color w:val="000000"/>
          <w:sz w:val="24"/>
          <w:szCs w:val="24"/>
          <w:lang w:val="en-US"/>
        </w:rPr>
      </w:pPr>
      <w:r>
        <w:rPr>
          <w:rFonts w:cs="Times New Roman"/>
          <w:color w:val="000000"/>
          <w:sz w:val="24"/>
          <w:szCs w:val="24"/>
          <w:lang w:val="en-US"/>
        </w:rPr>
        <w:t>18.</w:t>
      </w:r>
      <w:r w:rsidR="00CD29ED" w:rsidRPr="00F402E2">
        <w:rPr>
          <w:rFonts w:cs="Univers"/>
          <w:sz w:val="24"/>
          <w:szCs w:val="24"/>
          <w:lang w:val="en-US"/>
        </w:rPr>
        <w:t>Lanphear BP, Linnemann CC Jr., Cannon CG, DeRonde MM, Pendy L, Kerley LM. Hepatitis</w:t>
      </w:r>
      <w:r w:rsidR="00CD29ED">
        <w:rPr>
          <w:rFonts w:cs="Univers"/>
          <w:sz w:val="24"/>
          <w:szCs w:val="24"/>
          <w:lang w:val="en-US"/>
        </w:rPr>
        <w:t xml:space="preserve"> </w:t>
      </w:r>
      <w:r w:rsidR="00CD29ED" w:rsidRPr="00F402E2">
        <w:rPr>
          <w:rFonts w:cs="Univers"/>
          <w:sz w:val="24"/>
          <w:szCs w:val="24"/>
          <w:lang w:val="en-US"/>
        </w:rPr>
        <w:t>C virus infection in healthcare workers: risk of exposure and infection. Infect Control</w:t>
      </w:r>
      <w:r w:rsidR="00CD29ED">
        <w:rPr>
          <w:rFonts w:cs="Univers"/>
          <w:sz w:val="24"/>
          <w:szCs w:val="24"/>
          <w:lang w:val="en-US"/>
        </w:rPr>
        <w:t xml:space="preserve"> </w:t>
      </w:r>
      <w:r w:rsidR="00CD29ED" w:rsidRPr="00F402E2">
        <w:rPr>
          <w:rFonts w:cs="Univers"/>
          <w:sz w:val="24"/>
          <w:szCs w:val="24"/>
          <w:lang w:val="en-US"/>
        </w:rPr>
        <w:t>Hosp Epidemiol 1994;15:745–50.</w:t>
      </w:r>
    </w:p>
    <w:p w:rsidR="00C60EFD" w:rsidRDefault="00EC58C3" w:rsidP="001C7B9F">
      <w:pPr>
        <w:jc w:val="both"/>
        <w:rPr>
          <w:rFonts w:cs="Times New Roman"/>
          <w:color w:val="000000"/>
          <w:sz w:val="24"/>
          <w:szCs w:val="24"/>
          <w:lang w:val="en-US"/>
        </w:rPr>
      </w:pPr>
      <w:r>
        <w:rPr>
          <w:rFonts w:cs="Times New Roman"/>
          <w:color w:val="000000"/>
          <w:sz w:val="24"/>
          <w:szCs w:val="24"/>
          <w:lang w:val="en-US"/>
        </w:rPr>
        <w:t>19.</w:t>
      </w:r>
      <w:r w:rsidR="00C60EFD">
        <w:rPr>
          <w:rFonts w:cs="Times New Roman"/>
          <w:color w:val="000000"/>
          <w:sz w:val="24"/>
          <w:szCs w:val="24"/>
          <w:lang w:val="en-US"/>
        </w:rPr>
        <w:t>Mitsui T,Iwano K,Masuko K et al., Hepatitis C virus infection in medical personel  after needlestick accident.Hepatology 1994,16:1109-</w:t>
      </w:r>
    </w:p>
    <w:p w:rsidR="00EC58C3" w:rsidRDefault="00EC58C3" w:rsidP="001C7B9F">
      <w:pPr>
        <w:jc w:val="both"/>
        <w:rPr>
          <w:rFonts w:cs="Times New Roman"/>
          <w:color w:val="000000"/>
          <w:sz w:val="24"/>
          <w:szCs w:val="24"/>
          <w:lang w:val="en-US"/>
        </w:rPr>
      </w:pPr>
      <w:r>
        <w:rPr>
          <w:rFonts w:cs="Times New Roman"/>
          <w:color w:val="000000"/>
          <w:sz w:val="24"/>
          <w:szCs w:val="24"/>
          <w:lang w:val="en-US"/>
        </w:rPr>
        <w:t>20.</w:t>
      </w:r>
      <w:r w:rsidR="00C60EFD">
        <w:rPr>
          <w:rFonts w:cs="Times New Roman"/>
          <w:color w:val="000000"/>
          <w:sz w:val="24"/>
          <w:szCs w:val="24"/>
          <w:lang w:val="en-US"/>
        </w:rPr>
        <w:t>Risk of hepatitis C seroconversion after occupational  exposure in health care workers.Italian study group  on Occupational Risk of HIV  and other bloodborne infections.Am J Infect Control 1995,23:273.</w:t>
      </w:r>
    </w:p>
    <w:p w:rsidR="00EC58C3" w:rsidRDefault="00C60EFD" w:rsidP="001C7B9F">
      <w:pPr>
        <w:jc w:val="both"/>
        <w:rPr>
          <w:rFonts w:cs="Times New Roman"/>
          <w:color w:val="000000"/>
          <w:sz w:val="24"/>
          <w:szCs w:val="24"/>
          <w:lang w:val="en-US"/>
        </w:rPr>
      </w:pPr>
      <w:r>
        <w:rPr>
          <w:rFonts w:cs="Times New Roman"/>
          <w:color w:val="000000"/>
          <w:sz w:val="24"/>
          <w:szCs w:val="24"/>
          <w:lang w:val="en-US"/>
        </w:rPr>
        <w:t>21.Loo VG,McLean AP :  Infection control in surgical practice.ACS Surgery:Principles and practice</w:t>
      </w:r>
      <w:r w:rsidR="00137A03">
        <w:rPr>
          <w:rFonts w:cs="Times New Roman"/>
          <w:color w:val="000000"/>
          <w:sz w:val="24"/>
          <w:szCs w:val="24"/>
          <w:lang w:val="en-US"/>
        </w:rPr>
        <w:t>,</w:t>
      </w:r>
      <w:r w:rsidR="00EC58C3">
        <w:rPr>
          <w:rFonts w:cs="Times New Roman"/>
          <w:color w:val="000000"/>
          <w:sz w:val="24"/>
          <w:szCs w:val="24"/>
          <w:lang w:val="en-US"/>
        </w:rPr>
        <w:t>2004</w:t>
      </w:r>
      <w:r w:rsidR="00137A03">
        <w:rPr>
          <w:rFonts w:cs="Times New Roman"/>
          <w:color w:val="000000"/>
          <w:sz w:val="24"/>
          <w:szCs w:val="24"/>
          <w:lang w:val="en-US"/>
        </w:rPr>
        <w:t>,CH 7,p.1-9.</w:t>
      </w:r>
    </w:p>
    <w:p w:rsidR="00EC58C3" w:rsidRDefault="00EC58C3" w:rsidP="001C7B9F">
      <w:pPr>
        <w:jc w:val="both"/>
        <w:rPr>
          <w:rFonts w:cs="Times New Roman"/>
          <w:color w:val="000000"/>
          <w:sz w:val="24"/>
          <w:szCs w:val="24"/>
          <w:lang w:val="en-US"/>
        </w:rPr>
      </w:pPr>
      <w:r>
        <w:rPr>
          <w:rFonts w:cs="Times New Roman"/>
          <w:color w:val="000000"/>
          <w:sz w:val="24"/>
          <w:szCs w:val="24"/>
          <w:lang w:val="en-US"/>
        </w:rPr>
        <w:t>22.</w:t>
      </w:r>
      <w:r w:rsidR="00137A03">
        <w:rPr>
          <w:rFonts w:cs="Times New Roman"/>
          <w:color w:val="000000"/>
          <w:sz w:val="24"/>
          <w:szCs w:val="24"/>
          <w:lang w:val="en-US"/>
        </w:rPr>
        <w:t>Williams RA :Bloodborne viral infections :protecting your patient and yourself.Infection Control and Hosp Epidemiology ,1999,20:247-278.</w:t>
      </w:r>
    </w:p>
    <w:p w:rsidR="00EC58C3" w:rsidRDefault="00EC58C3" w:rsidP="001C7B9F">
      <w:pPr>
        <w:jc w:val="both"/>
        <w:rPr>
          <w:rFonts w:cs="Times New Roman"/>
          <w:color w:val="000000"/>
          <w:sz w:val="24"/>
          <w:szCs w:val="24"/>
          <w:lang w:val="en-US"/>
        </w:rPr>
      </w:pPr>
      <w:r>
        <w:rPr>
          <w:rFonts w:cs="Times New Roman"/>
          <w:color w:val="000000"/>
          <w:sz w:val="24"/>
          <w:szCs w:val="24"/>
          <w:lang w:val="en-US"/>
        </w:rPr>
        <w:t xml:space="preserve">23.Klein </w:t>
      </w:r>
      <w:r w:rsidR="00E27519">
        <w:rPr>
          <w:rFonts w:cs="Times New Roman"/>
          <w:color w:val="000000"/>
          <w:sz w:val="24"/>
          <w:szCs w:val="24"/>
          <w:lang w:val="en-US"/>
        </w:rPr>
        <w:t>RS,Freeman K,Taylor PE,Stevens CH : Occupational risk for hepatitis  C virus infection among New York dentists.Lancet 1991,338:1540-2.</w:t>
      </w:r>
    </w:p>
    <w:p w:rsidR="007450DC" w:rsidRDefault="007450DC" w:rsidP="001C7B9F">
      <w:pPr>
        <w:jc w:val="both"/>
        <w:rPr>
          <w:rFonts w:cs="Times New Roman"/>
          <w:color w:val="000000"/>
          <w:sz w:val="24"/>
          <w:szCs w:val="24"/>
          <w:lang w:val="en-US"/>
        </w:rPr>
      </w:pPr>
      <w:r>
        <w:rPr>
          <w:rFonts w:cs="Times New Roman"/>
          <w:color w:val="000000"/>
          <w:sz w:val="24"/>
          <w:szCs w:val="24"/>
          <w:lang w:val="en-US"/>
        </w:rPr>
        <w:t>24.</w:t>
      </w:r>
      <w:r w:rsidR="00137A03">
        <w:rPr>
          <w:rFonts w:cs="Times New Roman"/>
          <w:color w:val="000000"/>
          <w:sz w:val="24"/>
          <w:szCs w:val="24"/>
          <w:lang w:val="en-US"/>
        </w:rPr>
        <w:t>Culver DH,Horan TC,Gaynes RP,et al.:Surgical woud infection rates by wound class,operative procedure and patient risk index.Am J Med 1991,91[suppl 3B]152S.</w:t>
      </w:r>
    </w:p>
    <w:p w:rsidR="007450DC" w:rsidRDefault="007450DC" w:rsidP="001C7B9F">
      <w:pPr>
        <w:jc w:val="both"/>
        <w:rPr>
          <w:rFonts w:cs="Times New Roman"/>
          <w:color w:val="000000"/>
          <w:sz w:val="24"/>
          <w:szCs w:val="24"/>
          <w:lang w:val="en-US"/>
        </w:rPr>
      </w:pPr>
      <w:r>
        <w:rPr>
          <w:rFonts w:cs="Times New Roman"/>
          <w:color w:val="000000"/>
          <w:sz w:val="24"/>
          <w:szCs w:val="24"/>
          <w:lang w:val="en-US"/>
        </w:rPr>
        <w:t xml:space="preserve">25.Werner </w:t>
      </w:r>
      <w:r w:rsidR="00E27519">
        <w:rPr>
          <w:rFonts w:cs="Times New Roman"/>
          <w:color w:val="000000"/>
          <w:sz w:val="24"/>
          <w:szCs w:val="24"/>
          <w:lang w:val="en-US"/>
        </w:rPr>
        <w:t>BG,</w:t>
      </w:r>
      <w:r>
        <w:rPr>
          <w:rFonts w:cs="Times New Roman"/>
          <w:color w:val="000000"/>
          <w:sz w:val="24"/>
          <w:szCs w:val="24"/>
          <w:lang w:val="en-US"/>
        </w:rPr>
        <w:t>Glady</w:t>
      </w:r>
      <w:r w:rsidR="00E27519">
        <w:rPr>
          <w:rFonts w:cs="Times New Roman"/>
          <w:color w:val="000000"/>
          <w:sz w:val="24"/>
          <w:szCs w:val="24"/>
          <w:lang w:val="en-US"/>
        </w:rPr>
        <w:t>GF :Accidental Hepatitis B –surface –antigen-positive inoculations:use of e-antigen to estimate infectivity.Ann Intern Med 1982;97:367-9.</w:t>
      </w:r>
    </w:p>
    <w:p w:rsidR="007450DC" w:rsidRDefault="000B2A43" w:rsidP="001C7B9F">
      <w:pPr>
        <w:jc w:val="both"/>
        <w:rPr>
          <w:rFonts w:cs="Times New Roman"/>
          <w:color w:val="000000"/>
          <w:sz w:val="24"/>
          <w:szCs w:val="24"/>
          <w:lang w:val="en-US"/>
        </w:rPr>
      </w:pPr>
      <w:r>
        <w:rPr>
          <w:rFonts w:cs="Times New Roman"/>
          <w:color w:val="000000"/>
          <w:sz w:val="24"/>
          <w:szCs w:val="24"/>
          <w:lang w:val="en-US"/>
        </w:rPr>
        <w:t>26.Gaynes RP,Culver DH,Horan TC, et al:Surgical site infections [SSI] rates  in the United States,1992-1998:The National Nosocomial Infection Surveillance System basic SSI risk index.Clin Infect Dis 2001,33[Suppl2 ] :S 569.</w:t>
      </w:r>
    </w:p>
    <w:p w:rsidR="000B2A43" w:rsidRDefault="000B2A43" w:rsidP="001C7B9F">
      <w:pPr>
        <w:jc w:val="both"/>
        <w:rPr>
          <w:rFonts w:cs="Times New Roman"/>
          <w:color w:val="000000"/>
          <w:sz w:val="24"/>
          <w:szCs w:val="24"/>
          <w:lang w:val="en-US"/>
        </w:rPr>
      </w:pPr>
      <w:r>
        <w:rPr>
          <w:rFonts w:cs="Times New Roman"/>
          <w:color w:val="000000"/>
          <w:sz w:val="24"/>
          <w:szCs w:val="24"/>
          <w:lang w:val="en-US"/>
        </w:rPr>
        <w:t>27.Richards C,Gaynes RP,Horan T et al:Risk factors of surgical site infection following spinal fusion surgery in the United States.Presented at the 4</w:t>
      </w:r>
      <w:r w:rsidRPr="000B2A43">
        <w:rPr>
          <w:rFonts w:cs="Times New Roman"/>
          <w:color w:val="000000"/>
          <w:sz w:val="24"/>
          <w:szCs w:val="24"/>
          <w:vertAlign w:val="superscript"/>
          <w:lang w:val="en-US"/>
        </w:rPr>
        <w:t>th</w:t>
      </w:r>
      <w:r>
        <w:rPr>
          <w:rFonts w:cs="Times New Roman"/>
          <w:color w:val="000000"/>
          <w:sz w:val="24"/>
          <w:szCs w:val="24"/>
          <w:lang w:val="en-US"/>
        </w:rPr>
        <w:t xml:space="preserve"> Decenial International Conference on Nosocomial </w:t>
      </w:r>
      <w:r w:rsidR="00F54B4D">
        <w:rPr>
          <w:rFonts w:cs="Times New Roman"/>
          <w:color w:val="000000"/>
          <w:sz w:val="24"/>
          <w:szCs w:val="24"/>
          <w:lang w:val="en-US"/>
        </w:rPr>
        <w:t xml:space="preserve"> and Healthcare  Associated Infections;March 5-9 ,Atlanta Georgia,p.153.</w:t>
      </w:r>
    </w:p>
    <w:p w:rsidR="00F54B4D" w:rsidRDefault="00F54B4D" w:rsidP="00F54B4D">
      <w:pPr>
        <w:jc w:val="both"/>
        <w:rPr>
          <w:rFonts w:cs="Times New Roman"/>
          <w:color w:val="000000"/>
          <w:sz w:val="24"/>
          <w:szCs w:val="24"/>
          <w:lang w:val="en-US"/>
        </w:rPr>
      </w:pPr>
      <w:r>
        <w:rPr>
          <w:rFonts w:cs="Times New Roman"/>
          <w:color w:val="000000"/>
          <w:sz w:val="24"/>
          <w:szCs w:val="24"/>
          <w:lang w:val="en-US"/>
        </w:rPr>
        <w:t>28.Emori TC,EdwardsJP,Horan TC et al:</w:t>
      </w:r>
      <w:r w:rsidRPr="00F54B4D">
        <w:rPr>
          <w:rFonts w:cs="Times New Roman"/>
          <w:color w:val="000000"/>
          <w:sz w:val="24"/>
          <w:szCs w:val="24"/>
          <w:lang w:val="en-US"/>
        </w:rPr>
        <w:t xml:space="preserve"> </w:t>
      </w:r>
      <w:r>
        <w:rPr>
          <w:rFonts w:cs="Times New Roman"/>
          <w:color w:val="000000"/>
          <w:sz w:val="24"/>
          <w:szCs w:val="24"/>
          <w:lang w:val="en-US"/>
        </w:rPr>
        <w:t>Risk factors of surgical site infection following craniotomy operation reported to the National NOSOCOMIAL Surveillance system.</w:t>
      </w:r>
      <w:r w:rsidRPr="00F54B4D">
        <w:rPr>
          <w:rFonts w:cs="Times New Roman"/>
          <w:color w:val="000000"/>
          <w:sz w:val="24"/>
          <w:szCs w:val="24"/>
          <w:lang w:val="en-US"/>
        </w:rPr>
        <w:t xml:space="preserve"> </w:t>
      </w:r>
      <w:r>
        <w:rPr>
          <w:rFonts w:cs="Times New Roman"/>
          <w:color w:val="000000"/>
          <w:sz w:val="24"/>
          <w:szCs w:val="24"/>
          <w:lang w:val="en-US"/>
        </w:rPr>
        <w:lastRenderedPageBreak/>
        <w:t>Presented at the 4</w:t>
      </w:r>
      <w:r w:rsidRPr="000B2A43">
        <w:rPr>
          <w:rFonts w:cs="Times New Roman"/>
          <w:color w:val="000000"/>
          <w:sz w:val="24"/>
          <w:szCs w:val="24"/>
          <w:vertAlign w:val="superscript"/>
          <w:lang w:val="en-US"/>
        </w:rPr>
        <w:t>th</w:t>
      </w:r>
      <w:r>
        <w:rPr>
          <w:rFonts w:cs="Times New Roman"/>
          <w:color w:val="000000"/>
          <w:sz w:val="24"/>
          <w:szCs w:val="24"/>
          <w:lang w:val="en-US"/>
        </w:rPr>
        <w:t xml:space="preserve"> Decenial International Conference on Nosocomial  and Healthcare  Associated Infections;March 5-9 ,Atlanta Georgia,p.153.</w:t>
      </w:r>
    </w:p>
    <w:p w:rsidR="00F54B4D" w:rsidRDefault="00F54B4D" w:rsidP="001C7B9F">
      <w:pPr>
        <w:jc w:val="both"/>
        <w:rPr>
          <w:rFonts w:cs="Times New Roman"/>
          <w:color w:val="000000"/>
          <w:sz w:val="24"/>
          <w:szCs w:val="24"/>
          <w:lang w:val="en-US"/>
        </w:rPr>
      </w:pPr>
      <w:r>
        <w:rPr>
          <w:rFonts w:cs="Times New Roman"/>
          <w:color w:val="000000"/>
          <w:sz w:val="24"/>
          <w:szCs w:val="24"/>
          <w:lang w:val="en-US"/>
        </w:rPr>
        <w:t>29.Horan TC,Edwards JR,Culver DH et al:Risk factors for endometritis after Cesarean section:results of a 5-year multicenter study.</w:t>
      </w:r>
      <w:r w:rsidRPr="00F54B4D">
        <w:rPr>
          <w:rFonts w:cs="Times New Roman"/>
          <w:color w:val="000000"/>
          <w:sz w:val="24"/>
          <w:szCs w:val="24"/>
          <w:lang w:val="en-US"/>
        </w:rPr>
        <w:t xml:space="preserve"> </w:t>
      </w:r>
      <w:r>
        <w:rPr>
          <w:rFonts w:cs="Times New Roman"/>
          <w:color w:val="000000"/>
          <w:sz w:val="24"/>
          <w:szCs w:val="24"/>
          <w:lang w:val="en-US"/>
        </w:rPr>
        <w:t>Presented at the 4</w:t>
      </w:r>
      <w:r w:rsidRPr="000B2A43">
        <w:rPr>
          <w:rFonts w:cs="Times New Roman"/>
          <w:color w:val="000000"/>
          <w:sz w:val="24"/>
          <w:szCs w:val="24"/>
          <w:vertAlign w:val="superscript"/>
          <w:lang w:val="en-US"/>
        </w:rPr>
        <w:t>th</w:t>
      </w:r>
      <w:r>
        <w:rPr>
          <w:rFonts w:cs="Times New Roman"/>
          <w:color w:val="000000"/>
          <w:sz w:val="24"/>
          <w:szCs w:val="24"/>
          <w:lang w:val="en-US"/>
        </w:rPr>
        <w:t xml:space="preserve"> Decenial International Conference on Nosocomial  and Healthcare  Associated Infections;March 5-9 ,Atlanta Georgia,p.151.</w:t>
      </w:r>
    </w:p>
    <w:p w:rsidR="002A5A3B" w:rsidRDefault="002A5A3B" w:rsidP="001C7B9F">
      <w:pPr>
        <w:jc w:val="both"/>
        <w:rPr>
          <w:rFonts w:cs="Times New Roman"/>
          <w:color w:val="000000"/>
          <w:sz w:val="24"/>
          <w:szCs w:val="24"/>
          <w:lang w:val="en-US"/>
        </w:rPr>
      </w:pPr>
      <w:r>
        <w:rPr>
          <w:rFonts w:cs="Times New Roman"/>
          <w:color w:val="000000"/>
          <w:sz w:val="24"/>
          <w:szCs w:val="24"/>
          <w:lang w:val="en-US"/>
        </w:rPr>
        <w:t>30.Pittet D,Hugonnet S,Harbath S et al:Effectiveness of a hospital –wide programme  to improve compliance  with hand Hygiene .Lancet 2000;356:1307.</w:t>
      </w:r>
    </w:p>
    <w:p w:rsidR="002A5A3B" w:rsidRDefault="002A5A3B" w:rsidP="001C7B9F">
      <w:pPr>
        <w:jc w:val="both"/>
        <w:rPr>
          <w:rFonts w:cs="Times New Roman"/>
          <w:color w:val="000000"/>
          <w:sz w:val="24"/>
          <w:szCs w:val="24"/>
          <w:lang w:val="en-US"/>
        </w:rPr>
      </w:pPr>
      <w:r>
        <w:rPr>
          <w:rFonts w:cs="Times New Roman"/>
          <w:color w:val="000000"/>
          <w:sz w:val="24"/>
          <w:szCs w:val="24"/>
          <w:lang w:val="en-US"/>
        </w:rPr>
        <w:t>31.</w:t>
      </w:r>
      <w:r w:rsidR="00585926">
        <w:rPr>
          <w:rFonts w:cs="Times New Roman"/>
          <w:color w:val="000000"/>
          <w:sz w:val="24"/>
          <w:szCs w:val="24"/>
          <w:lang w:val="en-US"/>
        </w:rPr>
        <w:t>Rotter ML :Handwashing and hand disinfection.Hospital epidemiology and infection control,2</w:t>
      </w:r>
      <w:r w:rsidR="00585926" w:rsidRPr="00585926">
        <w:rPr>
          <w:rFonts w:cs="Times New Roman"/>
          <w:color w:val="000000"/>
          <w:sz w:val="24"/>
          <w:szCs w:val="24"/>
          <w:vertAlign w:val="superscript"/>
          <w:lang w:val="en-US"/>
        </w:rPr>
        <w:t>nd</w:t>
      </w:r>
      <w:r w:rsidR="00585926">
        <w:rPr>
          <w:rFonts w:cs="Times New Roman"/>
          <w:color w:val="000000"/>
          <w:sz w:val="24"/>
          <w:szCs w:val="24"/>
          <w:lang w:val="en-US"/>
        </w:rPr>
        <w:t xml:space="preserve"> ed.Mayhall CG ,Ed.Lippincott Williams and Wilkins,Philadelphia ,1999,p.1339.</w:t>
      </w:r>
    </w:p>
    <w:p w:rsidR="00585926" w:rsidRDefault="00585926" w:rsidP="001C7B9F">
      <w:pPr>
        <w:jc w:val="both"/>
        <w:rPr>
          <w:rFonts w:cs="Times New Roman"/>
          <w:color w:val="000000"/>
          <w:sz w:val="24"/>
          <w:szCs w:val="24"/>
          <w:lang w:val="en-US"/>
        </w:rPr>
      </w:pPr>
      <w:r>
        <w:rPr>
          <w:rFonts w:cs="Times New Roman"/>
          <w:color w:val="000000"/>
          <w:sz w:val="24"/>
          <w:szCs w:val="24"/>
          <w:lang w:val="en-US"/>
        </w:rPr>
        <w:t>32.Pittet D,Mourouga P,Pernager TV:Compliance with handwashing in a teaching hospital.Ann Intern Med  1999;130:126.</w:t>
      </w:r>
    </w:p>
    <w:p w:rsidR="00585926" w:rsidRDefault="00585926" w:rsidP="001C7B9F">
      <w:pPr>
        <w:jc w:val="both"/>
        <w:rPr>
          <w:rFonts w:cs="Times New Roman"/>
          <w:color w:val="000000"/>
          <w:sz w:val="24"/>
          <w:szCs w:val="24"/>
          <w:lang w:val="en-US"/>
        </w:rPr>
      </w:pPr>
      <w:r>
        <w:rPr>
          <w:rFonts w:cs="Times New Roman"/>
          <w:color w:val="000000"/>
          <w:sz w:val="24"/>
          <w:szCs w:val="24"/>
          <w:lang w:val="en-US"/>
        </w:rPr>
        <w:t>33.Spaulding HEH:Chemical disinfection and antisepsis in the hospital.J Hosp Res 1972;9:5.</w:t>
      </w:r>
    </w:p>
    <w:p w:rsidR="00585926" w:rsidRDefault="00A94AD3" w:rsidP="001C7B9F">
      <w:pPr>
        <w:jc w:val="both"/>
        <w:rPr>
          <w:rFonts w:cs="Times New Roman"/>
          <w:color w:val="000000"/>
          <w:sz w:val="24"/>
          <w:szCs w:val="24"/>
          <w:lang w:val="en-US"/>
        </w:rPr>
      </w:pPr>
      <w:r>
        <w:rPr>
          <w:rFonts w:cs="Times New Roman"/>
          <w:color w:val="000000"/>
          <w:sz w:val="24"/>
          <w:szCs w:val="24"/>
          <w:lang w:val="en-US"/>
        </w:rPr>
        <w:t>34.Association for</w:t>
      </w:r>
      <w:r w:rsidR="00585926">
        <w:rPr>
          <w:rFonts w:cs="Times New Roman"/>
          <w:color w:val="000000"/>
          <w:sz w:val="24"/>
          <w:szCs w:val="24"/>
          <w:lang w:val="en-US"/>
        </w:rPr>
        <w:t xml:space="preserve"> the advancement of Medical instrumentation flash sterilization :</w:t>
      </w:r>
      <w:r>
        <w:rPr>
          <w:rFonts w:cs="Times New Roman"/>
          <w:color w:val="000000"/>
          <w:sz w:val="24"/>
          <w:szCs w:val="24"/>
          <w:lang w:val="en-US"/>
        </w:rPr>
        <w:t>steam sterilization of  patient care items  for immediate  use [ANSI/AAMI ST 37-1996].Association  for the advancement  of medical instrumentation ,Arlington ,Virginia,1996.</w:t>
      </w:r>
    </w:p>
    <w:p w:rsidR="00A94AD3" w:rsidRDefault="00A94AD3" w:rsidP="001C7B9F">
      <w:pPr>
        <w:jc w:val="both"/>
        <w:rPr>
          <w:rFonts w:cs="Times New Roman"/>
          <w:color w:val="000000"/>
          <w:sz w:val="24"/>
          <w:szCs w:val="24"/>
          <w:lang w:val="en-US"/>
        </w:rPr>
      </w:pPr>
      <w:r>
        <w:rPr>
          <w:rFonts w:cs="Times New Roman"/>
          <w:color w:val="000000"/>
          <w:sz w:val="24"/>
          <w:szCs w:val="24"/>
          <w:lang w:val="en-US"/>
        </w:rPr>
        <w:t>35.Rutala WA : APIC guideline for the selection  and use of disinfectants.Am J Infect Control  1996;24:313.</w:t>
      </w:r>
    </w:p>
    <w:p w:rsidR="00A94AD3" w:rsidRDefault="00A94AD3" w:rsidP="001C7B9F">
      <w:pPr>
        <w:jc w:val="both"/>
        <w:rPr>
          <w:rFonts w:cs="Times New Roman"/>
          <w:color w:val="000000"/>
          <w:sz w:val="24"/>
          <w:szCs w:val="24"/>
          <w:lang w:val="en-US"/>
        </w:rPr>
      </w:pPr>
      <w:r>
        <w:rPr>
          <w:rFonts w:cs="Times New Roman"/>
          <w:color w:val="000000"/>
          <w:sz w:val="24"/>
          <w:szCs w:val="24"/>
          <w:lang w:val="en-US"/>
        </w:rPr>
        <w:t>36.Rutala WA ,Weber DJ : Disinfection of endoscopes:review of new chemical sterilants  used for high level disinfection.Infect Control  Hosp Epidemiol ,1999;20:69.</w:t>
      </w:r>
    </w:p>
    <w:p w:rsidR="00A94AD3" w:rsidRDefault="00A94AD3" w:rsidP="001C7B9F">
      <w:pPr>
        <w:jc w:val="both"/>
        <w:rPr>
          <w:rFonts w:cs="Times New Roman"/>
          <w:color w:val="000000"/>
          <w:sz w:val="24"/>
          <w:szCs w:val="24"/>
          <w:lang w:val="en-US"/>
        </w:rPr>
      </w:pPr>
      <w:r>
        <w:rPr>
          <w:rFonts w:cs="Times New Roman"/>
          <w:color w:val="000000"/>
          <w:sz w:val="24"/>
          <w:szCs w:val="24"/>
          <w:lang w:val="en-US"/>
        </w:rPr>
        <w:t>37.Enforcement priorities for single-use devices  reprocessed  by third parties  and hospitals.United States  Department of Health and Human Services,August  2000.</w:t>
      </w:r>
    </w:p>
    <w:p w:rsidR="00A94AD3" w:rsidRDefault="00DD59B1" w:rsidP="001C7B9F">
      <w:pPr>
        <w:jc w:val="both"/>
        <w:rPr>
          <w:rFonts w:cs="Times New Roman"/>
          <w:color w:val="000000"/>
          <w:sz w:val="24"/>
          <w:szCs w:val="24"/>
          <w:lang w:val="en-US"/>
        </w:rPr>
      </w:pPr>
      <w:r>
        <w:rPr>
          <w:rFonts w:cs="Times New Roman"/>
          <w:color w:val="000000"/>
          <w:sz w:val="24"/>
          <w:szCs w:val="24"/>
          <w:lang w:val="en-US"/>
        </w:rPr>
        <w:t>38.The American Institute of Architects and the Facilities guidelines  Institute.Guidelines for  design and construction  of hospital and  Health care facilities,2001.American Institute of  Architects  Press,Washington DC,2001.</w:t>
      </w:r>
    </w:p>
    <w:p w:rsidR="007450DC" w:rsidRDefault="007450DC" w:rsidP="001C7B9F">
      <w:pPr>
        <w:jc w:val="both"/>
        <w:rPr>
          <w:rFonts w:cs="Times New Roman"/>
          <w:color w:val="000000"/>
          <w:sz w:val="24"/>
          <w:szCs w:val="24"/>
          <w:lang w:val="en-US"/>
        </w:rPr>
      </w:pPr>
      <w:r>
        <w:rPr>
          <w:rFonts w:cs="Times New Roman"/>
          <w:color w:val="000000"/>
          <w:sz w:val="24"/>
          <w:szCs w:val="24"/>
          <w:lang w:val="en-US"/>
        </w:rPr>
        <w:t xml:space="preserve">39.Hu </w:t>
      </w:r>
      <w:r w:rsidR="00E27519">
        <w:rPr>
          <w:rFonts w:cs="Times New Roman"/>
          <w:color w:val="000000"/>
          <w:sz w:val="24"/>
          <w:szCs w:val="24"/>
          <w:lang w:val="en-US"/>
        </w:rPr>
        <w:t>DJ,Kane MA,Heymann DL: HIv,Hepatitis B virus and other blood borne pathogens in Health care setting :a review of risk factors  and quidelines for prevention .Bull World Health Organ ,1991,69:623-30.</w:t>
      </w:r>
    </w:p>
    <w:p w:rsidR="007450DC" w:rsidRDefault="007450DC" w:rsidP="001C7B9F">
      <w:pPr>
        <w:jc w:val="both"/>
        <w:rPr>
          <w:rFonts w:cs="Times New Roman"/>
          <w:color w:val="000000"/>
          <w:sz w:val="24"/>
          <w:szCs w:val="24"/>
          <w:lang w:val="en-US"/>
        </w:rPr>
      </w:pPr>
      <w:r>
        <w:rPr>
          <w:rFonts w:cs="Times New Roman"/>
          <w:color w:val="000000"/>
          <w:sz w:val="24"/>
          <w:szCs w:val="24"/>
          <w:lang w:val="en-US"/>
        </w:rPr>
        <w:t>40.Diestag JL,Ryan DM:Occupational exposure  to Hepatitis B  virus in hospital personel:infection or immunization ? Am J Epidemiol 1982,115:26-39.</w:t>
      </w:r>
      <w:r w:rsidR="00E27519">
        <w:rPr>
          <w:rFonts w:cs="Times New Roman"/>
          <w:color w:val="000000"/>
          <w:sz w:val="24"/>
          <w:szCs w:val="24"/>
          <w:lang w:val="en-US"/>
        </w:rPr>
        <w:t xml:space="preserve"> </w:t>
      </w:r>
    </w:p>
    <w:p w:rsidR="007450DC" w:rsidRDefault="006E67EB" w:rsidP="001C7B9F">
      <w:pPr>
        <w:jc w:val="both"/>
        <w:rPr>
          <w:rFonts w:cs="Times New Roman"/>
          <w:color w:val="000000"/>
          <w:sz w:val="24"/>
          <w:szCs w:val="24"/>
          <w:lang w:val="en-US"/>
        </w:rPr>
      </w:pPr>
      <w:r>
        <w:rPr>
          <w:rFonts w:cs="Times New Roman"/>
          <w:color w:val="000000"/>
          <w:sz w:val="24"/>
          <w:szCs w:val="24"/>
          <w:lang w:val="en-US"/>
        </w:rPr>
        <w:lastRenderedPageBreak/>
        <w:t>41.</w:t>
      </w:r>
      <w:r w:rsidR="00783733">
        <w:rPr>
          <w:rFonts w:cs="Times New Roman"/>
          <w:color w:val="000000"/>
          <w:sz w:val="24"/>
          <w:szCs w:val="24"/>
          <w:lang w:val="en-US"/>
        </w:rPr>
        <w:t>Updated U.S. Public Health Service guidelines for the management of occupational exposures to  HBV,HCV ,and HIV and recommendations for postexposure  prophylaxis.MMWR Morb Mortal Wkly Rep,2001;50[RP -11]:1.</w:t>
      </w:r>
    </w:p>
    <w:p w:rsidR="00783733" w:rsidRDefault="00783733" w:rsidP="001C7B9F">
      <w:pPr>
        <w:jc w:val="both"/>
        <w:rPr>
          <w:rFonts w:cs="Times New Roman"/>
          <w:color w:val="000000"/>
          <w:sz w:val="24"/>
          <w:szCs w:val="24"/>
          <w:lang w:val="en-US"/>
        </w:rPr>
      </w:pPr>
      <w:r>
        <w:rPr>
          <w:rFonts w:cs="Times New Roman"/>
          <w:color w:val="000000"/>
          <w:sz w:val="24"/>
          <w:szCs w:val="24"/>
          <w:lang w:val="en-US"/>
        </w:rPr>
        <w:t>42.White MC,Lynch P : Blood contact and exposure  among operating  room personel:a multicenter study .Am J Infect Control  1993;21:243.</w:t>
      </w:r>
    </w:p>
    <w:p w:rsidR="00783733" w:rsidRDefault="00783733" w:rsidP="001C7B9F">
      <w:pPr>
        <w:jc w:val="both"/>
        <w:rPr>
          <w:rFonts w:cs="Times New Roman"/>
          <w:color w:val="000000"/>
          <w:sz w:val="24"/>
          <w:szCs w:val="24"/>
          <w:lang w:val="en-US"/>
        </w:rPr>
      </w:pPr>
      <w:r>
        <w:rPr>
          <w:rFonts w:cs="Times New Roman"/>
          <w:color w:val="000000"/>
          <w:sz w:val="24"/>
          <w:szCs w:val="24"/>
          <w:lang w:val="en-US"/>
        </w:rPr>
        <w:t>43.</w:t>
      </w:r>
      <w:r w:rsidR="005C5547">
        <w:rPr>
          <w:rFonts w:cs="Times New Roman"/>
          <w:color w:val="000000"/>
          <w:sz w:val="24"/>
          <w:szCs w:val="24"/>
          <w:lang w:val="en-US"/>
        </w:rPr>
        <w:t>Chen CC,Willeke K :Aerosol penetration through surgical masks.Am J Infect Control ,1992;20:177.</w:t>
      </w:r>
    </w:p>
    <w:p w:rsidR="005C5547" w:rsidRDefault="005C5547" w:rsidP="001C7B9F">
      <w:pPr>
        <w:jc w:val="both"/>
        <w:rPr>
          <w:rFonts w:cs="Times New Roman"/>
          <w:color w:val="000000"/>
          <w:sz w:val="24"/>
          <w:szCs w:val="24"/>
          <w:lang w:val="en-US"/>
        </w:rPr>
      </w:pPr>
      <w:r>
        <w:rPr>
          <w:rFonts w:cs="Times New Roman"/>
          <w:color w:val="000000"/>
          <w:sz w:val="24"/>
          <w:szCs w:val="24"/>
          <w:lang w:val="en-US"/>
        </w:rPr>
        <w:t xml:space="preserve">44.Rich P,Belozer ML,Norris P et al:Allergic contact dermatitis </w:t>
      </w:r>
      <w:r w:rsidR="00AB328E">
        <w:rPr>
          <w:rFonts w:cs="Times New Roman"/>
          <w:color w:val="000000"/>
          <w:sz w:val="24"/>
          <w:szCs w:val="24"/>
          <w:lang w:val="en-US"/>
        </w:rPr>
        <w:t>to two antioxidants in latex gloves:4,4 –thiobis [6-tert-butyl-meta-cresol][lowinox 44s36]and butylhydroxyanisole.J Am Acad Dermatol 1991;24:37.</w:t>
      </w:r>
    </w:p>
    <w:p w:rsidR="00AB328E" w:rsidRDefault="00AB328E" w:rsidP="001C7B9F">
      <w:pPr>
        <w:jc w:val="both"/>
        <w:rPr>
          <w:rFonts w:cs="Times New Roman"/>
          <w:color w:val="000000"/>
          <w:sz w:val="24"/>
          <w:szCs w:val="24"/>
          <w:lang w:val="en-US"/>
        </w:rPr>
      </w:pPr>
      <w:r>
        <w:rPr>
          <w:rFonts w:cs="Times New Roman"/>
          <w:color w:val="000000"/>
          <w:sz w:val="24"/>
          <w:szCs w:val="24"/>
          <w:lang w:val="en-US"/>
        </w:rPr>
        <w:t>45.Statement on the surgeon and hepatitis.Bull Am Coll Surg 1999;84[4]:21.</w:t>
      </w:r>
    </w:p>
    <w:p w:rsidR="007450DC" w:rsidRDefault="007450DC" w:rsidP="001C7B9F">
      <w:pPr>
        <w:jc w:val="both"/>
        <w:rPr>
          <w:rFonts w:cs="Times New Roman"/>
          <w:color w:val="000000"/>
          <w:sz w:val="24"/>
          <w:szCs w:val="24"/>
          <w:lang w:val="en-US"/>
        </w:rPr>
      </w:pPr>
      <w:r>
        <w:rPr>
          <w:rFonts w:cs="Times New Roman"/>
          <w:color w:val="000000"/>
          <w:sz w:val="24"/>
          <w:szCs w:val="24"/>
          <w:lang w:val="en-US"/>
        </w:rPr>
        <w:t>46.Tomkins  C :HIV transmissions from doctors to patients.Journal of the medical Defence Union,1991,3:50 .</w:t>
      </w:r>
    </w:p>
    <w:p w:rsidR="007450DC" w:rsidRDefault="007450DC" w:rsidP="001C7B9F">
      <w:pPr>
        <w:jc w:val="both"/>
        <w:rPr>
          <w:rFonts w:cs="Times New Roman"/>
          <w:color w:val="000000"/>
          <w:sz w:val="24"/>
          <w:szCs w:val="24"/>
          <w:lang w:val="en-US"/>
        </w:rPr>
      </w:pPr>
      <w:r>
        <w:rPr>
          <w:rFonts w:cs="Times New Roman"/>
          <w:color w:val="000000"/>
          <w:sz w:val="24"/>
          <w:szCs w:val="24"/>
          <w:lang w:val="en-US"/>
        </w:rPr>
        <w:t>47 .CDC</w:t>
      </w:r>
      <w:r w:rsidR="00872DB1">
        <w:rPr>
          <w:rFonts w:cs="Times New Roman"/>
          <w:color w:val="000000"/>
          <w:sz w:val="24"/>
          <w:szCs w:val="24"/>
          <w:lang w:val="en-US"/>
        </w:rPr>
        <w:t>:</w:t>
      </w:r>
      <w:r>
        <w:rPr>
          <w:rFonts w:cs="Times New Roman"/>
          <w:color w:val="000000"/>
          <w:sz w:val="24"/>
          <w:szCs w:val="24"/>
          <w:lang w:val="en-US"/>
        </w:rPr>
        <w:t xml:space="preserve"> Exposure to blood</w:t>
      </w:r>
      <w:r w:rsidR="00872DB1">
        <w:rPr>
          <w:rFonts w:cs="Times New Roman"/>
          <w:color w:val="000000"/>
          <w:sz w:val="24"/>
          <w:szCs w:val="24"/>
          <w:lang w:val="en-US"/>
        </w:rPr>
        <w:t xml:space="preserve">:What healthcare personel need to know.Updated July </w:t>
      </w:r>
      <w:r>
        <w:rPr>
          <w:rFonts w:cs="Times New Roman"/>
          <w:color w:val="000000"/>
          <w:sz w:val="24"/>
          <w:szCs w:val="24"/>
          <w:lang w:val="en-US"/>
        </w:rPr>
        <w:t xml:space="preserve"> 2003</w:t>
      </w:r>
      <w:r w:rsidR="00872DB1">
        <w:rPr>
          <w:rFonts w:cs="Times New Roman"/>
          <w:color w:val="000000"/>
          <w:sz w:val="24"/>
          <w:szCs w:val="24"/>
          <w:lang w:val="en-US"/>
        </w:rPr>
        <w:t>,pp 1-8.</w:t>
      </w:r>
    </w:p>
    <w:p w:rsidR="00F402E2" w:rsidRPr="00F402E2" w:rsidRDefault="00AF33AE" w:rsidP="00F402E2">
      <w:pPr>
        <w:autoSpaceDE w:val="0"/>
        <w:autoSpaceDN w:val="0"/>
        <w:adjustRightInd w:val="0"/>
        <w:spacing w:after="0" w:line="240" w:lineRule="auto"/>
        <w:rPr>
          <w:rFonts w:cs="Univers"/>
          <w:sz w:val="24"/>
          <w:szCs w:val="24"/>
          <w:lang w:val="en-US"/>
        </w:rPr>
      </w:pPr>
      <w:r>
        <w:rPr>
          <w:rFonts w:cs="Univers"/>
          <w:sz w:val="24"/>
          <w:szCs w:val="24"/>
          <w:lang w:val="en-US"/>
        </w:rPr>
        <w:t>48.</w:t>
      </w:r>
      <w:r w:rsidR="00F402E2" w:rsidRPr="00F402E2">
        <w:rPr>
          <w:rFonts w:cs="Univers"/>
          <w:sz w:val="24"/>
          <w:szCs w:val="24"/>
          <w:lang w:val="en-US"/>
        </w:rPr>
        <w:t>Alter MJ. The epidemiology of acute and chronic hepatitis C. Clin Liver Dis 1997;1:559–68.</w:t>
      </w:r>
    </w:p>
    <w:p w:rsidR="00F402E2" w:rsidRPr="00F402E2" w:rsidRDefault="00F402E2" w:rsidP="00F402E2">
      <w:pPr>
        <w:autoSpaceDE w:val="0"/>
        <w:autoSpaceDN w:val="0"/>
        <w:adjustRightInd w:val="0"/>
        <w:spacing w:after="0" w:line="240" w:lineRule="auto"/>
        <w:rPr>
          <w:rFonts w:cs="Univers"/>
          <w:sz w:val="24"/>
          <w:szCs w:val="24"/>
          <w:lang w:val="en-US"/>
        </w:rPr>
      </w:pPr>
    </w:p>
    <w:p w:rsidR="00F402E2" w:rsidRPr="00F402E2" w:rsidRDefault="00CD29ED" w:rsidP="00F402E2">
      <w:pPr>
        <w:autoSpaceDE w:val="0"/>
        <w:autoSpaceDN w:val="0"/>
        <w:adjustRightInd w:val="0"/>
        <w:spacing w:after="0" w:line="240" w:lineRule="auto"/>
        <w:rPr>
          <w:rFonts w:cs="Univers"/>
          <w:sz w:val="24"/>
          <w:szCs w:val="24"/>
          <w:lang w:val="en-US"/>
        </w:rPr>
      </w:pPr>
      <w:r>
        <w:rPr>
          <w:rFonts w:cs="Univers"/>
          <w:sz w:val="24"/>
          <w:szCs w:val="24"/>
          <w:lang w:val="en-US"/>
        </w:rPr>
        <w:t>49</w:t>
      </w:r>
      <w:r w:rsidR="00F402E2" w:rsidRPr="00F402E2">
        <w:rPr>
          <w:rFonts w:cs="Univers"/>
          <w:sz w:val="24"/>
          <w:szCs w:val="24"/>
          <w:lang w:val="en-US"/>
        </w:rPr>
        <w:t>. Puro V, Petrosillo N, Ippolito G, Italian Study Group on Occupational Risk of HIV and</w:t>
      </w:r>
      <w:r w:rsidR="00305F94">
        <w:rPr>
          <w:rFonts w:cs="Univers"/>
          <w:sz w:val="24"/>
          <w:szCs w:val="24"/>
          <w:lang w:val="en-US"/>
        </w:rPr>
        <w:t xml:space="preserve"> o</w:t>
      </w:r>
      <w:r w:rsidR="00F402E2" w:rsidRPr="00F402E2">
        <w:rPr>
          <w:rFonts w:cs="Univers"/>
          <w:sz w:val="24"/>
          <w:szCs w:val="24"/>
          <w:lang w:val="en-US"/>
        </w:rPr>
        <w:t>ther Bloodborne Infections. Risk of hepatitis C seroconversion after occupational</w:t>
      </w:r>
      <w:r w:rsidR="00305F94">
        <w:rPr>
          <w:rFonts w:cs="Univers"/>
          <w:sz w:val="24"/>
          <w:szCs w:val="24"/>
          <w:lang w:val="en-US"/>
        </w:rPr>
        <w:t xml:space="preserve"> </w:t>
      </w:r>
      <w:r w:rsidR="00F402E2" w:rsidRPr="00F402E2">
        <w:rPr>
          <w:rFonts w:cs="Univers"/>
          <w:sz w:val="24"/>
          <w:szCs w:val="24"/>
          <w:lang w:val="en-US"/>
        </w:rPr>
        <w:t>exposure in health care workers. Am J Infect Control 1995;23:273–7.</w:t>
      </w:r>
    </w:p>
    <w:p w:rsidR="00F402E2" w:rsidRPr="00F402E2" w:rsidRDefault="00CD29ED" w:rsidP="00F402E2">
      <w:pPr>
        <w:autoSpaceDE w:val="0"/>
        <w:autoSpaceDN w:val="0"/>
        <w:adjustRightInd w:val="0"/>
        <w:spacing w:after="0" w:line="240" w:lineRule="auto"/>
        <w:rPr>
          <w:rFonts w:cs="Univers"/>
          <w:sz w:val="24"/>
          <w:szCs w:val="24"/>
          <w:lang w:val="en-US"/>
        </w:rPr>
      </w:pPr>
      <w:r>
        <w:rPr>
          <w:rFonts w:cs="Univers"/>
          <w:sz w:val="24"/>
          <w:szCs w:val="24"/>
          <w:lang w:val="en-US"/>
        </w:rPr>
        <w:t>50</w:t>
      </w:r>
      <w:r w:rsidR="00F402E2" w:rsidRPr="00F402E2">
        <w:rPr>
          <w:rFonts w:cs="Univers"/>
          <w:sz w:val="24"/>
          <w:szCs w:val="24"/>
          <w:lang w:val="en-US"/>
        </w:rPr>
        <w:t>. Mitsui T, Iwano K, Masuko K, et al. Hepatitis C virus infection in medical personnel after</w:t>
      </w:r>
      <w:r w:rsidR="00305F94">
        <w:rPr>
          <w:rFonts w:cs="Univers"/>
          <w:sz w:val="24"/>
          <w:szCs w:val="24"/>
          <w:lang w:val="en-US"/>
        </w:rPr>
        <w:t xml:space="preserve"> </w:t>
      </w:r>
      <w:r w:rsidR="00F402E2" w:rsidRPr="00F402E2">
        <w:rPr>
          <w:rFonts w:cs="Univers"/>
          <w:sz w:val="24"/>
          <w:szCs w:val="24"/>
          <w:lang w:val="en-US"/>
        </w:rPr>
        <w:t>needlestick accident. Hepatology 1992;16:1109–14.</w:t>
      </w:r>
    </w:p>
    <w:p w:rsidR="00F402E2" w:rsidRPr="00F402E2" w:rsidRDefault="00CD29ED" w:rsidP="00F402E2">
      <w:pPr>
        <w:autoSpaceDE w:val="0"/>
        <w:autoSpaceDN w:val="0"/>
        <w:adjustRightInd w:val="0"/>
        <w:spacing w:after="0" w:line="240" w:lineRule="auto"/>
        <w:rPr>
          <w:rFonts w:cs="Univers"/>
          <w:sz w:val="24"/>
          <w:szCs w:val="24"/>
          <w:lang w:val="en-US"/>
        </w:rPr>
      </w:pPr>
      <w:r>
        <w:rPr>
          <w:rFonts w:cs="Univers"/>
          <w:sz w:val="24"/>
          <w:szCs w:val="24"/>
          <w:lang w:val="en-US"/>
        </w:rPr>
        <w:t>51</w:t>
      </w:r>
      <w:r w:rsidR="00F402E2" w:rsidRPr="00F402E2">
        <w:rPr>
          <w:rFonts w:cs="Univers"/>
          <w:sz w:val="24"/>
          <w:szCs w:val="24"/>
          <w:lang w:val="en-US"/>
        </w:rPr>
        <w:t>. Ippolito G, Puro V, Petrosillo N, et al. Simultaneous infection with HIV and hepatitis C</w:t>
      </w:r>
      <w:r w:rsidR="00305F94">
        <w:rPr>
          <w:rFonts w:cs="Univers"/>
          <w:sz w:val="24"/>
          <w:szCs w:val="24"/>
          <w:lang w:val="en-US"/>
        </w:rPr>
        <w:t xml:space="preserve"> </w:t>
      </w:r>
      <w:r w:rsidR="00F402E2" w:rsidRPr="00F402E2">
        <w:rPr>
          <w:rFonts w:cs="Univers"/>
          <w:sz w:val="24"/>
          <w:szCs w:val="24"/>
          <w:lang w:val="en-US"/>
        </w:rPr>
        <w:t>virus following occupational conjunctival blood exposure [Letter]. JAMA 1998;280:28.</w:t>
      </w:r>
    </w:p>
    <w:p w:rsidR="00F402E2" w:rsidRPr="00F402E2" w:rsidRDefault="00CD29ED" w:rsidP="00F402E2">
      <w:pPr>
        <w:autoSpaceDE w:val="0"/>
        <w:autoSpaceDN w:val="0"/>
        <w:adjustRightInd w:val="0"/>
        <w:spacing w:after="0" w:line="240" w:lineRule="auto"/>
        <w:rPr>
          <w:rFonts w:cs="Univers"/>
          <w:sz w:val="24"/>
          <w:szCs w:val="24"/>
          <w:lang w:val="en-US"/>
        </w:rPr>
      </w:pPr>
      <w:r>
        <w:rPr>
          <w:rFonts w:cs="Univers"/>
          <w:sz w:val="24"/>
          <w:szCs w:val="24"/>
          <w:lang w:val="en-US"/>
        </w:rPr>
        <w:t>52</w:t>
      </w:r>
      <w:r w:rsidR="00F402E2" w:rsidRPr="00F402E2">
        <w:rPr>
          <w:rFonts w:cs="Univers"/>
          <w:sz w:val="24"/>
          <w:szCs w:val="24"/>
          <w:lang w:val="en-US"/>
        </w:rPr>
        <w:t>. Davis GL, Lau J Y-N, Urdea MS, et al. Quantitative detection of hepatitis C virus RNA with</w:t>
      </w:r>
      <w:r w:rsidR="00305F94">
        <w:rPr>
          <w:rFonts w:cs="Univers"/>
          <w:sz w:val="24"/>
          <w:szCs w:val="24"/>
          <w:lang w:val="en-US"/>
        </w:rPr>
        <w:t xml:space="preserve"> </w:t>
      </w:r>
      <w:r w:rsidR="00F402E2" w:rsidRPr="00F402E2">
        <w:rPr>
          <w:rFonts w:cs="Univers"/>
          <w:sz w:val="24"/>
          <w:szCs w:val="24"/>
          <w:lang w:val="en-US"/>
        </w:rPr>
        <w:t>a solid-phase signal amplification method: definition of optimal conditions for specimen</w:t>
      </w:r>
      <w:r w:rsidR="00305F94">
        <w:rPr>
          <w:rFonts w:cs="Univers"/>
          <w:sz w:val="24"/>
          <w:szCs w:val="24"/>
          <w:lang w:val="en-US"/>
        </w:rPr>
        <w:t xml:space="preserve"> </w:t>
      </w:r>
      <w:r w:rsidR="00F402E2" w:rsidRPr="00F402E2">
        <w:rPr>
          <w:rFonts w:cs="Univers"/>
          <w:sz w:val="24"/>
          <w:szCs w:val="24"/>
          <w:lang w:val="en-US"/>
        </w:rPr>
        <w:t>collection and clinical application in interferon-treated patients. Hepatology 1994;19:1337–41.</w:t>
      </w:r>
    </w:p>
    <w:p w:rsidR="00F402E2" w:rsidRPr="00F402E2" w:rsidRDefault="00CD29ED" w:rsidP="00F402E2">
      <w:pPr>
        <w:autoSpaceDE w:val="0"/>
        <w:autoSpaceDN w:val="0"/>
        <w:adjustRightInd w:val="0"/>
        <w:spacing w:after="0" w:line="240" w:lineRule="auto"/>
        <w:rPr>
          <w:rFonts w:cs="Univers"/>
          <w:sz w:val="24"/>
          <w:szCs w:val="24"/>
          <w:lang w:val="en-US"/>
        </w:rPr>
      </w:pPr>
      <w:r>
        <w:rPr>
          <w:rFonts w:cs="Univers"/>
          <w:sz w:val="24"/>
          <w:szCs w:val="24"/>
          <w:lang w:val="en-US"/>
        </w:rPr>
        <w:t>53</w:t>
      </w:r>
      <w:r w:rsidR="00F402E2" w:rsidRPr="00F402E2">
        <w:rPr>
          <w:rFonts w:cs="Univers"/>
          <w:sz w:val="24"/>
          <w:szCs w:val="24"/>
          <w:lang w:val="en-US"/>
        </w:rPr>
        <w:t>. Polish LB, Tong MJ, Co RL, Coleman PJ, Alter MJ. Risk factors for hepatitis C virus</w:t>
      </w:r>
    </w:p>
    <w:p w:rsidR="00F402E2" w:rsidRPr="00F402E2" w:rsidRDefault="00F402E2" w:rsidP="00F402E2">
      <w:pPr>
        <w:autoSpaceDE w:val="0"/>
        <w:autoSpaceDN w:val="0"/>
        <w:adjustRightInd w:val="0"/>
        <w:spacing w:after="0" w:line="240" w:lineRule="auto"/>
        <w:rPr>
          <w:rFonts w:cs="Univers"/>
          <w:sz w:val="24"/>
          <w:szCs w:val="24"/>
          <w:lang w:val="en-US"/>
        </w:rPr>
      </w:pPr>
      <w:r w:rsidRPr="00F402E2">
        <w:rPr>
          <w:rFonts w:cs="Univers"/>
          <w:sz w:val="24"/>
          <w:szCs w:val="24"/>
          <w:lang w:val="en-US"/>
        </w:rPr>
        <w:t>infection among health care personnel in a community hospital. Am J Infect Control</w:t>
      </w:r>
    </w:p>
    <w:p w:rsidR="00F402E2" w:rsidRPr="00F402E2" w:rsidRDefault="00F402E2" w:rsidP="00F402E2">
      <w:pPr>
        <w:autoSpaceDE w:val="0"/>
        <w:autoSpaceDN w:val="0"/>
        <w:adjustRightInd w:val="0"/>
        <w:spacing w:after="0" w:line="240" w:lineRule="auto"/>
        <w:rPr>
          <w:rFonts w:cs="Univers"/>
          <w:sz w:val="24"/>
          <w:szCs w:val="24"/>
          <w:lang w:val="en-US"/>
        </w:rPr>
      </w:pPr>
      <w:r w:rsidRPr="00F402E2">
        <w:rPr>
          <w:rFonts w:cs="Univers"/>
          <w:sz w:val="24"/>
          <w:szCs w:val="24"/>
          <w:lang w:val="en-US"/>
        </w:rPr>
        <w:t>1993;21:196–200.</w:t>
      </w:r>
    </w:p>
    <w:p w:rsidR="00F402E2" w:rsidRPr="00F402E2" w:rsidRDefault="00CD29ED" w:rsidP="00F402E2">
      <w:pPr>
        <w:autoSpaceDE w:val="0"/>
        <w:autoSpaceDN w:val="0"/>
        <w:adjustRightInd w:val="0"/>
        <w:spacing w:after="0" w:line="240" w:lineRule="auto"/>
        <w:rPr>
          <w:rFonts w:cs="Univers"/>
          <w:sz w:val="24"/>
          <w:szCs w:val="24"/>
          <w:lang w:val="en-US"/>
        </w:rPr>
      </w:pPr>
      <w:r>
        <w:rPr>
          <w:rFonts w:cs="Univers"/>
          <w:sz w:val="24"/>
          <w:szCs w:val="24"/>
          <w:lang w:val="en-US"/>
        </w:rPr>
        <w:t>54</w:t>
      </w:r>
      <w:r w:rsidR="00F402E2" w:rsidRPr="00F402E2">
        <w:rPr>
          <w:rFonts w:cs="Univers"/>
          <w:sz w:val="24"/>
          <w:szCs w:val="24"/>
          <w:lang w:val="en-US"/>
        </w:rPr>
        <w:t>. Niu MT, Coleman PJ, Alter MJ. Multicenter study of hepatitis C virus infection in chronic</w:t>
      </w:r>
      <w:r w:rsidR="00305F94">
        <w:rPr>
          <w:rFonts w:cs="Univers"/>
          <w:sz w:val="24"/>
          <w:szCs w:val="24"/>
          <w:lang w:val="en-US"/>
        </w:rPr>
        <w:t xml:space="preserve"> </w:t>
      </w:r>
      <w:r w:rsidR="00F402E2" w:rsidRPr="00F402E2">
        <w:rPr>
          <w:rFonts w:cs="Univers"/>
          <w:sz w:val="24"/>
          <w:szCs w:val="24"/>
          <w:lang w:val="en-US"/>
        </w:rPr>
        <w:t>hemodialysis patients and hemodialysis center staff members. Am J Kidney Dis</w:t>
      </w:r>
      <w:r w:rsidR="00305F94">
        <w:rPr>
          <w:rFonts w:cs="Univers"/>
          <w:sz w:val="24"/>
          <w:szCs w:val="24"/>
          <w:lang w:val="en-US"/>
        </w:rPr>
        <w:t xml:space="preserve"> </w:t>
      </w:r>
      <w:r w:rsidR="00F402E2" w:rsidRPr="00F402E2">
        <w:rPr>
          <w:rFonts w:cs="Univers"/>
          <w:sz w:val="24"/>
          <w:szCs w:val="24"/>
          <w:lang w:val="en-US"/>
        </w:rPr>
        <w:t>1993;22:568–73.</w:t>
      </w:r>
    </w:p>
    <w:p w:rsidR="00F402E2" w:rsidRPr="00F402E2" w:rsidRDefault="00CD29ED" w:rsidP="00F402E2">
      <w:pPr>
        <w:autoSpaceDE w:val="0"/>
        <w:autoSpaceDN w:val="0"/>
        <w:adjustRightInd w:val="0"/>
        <w:spacing w:after="0" w:line="240" w:lineRule="auto"/>
        <w:rPr>
          <w:rFonts w:cs="Univers"/>
          <w:sz w:val="24"/>
          <w:szCs w:val="24"/>
          <w:lang w:val="en-US"/>
        </w:rPr>
      </w:pPr>
      <w:r>
        <w:rPr>
          <w:rFonts w:cs="Univers"/>
          <w:sz w:val="24"/>
          <w:szCs w:val="24"/>
          <w:lang w:val="en-US"/>
        </w:rPr>
        <w:t>55</w:t>
      </w:r>
      <w:r w:rsidR="00F402E2" w:rsidRPr="00F402E2">
        <w:rPr>
          <w:rFonts w:cs="Univers"/>
          <w:sz w:val="24"/>
          <w:szCs w:val="24"/>
          <w:lang w:val="en-US"/>
        </w:rPr>
        <w:t>. Hardy NM, Sandroni S, Danielson S, Wilson WJ. Antibody to hepatitis C virus increases</w:t>
      </w:r>
      <w:r w:rsidR="00305F94">
        <w:rPr>
          <w:rFonts w:cs="Univers"/>
          <w:sz w:val="24"/>
          <w:szCs w:val="24"/>
          <w:lang w:val="en-US"/>
        </w:rPr>
        <w:t xml:space="preserve"> </w:t>
      </w:r>
      <w:r w:rsidR="00F402E2" w:rsidRPr="00F402E2">
        <w:rPr>
          <w:rFonts w:cs="Univers"/>
          <w:sz w:val="24"/>
          <w:szCs w:val="24"/>
          <w:lang w:val="en-US"/>
        </w:rPr>
        <w:t>with time on hemodialysis. Clin Nephrol 1992;38:44–8.</w:t>
      </w:r>
    </w:p>
    <w:p w:rsidR="00F402E2" w:rsidRPr="00F402E2" w:rsidRDefault="00CD29ED" w:rsidP="00F402E2">
      <w:pPr>
        <w:autoSpaceDE w:val="0"/>
        <w:autoSpaceDN w:val="0"/>
        <w:adjustRightInd w:val="0"/>
        <w:spacing w:after="0" w:line="240" w:lineRule="auto"/>
        <w:rPr>
          <w:rFonts w:cs="Univers"/>
          <w:sz w:val="24"/>
          <w:szCs w:val="24"/>
          <w:lang w:val="en-US"/>
        </w:rPr>
      </w:pPr>
      <w:r>
        <w:rPr>
          <w:rFonts w:cs="Univers"/>
          <w:sz w:val="24"/>
          <w:szCs w:val="24"/>
          <w:lang w:val="en-US"/>
        </w:rPr>
        <w:lastRenderedPageBreak/>
        <w:t>56</w:t>
      </w:r>
      <w:r w:rsidR="00F402E2" w:rsidRPr="00F402E2">
        <w:rPr>
          <w:rFonts w:cs="Univers"/>
          <w:sz w:val="24"/>
          <w:szCs w:val="24"/>
          <w:lang w:val="en-US"/>
        </w:rPr>
        <w:t>. Niu MT, Alter MJ, Kristensen C, Margolis HS. Outbreak of hemodialysis-associated non-A, non-B hepatitis and correlation with antibody to hepatitis C virus. Am J Kidney Dis</w:t>
      </w:r>
      <w:r w:rsidR="00305F94">
        <w:rPr>
          <w:rFonts w:cs="Univers"/>
          <w:sz w:val="24"/>
          <w:szCs w:val="24"/>
          <w:lang w:val="en-US"/>
        </w:rPr>
        <w:t xml:space="preserve"> </w:t>
      </w:r>
      <w:r w:rsidR="00F402E2" w:rsidRPr="00F402E2">
        <w:rPr>
          <w:rFonts w:cs="Univers"/>
          <w:sz w:val="24"/>
          <w:szCs w:val="24"/>
          <w:lang w:val="en-US"/>
        </w:rPr>
        <w:t>1992;19:345–52.</w:t>
      </w:r>
    </w:p>
    <w:p w:rsidR="00F402E2" w:rsidRDefault="00CD29ED" w:rsidP="00305F94">
      <w:pPr>
        <w:autoSpaceDE w:val="0"/>
        <w:autoSpaceDN w:val="0"/>
        <w:adjustRightInd w:val="0"/>
        <w:spacing w:after="0" w:line="240" w:lineRule="auto"/>
        <w:rPr>
          <w:rFonts w:cs="Univers"/>
          <w:sz w:val="24"/>
          <w:szCs w:val="24"/>
          <w:lang w:val="en-US"/>
        </w:rPr>
      </w:pPr>
      <w:r>
        <w:rPr>
          <w:rFonts w:cs="Univers"/>
          <w:sz w:val="24"/>
          <w:szCs w:val="24"/>
          <w:lang w:val="en-US"/>
        </w:rPr>
        <w:t>57</w:t>
      </w:r>
      <w:r w:rsidR="00F402E2" w:rsidRPr="00F402E2">
        <w:rPr>
          <w:rFonts w:cs="Univers"/>
          <w:sz w:val="24"/>
          <w:szCs w:val="24"/>
          <w:lang w:val="en-US"/>
        </w:rPr>
        <w:t>. Favero MS, Alter MJ. The reemergence of hepatitis B virus infection in hemodialysis</w:t>
      </w:r>
      <w:r w:rsidR="00305F94">
        <w:rPr>
          <w:rFonts w:cs="Univers"/>
          <w:sz w:val="24"/>
          <w:szCs w:val="24"/>
          <w:lang w:val="en-US"/>
        </w:rPr>
        <w:t xml:space="preserve"> </w:t>
      </w:r>
      <w:r w:rsidR="00F402E2" w:rsidRPr="00305F94">
        <w:rPr>
          <w:rFonts w:cs="Univers"/>
          <w:sz w:val="24"/>
          <w:szCs w:val="24"/>
          <w:lang w:val="en-US"/>
        </w:rPr>
        <w:t>centers. Semin Dial 1996;9:373–4.</w:t>
      </w:r>
    </w:p>
    <w:p w:rsidR="00F05F39" w:rsidRPr="00F05F39"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58</w:t>
      </w:r>
      <w:r w:rsidR="000E2057">
        <w:rPr>
          <w:rFonts w:cs="Univers"/>
          <w:sz w:val="24"/>
          <w:szCs w:val="24"/>
          <w:lang w:val="en-US"/>
        </w:rPr>
        <w:t>.</w:t>
      </w:r>
      <w:r w:rsidR="00F05F39" w:rsidRPr="00F05F39">
        <w:rPr>
          <w:rFonts w:cs="Univers"/>
          <w:sz w:val="24"/>
          <w:szCs w:val="24"/>
          <w:lang w:val="en-US"/>
        </w:rPr>
        <w:t>Ippolito G, Puro V, De Carli G, Italian Study Group on Occupational Risk of HIV Infection.The risk of occupational human immunodeficiency virus in health care workers. Arch Int</w:t>
      </w:r>
      <w:r w:rsidR="00305F94">
        <w:rPr>
          <w:rFonts w:cs="Univers"/>
          <w:sz w:val="24"/>
          <w:szCs w:val="24"/>
          <w:lang w:val="en-US"/>
        </w:rPr>
        <w:t xml:space="preserve"> </w:t>
      </w:r>
      <w:r w:rsidR="00F05F39" w:rsidRPr="00F05F39">
        <w:rPr>
          <w:rFonts w:cs="Univers"/>
          <w:sz w:val="24"/>
          <w:szCs w:val="24"/>
          <w:lang w:val="en-US"/>
        </w:rPr>
        <w:t>Med 1993;153:1451–8.</w:t>
      </w:r>
    </w:p>
    <w:p w:rsidR="00F05F39" w:rsidRPr="00F05F39"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59</w:t>
      </w:r>
      <w:r w:rsidR="000E2057">
        <w:rPr>
          <w:rFonts w:cs="Univers"/>
          <w:sz w:val="24"/>
          <w:szCs w:val="24"/>
          <w:lang w:val="en-US"/>
        </w:rPr>
        <w:t>.</w:t>
      </w:r>
      <w:r w:rsidR="00F05F39" w:rsidRPr="00F05F39">
        <w:rPr>
          <w:rFonts w:cs="Univers"/>
          <w:sz w:val="24"/>
          <w:szCs w:val="24"/>
          <w:lang w:val="en-US"/>
        </w:rPr>
        <w:t xml:space="preserve"> Fahey BJ, Koziol DE, Banks SM, Henderson DK. Frequency of nonparenteral occupational</w:t>
      </w:r>
      <w:r w:rsidR="00305F94">
        <w:rPr>
          <w:rFonts w:cs="Univers"/>
          <w:sz w:val="24"/>
          <w:szCs w:val="24"/>
          <w:lang w:val="en-US"/>
        </w:rPr>
        <w:t xml:space="preserve"> </w:t>
      </w:r>
      <w:r w:rsidR="00F05F39" w:rsidRPr="00F05F39">
        <w:rPr>
          <w:rFonts w:cs="Univers"/>
          <w:sz w:val="24"/>
          <w:szCs w:val="24"/>
          <w:lang w:val="en-US"/>
        </w:rPr>
        <w:t>exposures to blood and body fluids before and after universal precautions training. Am</w:t>
      </w:r>
      <w:r w:rsidR="00305F94">
        <w:rPr>
          <w:rFonts w:cs="Univers"/>
          <w:sz w:val="24"/>
          <w:szCs w:val="24"/>
          <w:lang w:val="en-US"/>
        </w:rPr>
        <w:t xml:space="preserve"> </w:t>
      </w:r>
      <w:r w:rsidR="00F05F39" w:rsidRPr="00F05F39">
        <w:rPr>
          <w:rFonts w:cs="Univers"/>
          <w:sz w:val="24"/>
          <w:szCs w:val="24"/>
          <w:lang w:val="en-US"/>
        </w:rPr>
        <w:t>J Med 1991;90:145–53.</w:t>
      </w:r>
    </w:p>
    <w:p w:rsidR="00F05F39" w:rsidRPr="00F05F39"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60</w:t>
      </w:r>
      <w:r w:rsidR="000E2057">
        <w:rPr>
          <w:rFonts w:cs="Univers"/>
          <w:sz w:val="24"/>
          <w:szCs w:val="24"/>
          <w:lang w:val="en-US"/>
        </w:rPr>
        <w:t>.</w:t>
      </w:r>
      <w:r w:rsidR="00F05F39" w:rsidRPr="00F05F39">
        <w:rPr>
          <w:rFonts w:cs="Univers"/>
          <w:sz w:val="24"/>
          <w:szCs w:val="24"/>
          <w:lang w:val="en-US"/>
        </w:rPr>
        <w:t xml:space="preserve"> CDC. HIV/AIDS Surveillance Report. Atlanta, GA: Department of Health and Human Services,</w:t>
      </w:r>
      <w:r w:rsidR="00305F94">
        <w:rPr>
          <w:rFonts w:cs="Univers"/>
          <w:sz w:val="24"/>
          <w:szCs w:val="24"/>
          <w:lang w:val="en-US"/>
        </w:rPr>
        <w:t xml:space="preserve"> </w:t>
      </w:r>
      <w:r w:rsidR="00F05F39" w:rsidRPr="00F05F39">
        <w:rPr>
          <w:rFonts w:cs="Univers"/>
          <w:sz w:val="24"/>
          <w:szCs w:val="24"/>
          <w:lang w:val="en-US"/>
        </w:rPr>
        <w:t>CDC, 2000:24. (vol 12, no. 1).</w:t>
      </w:r>
    </w:p>
    <w:p w:rsidR="00F05F39" w:rsidRPr="00F05F39"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61</w:t>
      </w:r>
      <w:r w:rsidR="00F05F39" w:rsidRPr="00F05F39">
        <w:rPr>
          <w:rFonts w:cs="Univers"/>
          <w:sz w:val="24"/>
          <w:szCs w:val="24"/>
          <w:lang w:val="en-US"/>
        </w:rPr>
        <w:t>. Cardo DM, Culver DH, Ciesielski CA, et al. A case-control study of HIV seroconversion in</w:t>
      </w:r>
      <w:r w:rsidR="00305F94">
        <w:rPr>
          <w:rFonts w:cs="Univers"/>
          <w:sz w:val="24"/>
          <w:szCs w:val="24"/>
          <w:lang w:val="en-US"/>
        </w:rPr>
        <w:t xml:space="preserve"> </w:t>
      </w:r>
      <w:r w:rsidR="00F05F39" w:rsidRPr="00F05F39">
        <w:rPr>
          <w:rFonts w:cs="Univers"/>
          <w:sz w:val="24"/>
          <w:szCs w:val="24"/>
          <w:lang w:val="en-US"/>
        </w:rPr>
        <w:t>health care workers after percutaneous exposure. N Engl J Med 1997;337:1485–90.</w:t>
      </w:r>
    </w:p>
    <w:p w:rsidR="00F05F39" w:rsidRPr="00F05F39"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62</w:t>
      </w:r>
      <w:r w:rsidR="00F05F39" w:rsidRPr="00F05F39">
        <w:rPr>
          <w:rFonts w:cs="Univers"/>
          <w:sz w:val="24"/>
          <w:szCs w:val="24"/>
          <w:lang w:val="en-US"/>
        </w:rPr>
        <w:t>. Mast ST, Woolwine JD, Gerberding JL. Efficacy of gloves in reducing blood volumes</w:t>
      </w:r>
      <w:r w:rsidR="00305F94">
        <w:rPr>
          <w:rFonts w:cs="Univers"/>
          <w:sz w:val="24"/>
          <w:szCs w:val="24"/>
          <w:lang w:val="en-US"/>
        </w:rPr>
        <w:t xml:space="preserve"> </w:t>
      </w:r>
      <w:r w:rsidR="00F05F39" w:rsidRPr="00F05F39">
        <w:rPr>
          <w:rFonts w:cs="Univers"/>
          <w:sz w:val="24"/>
          <w:szCs w:val="24"/>
          <w:lang w:val="en-US"/>
        </w:rPr>
        <w:t>transferred during simulated needlestick injury. J Infect Dis 1993;168:1589–92.</w:t>
      </w:r>
    </w:p>
    <w:p w:rsidR="00F05F39" w:rsidRPr="00F05F39"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63</w:t>
      </w:r>
      <w:r w:rsidR="00F05F39" w:rsidRPr="00F05F39">
        <w:rPr>
          <w:rFonts w:cs="Univers"/>
          <w:sz w:val="24"/>
          <w:szCs w:val="24"/>
          <w:lang w:val="en-US"/>
        </w:rPr>
        <w:t>. Pinto LA, Landay AL, Berzofsky JA, Kessler HA, Shearer GM. Immune response to human</w:t>
      </w:r>
      <w:r w:rsidR="00305F94">
        <w:rPr>
          <w:rFonts w:cs="Univers"/>
          <w:sz w:val="24"/>
          <w:szCs w:val="24"/>
          <w:lang w:val="en-US"/>
        </w:rPr>
        <w:t xml:space="preserve"> </w:t>
      </w:r>
      <w:r w:rsidR="00F05F39" w:rsidRPr="00F05F39">
        <w:rPr>
          <w:rFonts w:cs="Univers"/>
          <w:sz w:val="24"/>
          <w:szCs w:val="24"/>
          <w:lang w:val="en-US"/>
        </w:rPr>
        <w:t>immunodeficiency virus (HIV) in healthcare workers occupationally exposed to HIVcontaminated</w:t>
      </w:r>
      <w:r w:rsidR="00305F94">
        <w:rPr>
          <w:rFonts w:cs="Univers"/>
          <w:sz w:val="24"/>
          <w:szCs w:val="24"/>
          <w:lang w:val="en-US"/>
        </w:rPr>
        <w:t xml:space="preserve"> </w:t>
      </w:r>
      <w:r w:rsidR="00F05F39" w:rsidRPr="00F05F39">
        <w:rPr>
          <w:rFonts w:cs="Univers"/>
          <w:sz w:val="24"/>
          <w:szCs w:val="24"/>
          <w:lang w:val="en-US"/>
        </w:rPr>
        <w:t>blood. Am J Med 1997;102(suppl 5B):21–4.</w:t>
      </w:r>
    </w:p>
    <w:p w:rsidR="00F05F39" w:rsidRPr="00F05F39"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64</w:t>
      </w:r>
      <w:r w:rsidR="00F05F39" w:rsidRPr="00F05F39">
        <w:rPr>
          <w:rFonts w:cs="Univers"/>
          <w:sz w:val="24"/>
          <w:szCs w:val="24"/>
          <w:lang w:val="en-US"/>
        </w:rPr>
        <w:t>. Clerici M, Giorgi JV, Chou C-C, et al. Cell-mediated immune response to human</w:t>
      </w:r>
    </w:p>
    <w:p w:rsidR="00F05F39" w:rsidRPr="00F05F39" w:rsidRDefault="00F05F39" w:rsidP="00F05F39">
      <w:pPr>
        <w:autoSpaceDE w:val="0"/>
        <w:autoSpaceDN w:val="0"/>
        <w:adjustRightInd w:val="0"/>
        <w:spacing w:after="0" w:line="240" w:lineRule="auto"/>
        <w:rPr>
          <w:rFonts w:cs="Univers"/>
          <w:sz w:val="24"/>
          <w:szCs w:val="24"/>
          <w:lang w:val="en-US"/>
        </w:rPr>
      </w:pPr>
      <w:r w:rsidRPr="00F05F39">
        <w:rPr>
          <w:rFonts w:cs="Univers"/>
          <w:sz w:val="24"/>
          <w:szCs w:val="24"/>
          <w:lang w:val="en-US"/>
        </w:rPr>
        <w:t>immunodeficiency virus (HIV) type 1 in seronegative homosexual men with recent sexual</w:t>
      </w:r>
      <w:r w:rsidR="00305F94">
        <w:rPr>
          <w:rFonts w:cs="Univers"/>
          <w:sz w:val="24"/>
          <w:szCs w:val="24"/>
          <w:lang w:val="en-US"/>
        </w:rPr>
        <w:t xml:space="preserve"> </w:t>
      </w:r>
      <w:r w:rsidRPr="00F05F39">
        <w:rPr>
          <w:rFonts w:cs="Univers"/>
          <w:sz w:val="24"/>
          <w:szCs w:val="24"/>
          <w:lang w:val="en-US"/>
        </w:rPr>
        <w:t>exposure to HIV-1. J Infect Dis 1992;165:1012–9.</w:t>
      </w:r>
    </w:p>
    <w:p w:rsidR="00F05F39" w:rsidRPr="00305F94"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65</w:t>
      </w:r>
      <w:r w:rsidR="000E2057">
        <w:rPr>
          <w:rFonts w:cs="Univers"/>
          <w:sz w:val="24"/>
          <w:szCs w:val="24"/>
          <w:lang w:val="en-US"/>
        </w:rPr>
        <w:t>.</w:t>
      </w:r>
      <w:r w:rsidR="00F05F39" w:rsidRPr="00F05F39">
        <w:rPr>
          <w:rFonts w:cs="Univers"/>
          <w:sz w:val="24"/>
          <w:szCs w:val="24"/>
          <w:lang w:val="en-US"/>
        </w:rPr>
        <w:t>. Cheynier R, Langlade-Demoyen P, Marescot M-R, et al. Cytotoxic T lymphocyte responses</w:t>
      </w:r>
      <w:r w:rsidR="00305F94">
        <w:rPr>
          <w:rFonts w:cs="Univers"/>
          <w:sz w:val="24"/>
          <w:szCs w:val="24"/>
          <w:lang w:val="en-US"/>
        </w:rPr>
        <w:t xml:space="preserve"> </w:t>
      </w:r>
      <w:r w:rsidR="00F05F39" w:rsidRPr="00F05F39">
        <w:rPr>
          <w:rFonts w:cs="Univers"/>
          <w:sz w:val="24"/>
          <w:szCs w:val="24"/>
          <w:lang w:val="en-US"/>
        </w:rPr>
        <w:t>in the peripheral blood of children born to human immunodeficiency virus-1-infected</w:t>
      </w:r>
      <w:r w:rsidR="00305F94">
        <w:rPr>
          <w:rFonts w:cs="Univers"/>
          <w:sz w:val="24"/>
          <w:szCs w:val="24"/>
          <w:lang w:val="en-US"/>
        </w:rPr>
        <w:t xml:space="preserve"> </w:t>
      </w:r>
      <w:r w:rsidR="00F05F39" w:rsidRPr="00F05F39">
        <w:rPr>
          <w:rFonts w:cs="Univers"/>
          <w:sz w:val="24"/>
          <w:szCs w:val="24"/>
          <w:lang w:val="en-US"/>
        </w:rPr>
        <w:t>mothers. Eur J Immunol 1992;22:2211–7.</w:t>
      </w:r>
    </w:p>
    <w:p w:rsidR="00F05F39" w:rsidRPr="00F05F39"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66</w:t>
      </w:r>
      <w:r w:rsidR="00F05F39" w:rsidRPr="00F05F39">
        <w:rPr>
          <w:rFonts w:cs="Univers"/>
          <w:sz w:val="24"/>
          <w:szCs w:val="24"/>
          <w:lang w:val="en-US"/>
        </w:rPr>
        <w:t>. Kelker HC, Seidlin M, Vogler M, Valentine FT. Lymphocytes from some long-term</w:t>
      </w:r>
    </w:p>
    <w:p w:rsidR="00F05F39" w:rsidRPr="00F05F39" w:rsidRDefault="00F05F39" w:rsidP="00F05F39">
      <w:pPr>
        <w:autoSpaceDE w:val="0"/>
        <w:autoSpaceDN w:val="0"/>
        <w:adjustRightInd w:val="0"/>
        <w:spacing w:after="0" w:line="240" w:lineRule="auto"/>
        <w:rPr>
          <w:rFonts w:cs="Univers"/>
          <w:sz w:val="24"/>
          <w:szCs w:val="24"/>
          <w:lang w:val="en-US"/>
        </w:rPr>
      </w:pPr>
      <w:r w:rsidRPr="00F05F39">
        <w:rPr>
          <w:rFonts w:cs="Univers"/>
          <w:sz w:val="24"/>
          <w:szCs w:val="24"/>
          <w:lang w:val="en-US"/>
        </w:rPr>
        <w:t>seronegative heterosexual partners of HIV-infected individuals proliferate in response to</w:t>
      </w:r>
      <w:r w:rsidR="00305F94">
        <w:rPr>
          <w:rFonts w:cs="Univers"/>
          <w:sz w:val="24"/>
          <w:szCs w:val="24"/>
          <w:lang w:val="en-US"/>
        </w:rPr>
        <w:t xml:space="preserve"> </w:t>
      </w:r>
      <w:r w:rsidRPr="00F05F39">
        <w:rPr>
          <w:rFonts w:cs="Univers"/>
          <w:sz w:val="24"/>
          <w:szCs w:val="24"/>
          <w:lang w:val="en-US"/>
        </w:rPr>
        <w:t>HIV antigens. AIDS Res Hum Retroviruses 1992;8:1355–9.</w:t>
      </w:r>
    </w:p>
    <w:p w:rsidR="00F05F39" w:rsidRDefault="00CD29ED" w:rsidP="00F05F39">
      <w:pPr>
        <w:autoSpaceDE w:val="0"/>
        <w:autoSpaceDN w:val="0"/>
        <w:adjustRightInd w:val="0"/>
        <w:spacing w:after="0" w:line="240" w:lineRule="auto"/>
        <w:rPr>
          <w:rFonts w:cs="Univers"/>
          <w:sz w:val="24"/>
          <w:szCs w:val="24"/>
          <w:lang w:val="en-US"/>
        </w:rPr>
      </w:pPr>
      <w:r>
        <w:rPr>
          <w:rFonts w:cs="Univers"/>
          <w:sz w:val="24"/>
          <w:szCs w:val="24"/>
          <w:lang w:val="en-US"/>
        </w:rPr>
        <w:t>67</w:t>
      </w:r>
      <w:r w:rsidR="00F05F39" w:rsidRPr="00F05F39">
        <w:rPr>
          <w:rFonts w:cs="Univers"/>
          <w:sz w:val="24"/>
          <w:szCs w:val="24"/>
          <w:lang w:val="en-US"/>
        </w:rPr>
        <w:t>. Rowland-Jones S, Sutton J, Ariyoshi K, et al. HIV-specific cytotoxic T-cells in HIV-exposed</w:t>
      </w:r>
      <w:r w:rsidR="00305F94">
        <w:rPr>
          <w:rFonts w:cs="Univers"/>
          <w:sz w:val="24"/>
          <w:szCs w:val="24"/>
          <w:lang w:val="en-US"/>
        </w:rPr>
        <w:t xml:space="preserve"> </w:t>
      </w:r>
      <w:r w:rsidR="00F05F39" w:rsidRPr="00F05F39">
        <w:rPr>
          <w:rFonts w:cs="Univers"/>
          <w:sz w:val="24"/>
          <w:szCs w:val="24"/>
          <w:lang w:val="en-US"/>
        </w:rPr>
        <w:t>but uninfected Gambian women. Nat Med 1995;1:59–64.</w:t>
      </w:r>
    </w:p>
    <w:p w:rsidR="00FB3AD3" w:rsidRDefault="00FB3AD3" w:rsidP="00F05F39">
      <w:pPr>
        <w:autoSpaceDE w:val="0"/>
        <w:autoSpaceDN w:val="0"/>
        <w:adjustRightInd w:val="0"/>
        <w:spacing w:after="0" w:line="240" w:lineRule="auto"/>
        <w:rPr>
          <w:rFonts w:cs="Univers"/>
          <w:sz w:val="24"/>
          <w:szCs w:val="24"/>
          <w:lang w:val="en-US"/>
        </w:rPr>
      </w:pPr>
      <w:r>
        <w:rPr>
          <w:rFonts w:cs="Univers"/>
          <w:sz w:val="24"/>
          <w:szCs w:val="24"/>
          <w:lang w:val="en-US"/>
        </w:rPr>
        <w:t>68.Working group of the  Royal College of Pathologists:HIV infections : Hazards of transmission to patients and health care workers during invasive procedures.London :RCP,1992.</w:t>
      </w:r>
    </w:p>
    <w:p w:rsidR="00FB3AD3" w:rsidRDefault="001C3CD5" w:rsidP="00F05F39">
      <w:pPr>
        <w:autoSpaceDE w:val="0"/>
        <w:autoSpaceDN w:val="0"/>
        <w:adjustRightInd w:val="0"/>
        <w:spacing w:after="0" w:line="240" w:lineRule="auto"/>
        <w:rPr>
          <w:rFonts w:cs="Univers"/>
          <w:sz w:val="24"/>
          <w:szCs w:val="24"/>
          <w:lang w:val="en-US"/>
        </w:rPr>
      </w:pPr>
      <w:r>
        <w:rPr>
          <w:rFonts w:cs="Univers"/>
          <w:sz w:val="24"/>
          <w:szCs w:val="24"/>
          <w:lang w:val="en-US"/>
        </w:rPr>
        <w:t>69</w:t>
      </w:r>
      <w:r w:rsidR="00FB3AD3">
        <w:rPr>
          <w:rFonts w:cs="Univers"/>
          <w:sz w:val="24"/>
          <w:szCs w:val="24"/>
          <w:lang w:val="en-US"/>
        </w:rPr>
        <w:t>.Lownfels AB,Wormser G : Risk of transmission of HIV from surgeon  to patient.N Engl J Med ,1991;325:888-9.</w:t>
      </w:r>
    </w:p>
    <w:p w:rsidR="00FB3AD3" w:rsidRDefault="001C3CD5" w:rsidP="00F05F39">
      <w:pPr>
        <w:autoSpaceDE w:val="0"/>
        <w:autoSpaceDN w:val="0"/>
        <w:adjustRightInd w:val="0"/>
        <w:spacing w:after="0" w:line="240" w:lineRule="auto"/>
        <w:rPr>
          <w:rFonts w:cs="Univers"/>
          <w:sz w:val="24"/>
          <w:szCs w:val="24"/>
          <w:lang w:val="en-US"/>
        </w:rPr>
      </w:pPr>
      <w:r>
        <w:rPr>
          <w:rFonts w:cs="Univers"/>
          <w:sz w:val="24"/>
          <w:szCs w:val="24"/>
          <w:lang w:val="en-US"/>
        </w:rPr>
        <w:t>70</w:t>
      </w:r>
      <w:r w:rsidR="00FB3AD3">
        <w:rPr>
          <w:rFonts w:cs="Univers"/>
          <w:sz w:val="24"/>
          <w:szCs w:val="24"/>
          <w:lang w:val="en-US"/>
        </w:rPr>
        <w:t>.Rhame FS : The HIV infected surgeon.JAMA,1990;264:507-8.</w:t>
      </w:r>
    </w:p>
    <w:p w:rsidR="00385B2C" w:rsidRDefault="001C3CD5" w:rsidP="00F05F39">
      <w:pPr>
        <w:autoSpaceDE w:val="0"/>
        <w:autoSpaceDN w:val="0"/>
        <w:adjustRightInd w:val="0"/>
        <w:spacing w:after="0" w:line="240" w:lineRule="auto"/>
        <w:rPr>
          <w:rFonts w:cs="Univers"/>
          <w:sz w:val="24"/>
          <w:szCs w:val="24"/>
          <w:lang w:val="en-US"/>
        </w:rPr>
      </w:pPr>
      <w:r>
        <w:rPr>
          <w:rFonts w:cs="Univers"/>
          <w:sz w:val="24"/>
          <w:szCs w:val="24"/>
          <w:lang w:val="en-US"/>
        </w:rPr>
        <w:t>71</w:t>
      </w:r>
      <w:r w:rsidR="00385B2C">
        <w:rPr>
          <w:rFonts w:cs="Univers"/>
          <w:sz w:val="24"/>
          <w:szCs w:val="24"/>
          <w:lang w:val="en-US"/>
        </w:rPr>
        <w:t>.Crawshaw SC,West RJ : HIV transmission during surgery.BMJ 1991;303:580.</w:t>
      </w:r>
    </w:p>
    <w:p w:rsidR="00385B2C" w:rsidRDefault="001C3CD5" w:rsidP="00F05F39">
      <w:pPr>
        <w:autoSpaceDE w:val="0"/>
        <w:autoSpaceDN w:val="0"/>
        <w:adjustRightInd w:val="0"/>
        <w:spacing w:after="0" w:line="240" w:lineRule="auto"/>
        <w:rPr>
          <w:rFonts w:cs="Univers"/>
          <w:sz w:val="24"/>
          <w:szCs w:val="24"/>
          <w:lang w:val="en-US"/>
        </w:rPr>
      </w:pPr>
      <w:r>
        <w:rPr>
          <w:rFonts w:cs="Univers"/>
          <w:sz w:val="24"/>
          <w:szCs w:val="24"/>
          <w:lang w:val="en-US"/>
        </w:rPr>
        <w:t>72</w:t>
      </w:r>
      <w:r w:rsidR="00385B2C">
        <w:rPr>
          <w:rFonts w:cs="Univers"/>
          <w:sz w:val="24"/>
          <w:szCs w:val="24"/>
          <w:lang w:val="en-US"/>
        </w:rPr>
        <w:t>. Armstrong FP,Minner JC,Wolfe WH:Investigation of a health care worker  with symptomatic immunodeficiency  virus infection :an epidemiologic approach.Milit Med 1987;152:414-8.</w:t>
      </w:r>
    </w:p>
    <w:p w:rsidR="00385B2C" w:rsidRDefault="001C3CD5" w:rsidP="00F05F39">
      <w:pPr>
        <w:autoSpaceDE w:val="0"/>
        <w:autoSpaceDN w:val="0"/>
        <w:adjustRightInd w:val="0"/>
        <w:spacing w:after="0" w:line="240" w:lineRule="auto"/>
        <w:rPr>
          <w:rFonts w:cs="Univers"/>
          <w:sz w:val="24"/>
          <w:szCs w:val="24"/>
          <w:lang w:val="en-US"/>
        </w:rPr>
      </w:pPr>
      <w:r>
        <w:rPr>
          <w:rFonts w:cs="Univers"/>
          <w:sz w:val="24"/>
          <w:szCs w:val="24"/>
          <w:lang w:val="en-US"/>
        </w:rPr>
        <w:t>73</w:t>
      </w:r>
      <w:r w:rsidR="00385B2C">
        <w:rPr>
          <w:rFonts w:cs="Univers"/>
          <w:sz w:val="24"/>
          <w:szCs w:val="24"/>
          <w:lang w:val="en-US"/>
        </w:rPr>
        <w:t>.Porter JD,Cruickshank JG,Gentle PH,Robinson RG,Gill ON :Management of patients treated by  surgeon with HIV infection.Lancet 1990;335:113-4.</w:t>
      </w:r>
    </w:p>
    <w:p w:rsidR="00385B2C" w:rsidRDefault="001C3CD5" w:rsidP="00F05F39">
      <w:pPr>
        <w:autoSpaceDE w:val="0"/>
        <w:autoSpaceDN w:val="0"/>
        <w:adjustRightInd w:val="0"/>
        <w:spacing w:after="0" w:line="240" w:lineRule="auto"/>
        <w:rPr>
          <w:rFonts w:cs="Univers"/>
          <w:sz w:val="24"/>
          <w:szCs w:val="24"/>
          <w:lang w:val="en-US"/>
        </w:rPr>
      </w:pPr>
      <w:r>
        <w:rPr>
          <w:rFonts w:cs="Univers"/>
          <w:sz w:val="24"/>
          <w:szCs w:val="24"/>
          <w:lang w:val="en-US"/>
        </w:rPr>
        <w:lastRenderedPageBreak/>
        <w:t>74</w:t>
      </w:r>
      <w:r w:rsidR="00385B2C">
        <w:rPr>
          <w:rFonts w:cs="Univers"/>
          <w:sz w:val="24"/>
          <w:szCs w:val="24"/>
          <w:lang w:val="en-US"/>
        </w:rPr>
        <w:t>.Mishu B,Schaffner W,Horan JN,Wood LH et al:A surgeon with AIDS:lack of evidence of transmission to patients.JAMA 1990;264:467-70.</w:t>
      </w:r>
    </w:p>
    <w:p w:rsidR="0075249A" w:rsidRPr="00F05F39" w:rsidRDefault="001C3CD5" w:rsidP="00F05F39">
      <w:pPr>
        <w:autoSpaceDE w:val="0"/>
        <w:autoSpaceDN w:val="0"/>
        <w:adjustRightInd w:val="0"/>
        <w:spacing w:after="0" w:line="240" w:lineRule="auto"/>
        <w:rPr>
          <w:rFonts w:cs="Univers"/>
          <w:sz w:val="24"/>
          <w:szCs w:val="24"/>
          <w:lang w:val="en-US"/>
        </w:rPr>
      </w:pPr>
      <w:r>
        <w:rPr>
          <w:rFonts w:cs="Univers"/>
          <w:sz w:val="24"/>
          <w:szCs w:val="24"/>
          <w:lang w:val="en-US"/>
        </w:rPr>
        <w:t>75</w:t>
      </w:r>
      <w:r w:rsidR="0075249A">
        <w:rPr>
          <w:rFonts w:cs="Univers"/>
          <w:sz w:val="24"/>
          <w:szCs w:val="24"/>
          <w:lang w:val="en-US"/>
        </w:rPr>
        <w:t>.Puro V,De Carli G,Cicalini S,Soldani F,Balslev U,Begovac J,Boaventura L,Campins Marti M,Hernandez Navarrete MJ,et al :European recommendations  for the management of healthcare workers occupationally exposed  to hepatitis B virus and hepatitis c virus.Eurosurveillance 2005,10:260-264.</w:t>
      </w:r>
    </w:p>
    <w:p w:rsidR="00F05F39" w:rsidRPr="00F05F39" w:rsidRDefault="001C3CD5" w:rsidP="00F05F39">
      <w:pPr>
        <w:autoSpaceDE w:val="0"/>
        <w:autoSpaceDN w:val="0"/>
        <w:adjustRightInd w:val="0"/>
        <w:spacing w:after="0" w:line="240" w:lineRule="auto"/>
        <w:rPr>
          <w:rFonts w:cs="Univers"/>
          <w:sz w:val="24"/>
          <w:szCs w:val="24"/>
          <w:lang w:val="en-US"/>
        </w:rPr>
      </w:pPr>
      <w:r>
        <w:rPr>
          <w:rFonts w:cs="Univers"/>
          <w:sz w:val="24"/>
          <w:szCs w:val="24"/>
          <w:lang w:val="en-US"/>
        </w:rPr>
        <w:t>76</w:t>
      </w:r>
      <w:r w:rsidR="00F05F39" w:rsidRPr="00F05F39">
        <w:rPr>
          <w:rFonts w:cs="Univers"/>
          <w:sz w:val="24"/>
          <w:szCs w:val="24"/>
          <w:lang w:val="en-US"/>
        </w:rPr>
        <w:t>. McClure HM, Anderson DC, Ansari AA, Fultz PN, Klumpp SA, Schinazi RF. Nonhuman</w:t>
      </w:r>
      <w:r w:rsidR="00305F94">
        <w:rPr>
          <w:rFonts w:cs="Univers"/>
          <w:sz w:val="24"/>
          <w:szCs w:val="24"/>
          <w:lang w:val="en-US"/>
        </w:rPr>
        <w:t xml:space="preserve"> </w:t>
      </w:r>
      <w:r w:rsidR="00F05F39" w:rsidRPr="00F05F39">
        <w:rPr>
          <w:rFonts w:cs="Univers"/>
          <w:sz w:val="24"/>
          <w:szCs w:val="24"/>
          <w:lang w:val="en-US"/>
        </w:rPr>
        <w:t>primate models for evaluation of AIDS therapy. In: AIDS: anti-HIV agents, therapies and</w:t>
      </w:r>
      <w:r w:rsidR="00305F94">
        <w:rPr>
          <w:rFonts w:cs="Univers"/>
          <w:sz w:val="24"/>
          <w:szCs w:val="24"/>
          <w:lang w:val="en-US"/>
        </w:rPr>
        <w:t xml:space="preserve"> </w:t>
      </w:r>
      <w:r w:rsidR="00F05F39" w:rsidRPr="00F05F39">
        <w:rPr>
          <w:rFonts w:cs="Univers"/>
          <w:sz w:val="24"/>
          <w:szCs w:val="24"/>
          <w:lang w:val="en-US"/>
        </w:rPr>
        <w:t>vaccines. Ann N Y Acad Sci 1990;616:287–98.</w:t>
      </w:r>
    </w:p>
    <w:p w:rsidR="00F05F39" w:rsidRPr="00AA1C63" w:rsidRDefault="001C3CD5" w:rsidP="00F05F39">
      <w:pPr>
        <w:autoSpaceDE w:val="0"/>
        <w:autoSpaceDN w:val="0"/>
        <w:adjustRightInd w:val="0"/>
        <w:spacing w:after="0" w:line="240" w:lineRule="auto"/>
        <w:rPr>
          <w:rFonts w:cs="Univers"/>
          <w:sz w:val="24"/>
          <w:szCs w:val="24"/>
          <w:lang w:val="en-US"/>
        </w:rPr>
      </w:pPr>
      <w:r>
        <w:rPr>
          <w:rFonts w:cs="Univers"/>
          <w:sz w:val="24"/>
          <w:szCs w:val="24"/>
          <w:lang w:val="en-US"/>
        </w:rPr>
        <w:t>77</w:t>
      </w:r>
      <w:r w:rsidR="00F05F39" w:rsidRPr="00F05F39">
        <w:rPr>
          <w:rFonts w:cs="Univers"/>
          <w:sz w:val="24"/>
          <w:szCs w:val="24"/>
          <w:lang w:val="en-US"/>
        </w:rPr>
        <w:t>. Böttiger D, Johansson N-G, Samuelsson B, et al. Prevention of simian immunodeficiency</w:t>
      </w:r>
      <w:r w:rsidR="00305F94">
        <w:rPr>
          <w:rFonts w:cs="Univers"/>
          <w:sz w:val="24"/>
          <w:szCs w:val="24"/>
          <w:lang w:val="en-US"/>
        </w:rPr>
        <w:t xml:space="preserve"> </w:t>
      </w:r>
      <w:r w:rsidR="00F05F39" w:rsidRPr="00F05F39">
        <w:rPr>
          <w:rFonts w:cs="Univers"/>
          <w:sz w:val="24"/>
          <w:szCs w:val="24"/>
          <w:lang w:val="en-US"/>
        </w:rPr>
        <w:t>virus, SIVsm, or HIV-2 infection in cynomolgus monkeys by pre- and postexposure</w:t>
      </w:r>
      <w:r w:rsidR="00305F94">
        <w:rPr>
          <w:rFonts w:cs="Univers"/>
          <w:sz w:val="24"/>
          <w:szCs w:val="24"/>
          <w:lang w:val="en-US"/>
        </w:rPr>
        <w:t xml:space="preserve"> </w:t>
      </w:r>
      <w:r w:rsidR="00F05F39" w:rsidRPr="00AA1C63">
        <w:rPr>
          <w:rFonts w:cs="Univers"/>
          <w:sz w:val="24"/>
          <w:szCs w:val="24"/>
          <w:lang w:val="en-US"/>
        </w:rPr>
        <w:t>administration of BEA-005. AIDS 1997;11:157–62.</w:t>
      </w:r>
    </w:p>
    <w:p w:rsidR="00F05F39" w:rsidRPr="008E4687" w:rsidRDefault="001C3CD5" w:rsidP="008E4687">
      <w:pPr>
        <w:autoSpaceDE w:val="0"/>
        <w:autoSpaceDN w:val="0"/>
        <w:adjustRightInd w:val="0"/>
        <w:spacing w:after="0" w:line="240" w:lineRule="auto"/>
        <w:rPr>
          <w:rFonts w:cs="Univers"/>
          <w:sz w:val="24"/>
          <w:szCs w:val="24"/>
          <w:lang w:val="en-US"/>
        </w:rPr>
      </w:pPr>
      <w:r>
        <w:rPr>
          <w:rFonts w:cs="Univers"/>
          <w:sz w:val="24"/>
          <w:szCs w:val="24"/>
          <w:lang w:val="en-US"/>
        </w:rPr>
        <w:t>78</w:t>
      </w:r>
      <w:r w:rsidR="00F05F39" w:rsidRPr="00F05F39">
        <w:rPr>
          <w:rFonts w:cs="Univers"/>
          <w:sz w:val="24"/>
          <w:szCs w:val="24"/>
          <w:lang w:val="en-US"/>
        </w:rPr>
        <w:t>. Martin LN, Murphey-Corb M, Soike KF, Davison-Fairburn B, Baskin GB. Effects of initiation</w:t>
      </w:r>
      <w:r w:rsidR="008E4687">
        <w:rPr>
          <w:rFonts w:cs="Univers"/>
          <w:sz w:val="24"/>
          <w:szCs w:val="24"/>
          <w:lang w:val="en-US"/>
        </w:rPr>
        <w:t xml:space="preserve"> </w:t>
      </w:r>
      <w:r w:rsidR="00F05F39" w:rsidRPr="00F05F39">
        <w:rPr>
          <w:rFonts w:cs="Univers"/>
          <w:sz w:val="24"/>
          <w:szCs w:val="24"/>
          <w:lang w:val="en-US"/>
        </w:rPr>
        <w:t>of 3'-azido,3'-deoxythymidine (zidovudine) treatment at different times after infection of</w:t>
      </w:r>
      <w:r w:rsidR="008E4687">
        <w:rPr>
          <w:rFonts w:cs="Univers"/>
          <w:sz w:val="24"/>
          <w:szCs w:val="24"/>
          <w:lang w:val="en-US"/>
        </w:rPr>
        <w:t xml:space="preserve"> </w:t>
      </w:r>
      <w:r w:rsidR="00F05F39" w:rsidRPr="00F05F39">
        <w:rPr>
          <w:rFonts w:cs="Univers"/>
          <w:sz w:val="24"/>
          <w:szCs w:val="24"/>
          <w:lang w:val="en-US"/>
        </w:rPr>
        <w:t xml:space="preserve">rhesus monkeys with simian immunodeficiency virus. </w:t>
      </w:r>
      <w:r w:rsidR="00F05F39" w:rsidRPr="008E4687">
        <w:rPr>
          <w:rFonts w:cs="Univers"/>
          <w:sz w:val="24"/>
          <w:szCs w:val="24"/>
          <w:lang w:val="en-US"/>
        </w:rPr>
        <w:t>J Infect Dis 1993;168:825–35.</w:t>
      </w:r>
    </w:p>
    <w:p w:rsidR="007450DC" w:rsidRDefault="007450DC" w:rsidP="001C7B9F">
      <w:pPr>
        <w:jc w:val="both"/>
        <w:rPr>
          <w:rFonts w:cs="Times New Roman"/>
          <w:color w:val="000000"/>
          <w:sz w:val="24"/>
          <w:szCs w:val="24"/>
          <w:lang w:val="en-US"/>
        </w:rPr>
      </w:pPr>
    </w:p>
    <w:p w:rsidR="00EC58C3" w:rsidRDefault="00EC58C3" w:rsidP="001C7B9F">
      <w:pPr>
        <w:jc w:val="both"/>
        <w:rPr>
          <w:rFonts w:cs="Times New Roman"/>
          <w:color w:val="000000"/>
          <w:sz w:val="24"/>
          <w:szCs w:val="24"/>
          <w:lang w:val="en-US"/>
        </w:rPr>
      </w:pPr>
    </w:p>
    <w:p w:rsidR="00EC58C3" w:rsidRPr="00E82E07" w:rsidRDefault="00EC58C3" w:rsidP="001C7B9F">
      <w:pPr>
        <w:jc w:val="both"/>
        <w:rPr>
          <w:sz w:val="24"/>
          <w:szCs w:val="24"/>
          <w:lang w:val="en-US"/>
        </w:rPr>
      </w:pPr>
    </w:p>
    <w:sectPr w:rsidR="00EC58C3" w:rsidRPr="00E82E07" w:rsidSect="009F00EC">
      <w:headerReference w:type="defaul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F01" w:rsidRDefault="00EF0F01" w:rsidP="00A74E32">
      <w:pPr>
        <w:spacing w:after="0" w:line="240" w:lineRule="auto"/>
      </w:pPr>
      <w:r>
        <w:separator/>
      </w:r>
    </w:p>
  </w:endnote>
  <w:endnote w:type="continuationSeparator" w:id="0">
    <w:p w:rsidR="00EF0F01" w:rsidRDefault="00EF0F01" w:rsidP="00A74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j-ea">
    <w:panose1 w:val="00000000000000000000"/>
    <w:charset w:val="00"/>
    <w:family w:val="roman"/>
    <w:notTrueType/>
    <w:pitch w:val="default"/>
    <w:sig w:usb0="00000000" w:usb1="00000000" w:usb2="00000000" w:usb3="00000000" w:csb0="00000000" w:csb1="00000000"/>
  </w:font>
  <w:font w:name="+mj-cs">
    <w:panose1 w:val="00000000000000000000"/>
    <w:charset w:val="00"/>
    <w:family w:val="roman"/>
    <w:notTrueType/>
    <w:pitch w:val="default"/>
    <w:sig w:usb0="00000000" w:usb1="00000000" w:usb2="00000000" w:usb3="00000000" w:csb0="00000000" w:csb1="00000000"/>
  </w:font>
  <w:font w:name="Arial">
    <w:panose1 w:val="020B0604020202020204"/>
    <w:charset w:val="A1"/>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F01" w:rsidRDefault="00EF0F01" w:rsidP="00A74E32">
      <w:pPr>
        <w:spacing w:after="0" w:line="240" w:lineRule="auto"/>
      </w:pPr>
      <w:r>
        <w:separator/>
      </w:r>
    </w:p>
  </w:footnote>
  <w:footnote w:type="continuationSeparator" w:id="0">
    <w:p w:rsidR="00EF0F01" w:rsidRDefault="00EF0F01" w:rsidP="00A74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3579"/>
      <w:docPartObj>
        <w:docPartGallery w:val="Page Numbers (Top of Page)"/>
        <w:docPartUnique/>
      </w:docPartObj>
    </w:sdtPr>
    <w:sdtContent>
      <w:p w:rsidR="007D3382" w:rsidRDefault="007D3382">
        <w:pPr>
          <w:pStyle w:val="a4"/>
          <w:jc w:val="right"/>
        </w:pPr>
      </w:p>
      <w:p w:rsidR="007D3382" w:rsidRDefault="007D3382">
        <w:pPr>
          <w:pStyle w:val="a4"/>
          <w:jc w:val="right"/>
        </w:pPr>
      </w:p>
      <w:p w:rsidR="00A74E32" w:rsidRDefault="009455F6">
        <w:pPr>
          <w:pStyle w:val="a4"/>
          <w:jc w:val="right"/>
        </w:pPr>
        <w:fldSimple w:instr=" PAGE   \* MERGEFORMAT ">
          <w:r w:rsidR="00803E6C">
            <w:rPr>
              <w:noProof/>
            </w:rPr>
            <w:t>1</w:t>
          </w:r>
        </w:fldSimple>
      </w:p>
    </w:sdtContent>
  </w:sdt>
  <w:p w:rsidR="00A74E32" w:rsidRDefault="00A74E3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D7EDD"/>
    <w:multiLevelType w:val="hybridMultilevel"/>
    <w:tmpl w:val="54BC0C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57239CF"/>
    <w:multiLevelType w:val="hybridMultilevel"/>
    <w:tmpl w:val="CE66DE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8905197"/>
    <w:multiLevelType w:val="hybridMultilevel"/>
    <w:tmpl w:val="CE2ADC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12055F8"/>
    <w:multiLevelType w:val="hybridMultilevel"/>
    <w:tmpl w:val="BF44178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36587B07"/>
    <w:multiLevelType w:val="hybridMultilevel"/>
    <w:tmpl w:val="00365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45A7004"/>
    <w:multiLevelType w:val="hybridMultilevel"/>
    <w:tmpl w:val="4D0EAA1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7D8114FA"/>
    <w:multiLevelType w:val="hybridMultilevel"/>
    <w:tmpl w:val="74123A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F42D5B"/>
    <w:rsid w:val="0002024C"/>
    <w:rsid w:val="00033B49"/>
    <w:rsid w:val="00062EB3"/>
    <w:rsid w:val="0007506C"/>
    <w:rsid w:val="00083FE2"/>
    <w:rsid w:val="00086C3C"/>
    <w:rsid w:val="000A3FF7"/>
    <w:rsid w:val="000A6108"/>
    <w:rsid w:val="000B264F"/>
    <w:rsid w:val="000B2A43"/>
    <w:rsid w:val="000D167E"/>
    <w:rsid w:val="000E2057"/>
    <w:rsid w:val="000E561C"/>
    <w:rsid w:val="00120A5F"/>
    <w:rsid w:val="00131430"/>
    <w:rsid w:val="00137547"/>
    <w:rsid w:val="00137A03"/>
    <w:rsid w:val="0015289E"/>
    <w:rsid w:val="00154EC0"/>
    <w:rsid w:val="00162D3D"/>
    <w:rsid w:val="001A7B60"/>
    <w:rsid w:val="001C3CD5"/>
    <w:rsid w:val="001C7B9F"/>
    <w:rsid w:val="001E1D54"/>
    <w:rsid w:val="001E56D6"/>
    <w:rsid w:val="00253BD5"/>
    <w:rsid w:val="00254697"/>
    <w:rsid w:val="002753F9"/>
    <w:rsid w:val="00277EDD"/>
    <w:rsid w:val="002A5A3B"/>
    <w:rsid w:val="002E7E82"/>
    <w:rsid w:val="002F07D3"/>
    <w:rsid w:val="002F14CE"/>
    <w:rsid w:val="003043B9"/>
    <w:rsid w:val="00305F94"/>
    <w:rsid w:val="003070E0"/>
    <w:rsid w:val="00312DCF"/>
    <w:rsid w:val="00332B4B"/>
    <w:rsid w:val="00341C80"/>
    <w:rsid w:val="00350F59"/>
    <w:rsid w:val="00354942"/>
    <w:rsid w:val="00364FC0"/>
    <w:rsid w:val="003740C6"/>
    <w:rsid w:val="00385B2C"/>
    <w:rsid w:val="0038706E"/>
    <w:rsid w:val="003A1ED8"/>
    <w:rsid w:val="003C0A12"/>
    <w:rsid w:val="00403D4A"/>
    <w:rsid w:val="0041297C"/>
    <w:rsid w:val="004145D4"/>
    <w:rsid w:val="00417316"/>
    <w:rsid w:val="00435225"/>
    <w:rsid w:val="0044045D"/>
    <w:rsid w:val="00450003"/>
    <w:rsid w:val="00463F4A"/>
    <w:rsid w:val="00473FBF"/>
    <w:rsid w:val="00477693"/>
    <w:rsid w:val="004848EC"/>
    <w:rsid w:val="004B205C"/>
    <w:rsid w:val="004C7EF3"/>
    <w:rsid w:val="004F5986"/>
    <w:rsid w:val="00515D9F"/>
    <w:rsid w:val="005208D1"/>
    <w:rsid w:val="00536771"/>
    <w:rsid w:val="00585926"/>
    <w:rsid w:val="0058630D"/>
    <w:rsid w:val="005902E1"/>
    <w:rsid w:val="005903A9"/>
    <w:rsid w:val="0059078A"/>
    <w:rsid w:val="00594AA9"/>
    <w:rsid w:val="005C5547"/>
    <w:rsid w:val="005E7490"/>
    <w:rsid w:val="005F2285"/>
    <w:rsid w:val="00630ED3"/>
    <w:rsid w:val="00645B5F"/>
    <w:rsid w:val="00665673"/>
    <w:rsid w:val="00665CA0"/>
    <w:rsid w:val="00692981"/>
    <w:rsid w:val="006A0D01"/>
    <w:rsid w:val="006C34F1"/>
    <w:rsid w:val="006D6DDE"/>
    <w:rsid w:val="006E67EB"/>
    <w:rsid w:val="006F784D"/>
    <w:rsid w:val="00707079"/>
    <w:rsid w:val="00707248"/>
    <w:rsid w:val="007169D0"/>
    <w:rsid w:val="00726173"/>
    <w:rsid w:val="00735990"/>
    <w:rsid w:val="007409B7"/>
    <w:rsid w:val="00744722"/>
    <w:rsid w:val="007450DC"/>
    <w:rsid w:val="007465C7"/>
    <w:rsid w:val="0074711A"/>
    <w:rsid w:val="0075249A"/>
    <w:rsid w:val="00761155"/>
    <w:rsid w:val="00771B0F"/>
    <w:rsid w:val="0078267E"/>
    <w:rsid w:val="00783733"/>
    <w:rsid w:val="0078790F"/>
    <w:rsid w:val="007C4B0B"/>
    <w:rsid w:val="007D3382"/>
    <w:rsid w:val="007D57F1"/>
    <w:rsid w:val="007F5D9F"/>
    <w:rsid w:val="00803E6C"/>
    <w:rsid w:val="008152AB"/>
    <w:rsid w:val="008427EB"/>
    <w:rsid w:val="00844798"/>
    <w:rsid w:val="008500A6"/>
    <w:rsid w:val="0085129F"/>
    <w:rsid w:val="008569E9"/>
    <w:rsid w:val="00872DB1"/>
    <w:rsid w:val="008921FD"/>
    <w:rsid w:val="008C4242"/>
    <w:rsid w:val="008E4687"/>
    <w:rsid w:val="00921441"/>
    <w:rsid w:val="0093087F"/>
    <w:rsid w:val="009455F6"/>
    <w:rsid w:val="00946248"/>
    <w:rsid w:val="00960619"/>
    <w:rsid w:val="00986201"/>
    <w:rsid w:val="009B16E1"/>
    <w:rsid w:val="009B2634"/>
    <w:rsid w:val="009D065C"/>
    <w:rsid w:val="009E7B8A"/>
    <w:rsid w:val="009F00EC"/>
    <w:rsid w:val="00A02113"/>
    <w:rsid w:val="00A02AA9"/>
    <w:rsid w:val="00A2583A"/>
    <w:rsid w:val="00A2660A"/>
    <w:rsid w:val="00A26FF7"/>
    <w:rsid w:val="00A71597"/>
    <w:rsid w:val="00A74E32"/>
    <w:rsid w:val="00A94AD3"/>
    <w:rsid w:val="00AA1C63"/>
    <w:rsid w:val="00AB328E"/>
    <w:rsid w:val="00AE74C6"/>
    <w:rsid w:val="00AF33AE"/>
    <w:rsid w:val="00AF70F7"/>
    <w:rsid w:val="00B1397E"/>
    <w:rsid w:val="00B47D3D"/>
    <w:rsid w:val="00B71110"/>
    <w:rsid w:val="00B91B40"/>
    <w:rsid w:val="00B966D5"/>
    <w:rsid w:val="00BB2948"/>
    <w:rsid w:val="00BF1598"/>
    <w:rsid w:val="00C0152A"/>
    <w:rsid w:val="00C02923"/>
    <w:rsid w:val="00C31FF3"/>
    <w:rsid w:val="00C60EFD"/>
    <w:rsid w:val="00C80417"/>
    <w:rsid w:val="00CA064D"/>
    <w:rsid w:val="00CC604A"/>
    <w:rsid w:val="00CD29ED"/>
    <w:rsid w:val="00CD7D5C"/>
    <w:rsid w:val="00D06472"/>
    <w:rsid w:val="00D12073"/>
    <w:rsid w:val="00D313D6"/>
    <w:rsid w:val="00D3273F"/>
    <w:rsid w:val="00D5733D"/>
    <w:rsid w:val="00D64BA5"/>
    <w:rsid w:val="00D76F90"/>
    <w:rsid w:val="00DB2D1B"/>
    <w:rsid w:val="00DC1A44"/>
    <w:rsid w:val="00DD59B1"/>
    <w:rsid w:val="00DF270C"/>
    <w:rsid w:val="00E06B21"/>
    <w:rsid w:val="00E27519"/>
    <w:rsid w:val="00E53211"/>
    <w:rsid w:val="00E62453"/>
    <w:rsid w:val="00E67C8E"/>
    <w:rsid w:val="00E73A3F"/>
    <w:rsid w:val="00E82E07"/>
    <w:rsid w:val="00EA2FFC"/>
    <w:rsid w:val="00EA6706"/>
    <w:rsid w:val="00EC2D7C"/>
    <w:rsid w:val="00EC58C3"/>
    <w:rsid w:val="00EE6735"/>
    <w:rsid w:val="00EF0F01"/>
    <w:rsid w:val="00F02920"/>
    <w:rsid w:val="00F02DBA"/>
    <w:rsid w:val="00F05F39"/>
    <w:rsid w:val="00F2778F"/>
    <w:rsid w:val="00F402E2"/>
    <w:rsid w:val="00F42D5B"/>
    <w:rsid w:val="00F52849"/>
    <w:rsid w:val="00F54B4D"/>
    <w:rsid w:val="00F8558D"/>
    <w:rsid w:val="00FA73C9"/>
    <w:rsid w:val="00FB240A"/>
    <w:rsid w:val="00FB2C78"/>
    <w:rsid w:val="00FB3AD3"/>
    <w:rsid w:val="00FC66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0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152A"/>
    <w:pPr>
      <w:ind w:left="720"/>
      <w:contextualSpacing/>
    </w:pPr>
  </w:style>
  <w:style w:type="paragraph" w:styleId="a4">
    <w:name w:val="header"/>
    <w:basedOn w:val="a"/>
    <w:link w:val="Char"/>
    <w:uiPriority w:val="99"/>
    <w:unhideWhenUsed/>
    <w:rsid w:val="00A74E32"/>
    <w:pPr>
      <w:tabs>
        <w:tab w:val="center" w:pos="4153"/>
        <w:tab w:val="right" w:pos="8306"/>
      </w:tabs>
      <w:spacing w:after="0" w:line="240" w:lineRule="auto"/>
    </w:pPr>
  </w:style>
  <w:style w:type="character" w:customStyle="1" w:styleId="Char">
    <w:name w:val="Κεφαλίδα Char"/>
    <w:basedOn w:val="a0"/>
    <w:link w:val="a4"/>
    <w:uiPriority w:val="99"/>
    <w:rsid w:val="00A74E32"/>
  </w:style>
  <w:style w:type="paragraph" w:styleId="a5">
    <w:name w:val="footer"/>
    <w:basedOn w:val="a"/>
    <w:link w:val="Char0"/>
    <w:uiPriority w:val="99"/>
    <w:semiHidden/>
    <w:unhideWhenUsed/>
    <w:rsid w:val="00A74E32"/>
    <w:pPr>
      <w:tabs>
        <w:tab w:val="center" w:pos="4153"/>
        <w:tab w:val="right" w:pos="8306"/>
      </w:tabs>
      <w:spacing w:after="0" w:line="240" w:lineRule="auto"/>
    </w:pPr>
  </w:style>
  <w:style w:type="character" w:customStyle="1" w:styleId="Char0">
    <w:name w:val="Υποσέλιδο Char"/>
    <w:basedOn w:val="a0"/>
    <w:link w:val="a5"/>
    <w:uiPriority w:val="99"/>
    <w:semiHidden/>
    <w:rsid w:val="00A74E32"/>
  </w:style>
  <w:style w:type="paragraph" w:styleId="a6">
    <w:name w:val="Balloon Text"/>
    <w:basedOn w:val="a"/>
    <w:link w:val="Char1"/>
    <w:uiPriority w:val="99"/>
    <w:semiHidden/>
    <w:unhideWhenUsed/>
    <w:rsid w:val="0093087F"/>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9308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666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______________Microsoft_Office_PowerPoint1.sld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92DEF-ECF7-49EC-BA98-E3E683028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6227</Words>
  <Characters>33628</Characters>
  <Application>Microsoft Office Word</Application>
  <DocSecurity>0</DocSecurity>
  <Lines>280</Lines>
  <Paragraphs>79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dc:creator>
  <cp:lastModifiedBy>user</cp:lastModifiedBy>
  <cp:revision>2</cp:revision>
  <cp:lastPrinted>2010-05-29T19:03:00Z</cp:lastPrinted>
  <dcterms:created xsi:type="dcterms:W3CDTF">2010-07-01T13:21:00Z</dcterms:created>
  <dcterms:modified xsi:type="dcterms:W3CDTF">2010-07-01T13:21:00Z</dcterms:modified>
</cp:coreProperties>
</file>