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DFE" w:rsidRPr="00F96858" w:rsidRDefault="001D2DFE">
      <w:pPr>
        <w:rPr>
          <w:rFonts w:ascii="Arial" w:hAnsi="Arial" w:cs="Arial"/>
          <w:b/>
          <w:sz w:val="40"/>
          <w:szCs w:val="40"/>
        </w:rPr>
      </w:pPr>
      <w:r w:rsidRPr="00F96858">
        <w:rPr>
          <w:rFonts w:ascii="Arial" w:hAnsi="Arial" w:cs="Arial"/>
          <w:b/>
          <w:sz w:val="40"/>
          <w:szCs w:val="40"/>
        </w:rPr>
        <w:t>ΚΑΡΚΙΝΟΣ ΟΙΣΟΦΑΓΟΥ: Κλινική εμφάνιση, διάγνωση, σταδιοποίηση .</w:t>
      </w:r>
    </w:p>
    <w:p w:rsidR="001D2DFE" w:rsidRDefault="001D2DFE">
      <w:pPr>
        <w:rPr>
          <w:rFonts w:ascii="Arial" w:hAnsi="Arial" w:cs="Arial"/>
          <w:sz w:val="40"/>
          <w:szCs w:val="40"/>
        </w:rPr>
      </w:pPr>
    </w:p>
    <w:p w:rsidR="001D2DFE" w:rsidRDefault="001D2DFE">
      <w:pPr>
        <w:rPr>
          <w:rFonts w:ascii="Arial" w:hAnsi="Arial" w:cs="Arial"/>
          <w:b/>
          <w:sz w:val="32"/>
          <w:szCs w:val="32"/>
        </w:rPr>
      </w:pPr>
      <w:r w:rsidRPr="00F96858">
        <w:rPr>
          <w:rFonts w:ascii="Arial" w:hAnsi="Arial" w:cs="Arial"/>
          <w:b/>
          <w:sz w:val="32"/>
          <w:szCs w:val="32"/>
        </w:rPr>
        <w:t xml:space="preserve">Νίκος Μπαλταγιάννης                                                    Επιμελητής </w:t>
      </w:r>
      <w:r w:rsidR="009A527C">
        <w:rPr>
          <w:rFonts w:ascii="Arial" w:hAnsi="Arial" w:cs="Arial"/>
          <w:b/>
          <w:sz w:val="32"/>
          <w:szCs w:val="32"/>
        </w:rPr>
        <w:t xml:space="preserve">Α΄ </w:t>
      </w:r>
      <w:r>
        <w:rPr>
          <w:rFonts w:ascii="Arial" w:hAnsi="Arial" w:cs="Arial"/>
          <w:b/>
          <w:sz w:val="32"/>
          <w:szCs w:val="32"/>
        </w:rPr>
        <w:t>Θωρακοχειρουργικής Κ</w:t>
      </w:r>
      <w:r w:rsidRPr="00F96858">
        <w:rPr>
          <w:rFonts w:ascii="Arial" w:hAnsi="Arial" w:cs="Arial"/>
          <w:b/>
          <w:sz w:val="32"/>
          <w:szCs w:val="32"/>
        </w:rPr>
        <w:t>λινικής Ε.Α.Ν.Πειραιά ΄΄Μεταξά΄΄.</w:t>
      </w:r>
    </w:p>
    <w:p w:rsidR="001D2DFE" w:rsidRDefault="001D2DFE">
      <w:pPr>
        <w:rPr>
          <w:rFonts w:ascii="Arial" w:hAnsi="Arial" w:cs="Arial"/>
          <w:b/>
          <w:sz w:val="32"/>
          <w:szCs w:val="32"/>
        </w:rPr>
      </w:pPr>
    </w:p>
    <w:p w:rsidR="001D2DFE" w:rsidRDefault="001D2DFE">
      <w:pPr>
        <w:rPr>
          <w:rFonts w:ascii="Arial" w:hAnsi="Arial" w:cs="Arial"/>
          <w:b/>
          <w:sz w:val="32"/>
          <w:szCs w:val="32"/>
        </w:rPr>
      </w:pPr>
    </w:p>
    <w:p w:rsidR="001D2DFE" w:rsidRDefault="001D2DFE">
      <w:pPr>
        <w:rPr>
          <w:rFonts w:ascii="Arial" w:hAnsi="Arial" w:cs="Arial"/>
          <w:b/>
          <w:sz w:val="32"/>
          <w:szCs w:val="32"/>
        </w:rPr>
      </w:pPr>
    </w:p>
    <w:p w:rsidR="001D2DFE" w:rsidRDefault="001D2DFE">
      <w:pPr>
        <w:rPr>
          <w:rFonts w:ascii="Arial" w:hAnsi="Arial" w:cs="Arial"/>
          <w:b/>
          <w:sz w:val="32"/>
          <w:szCs w:val="32"/>
        </w:rPr>
      </w:pPr>
    </w:p>
    <w:p w:rsidR="001D2DFE" w:rsidRDefault="001D2DFE">
      <w:pPr>
        <w:rPr>
          <w:rFonts w:ascii="Arial" w:hAnsi="Arial" w:cs="Arial"/>
          <w:b/>
          <w:sz w:val="32"/>
          <w:szCs w:val="32"/>
        </w:rPr>
      </w:pPr>
    </w:p>
    <w:p w:rsidR="001D2DFE" w:rsidRDefault="001D2DFE">
      <w:pPr>
        <w:rPr>
          <w:rFonts w:ascii="Arial" w:hAnsi="Arial" w:cs="Arial"/>
          <w:b/>
          <w:sz w:val="32"/>
          <w:szCs w:val="32"/>
        </w:rPr>
      </w:pPr>
    </w:p>
    <w:p w:rsidR="001D2DFE" w:rsidRDefault="001D2DFE">
      <w:pPr>
        <w:rPr>
          <w:rFonts w:ascii="Arial" w:hAnsi="Arial" w:cs="Arial"/>
          <w:b/>
          <w:sz w:val="32"/>
          <w:szCs w:val="32"/>
        </w:rPr>
      </w:pPr>
    </w:p>
    <w:p w:rsidR="001D2DFE" w:rsidRDefault="001D2DFE">
      <w:pPr>
        <w:rPr>
          <w:rFonts w:ascii="Arial" w:hAnsi="Arial" w:cs="Arial"/>
          <w:b/>
          <w:sz w:val="32"/>
          <w:szCs w:val="32"/>
        </w:rPr>
      </w:pPr>
    </w:p>
    <w:p w:rsidR="001D2DFE" w:rsidRDefault="001D2DFE">
      <w:pPr>
        <w:rPr>
          <w:rFonts w:ascii="Arial" w:hAnsi="Arial" w:cs="Arial"/>
          <w:b/>
          <w:sz w:val="32"/>
          <w:szCs w:val="32"/>
        </w:rPr>
      </w:pPr>
    </w:p>
    <w:p w:rsidR="001D2DFE" w:rsidRDefault="001D2DFE">
      <w:pPr>
        <w:rPr>
          <w:rFonts w:ascii="Arial" w:hAnsi="Arial" w:cs="Arial"/>
          <w:b/>
          <w:sz w:val="32"/>
          <w:szCs w:val="32"/>
        </w:rPr>
      </w:pPr>
    </w:p>
    <w:p w:rsidR="001D2DFE" w:rsidRDefault="001D2DFE">
      <w:pPr>
        <w:rPr>
          <w:rFonts w:ascii="Arial" w:hAnsi="Arial" w:cs="Arial"/>
          <w:b/>
          <w:sz w:val="32"/>
          <w:szCs w:val="32"/>
        </w:rPr>
      </w:pPr>
    </w:p>
    <w:p w:rsidR="001D2DFE" w:rsidRDefault="001D2DFE">
      <w:pPr>
        <w:rPr>
          <w:rFonts w:ascii="Arial" w:hAnsi="Arial" w:cs="Arial"/>
          <w:b/>
          <w:sz w:val="32"/>
          <w:szCs w:val="32"/>
        </w:rPr>
      </w:pPr>
    </w:p>
    <w:p w:rsidR="001D2DFE" w:rsidRPr="00F96858" w:rsidRDefault="001D2DFE">
      <w:pPr>
        <w:rPr>
          <w:rFonts w:ascii="Arial" w:hAnsi="Arial" w:cs="Arial"/>
          <w:b/>
        </w:rPr>
      </w:pPr>
      <w:r w:rsidRPr="00F96858">
        <w:rPr>
          <w:rFonts w:ascii="Arial" w:hAnsi="Arial" w:cs="Arial"/>
          <w:b/>
        </w:rPr>
        <w:t>Αλληλογραφία: Νίκος Μπαλταγιάννης</w:t>
      </w:r>
    </w:p>
    <w:p w:rsidR="001D2DFE" w:rsidRPr="00F96858" w:rsidRDefault="001D2DFE">
      <w:pPr>
        <w:rPr>
          <w:rFonts w:ascii="Arial" w:hAnsi="Arial" w:cs="Arial"/>
          <w:b/>
        </w:rPr>
      </w:pPr>
      <w:r w:rsidRPr="00F96858">
        <w:rPr>
          <w:rFonts w:ascii="Arial" w:hAnsi="Arial" w:cs="Arial"/>
          <w:b/>
        </w:rPr>
        <w:t xml:space="preserve">                           Σωκράτους 14,  174 55                                                   </w:t>
      </w:r>
    </w:p>
    <w:p w:rsidR="001D2DFE" w:rsidRPr="00F96858" w:rsidRDefault="001D2DFE">
      <w:pPr>
        <w:rPr>
          <w:rFonts w:ascii="Arial" w:hAnsi="Arial" w:cs="Arial"/>
          <w:b/>
        </w:rPr>
      </w:pPr>
      <w:r w:rsidRPr="00F96858">
        <w:rPr>
          <w:rFonts w:ascii="Arial" w:hAnsi="Arial" w:cs="Arial"/>
          <w:b/>
        </w:rPr>
        <w:t xml:space="preserve">                           Άλιμος</w:t>
      </w:r>
    </w:p>
    <w:p w:rsidR="001D2DFE" w:rsidRPr="00F96858" w:rsidRDefault="001D2DFE">
      <w:pPr>
        <w:rPr>
          <w:rFonts w:ascii="Arial" w:hAnsi="Arial" w:cs="Arial"/>
          <w:b/>
        </w:rPr>
      </w:pPr>
      <w:r w:rsidRPr="00F96858">
        <w:rPr>
          <w:rFonts w:ascii="Arial" w:hAnsi="Arial" w:cs="Arial"/>
          <w:b/>
        </w:rPr>
        <w:t xml:space="preserve">                           Τηλ: 210 9885779</w:t>
      </w:r>
    </w:p>
    <w:p w:rsidR="001D2DFE" w:rsidRPr="00005F07" w:rsidRDefault="001D2DFE">
      <w:pPr>
        <w:rPr>
          <w:rFonts w:ascii="Arial" w:hAnsi="Arial" w:cs="Arial"/>
          <w:b/>
        </w:rPr>
      </w:pPr>
      <w:r w:rsidRPr="00F96858">
        <w:rPr>
          <w:rFonts w:ascii="Arial" w:hAnsi="Arial" w:cs="Arial"/>
          <w:b/>
        </w:rPr>
        <w:t xml:space="preserve">                           e-mail:baltayiannisn@yahoo.gr</w:t>
      </w:r>
    </w:p>
    <w:p w:rsidR="00B85F0B" w:rsidRPr="004E7203" w:rsidRDefault="00B85F0B">
      <w:pPr>
        <w:rPr>
          <w:rFonts w:ascii="Arial" w:hAnsi="Arial" w:cs="Arial"/>
          <w:b/>
        </w:rPr>
      </w:pPr>
    </w:p>
    <w:p w:rsidR="001D2DFE" w:rsidRPr="00DF2B4C" w:rsidRDefault="001D2DFE">
      <w:pPr>
        <w:rPr>
          <w:rFonts w:ascii="Arial" w:hAnsi="Arial" w:cs="Arial"/>
          <w:b/>
          <w:sz w:val="28"/>
          <w:szCs w:val="36"/>
        </w:rPr>
      </w:pPr>
      <w:r w:rsidRPr="00DF2B4C">
        <w:rPr>
          <w:rFonts w:ascii="Arial" w:hAnsi="Arial" w:cs="Arial"/>
          <w:b/>
          <w:sz w:val="28"/>
          <w:szCs w:val="36"/>
        </w:rPr>
        <w:lastRenderedPageBreak/>
        <w:t>ΕΙΣΑΓΩΓΗ</w:t>
      </w:r>
    </w:p>
    <w:p w:rsidR="001D2DFE" w:rsidRDefault="001D2DFE" w:rsidP="00B85F0B">
      <w:pPr>
        <w:rPr>
          <w:rFonts w:ascii="Arial" w:hAnsi="Arial" w:cs="Arial"/>
          <w:b/>
          <w:color w:val="C00000"/>
          <w:sz w:val="28"/>
          <w:szCs w:val="32"/>
          <w:lang w:val="en-US"/>
        </w:rPr>
      </w:pPr>
      <w:r w:rsidRPr="00DF2B4C">
        <w:rPr>
          <w:rFonts w:ascii="Arial" w:hAnsi="Arial" w:cs="Arial"/>
          <w:b/>
          <w:sz w:val="28"/>
          <w:szCs w:val="32"/>
        </w:rPr>
        <w:t>Ο καρκίνος του οισοφάγου αποτελεί μόλις το 1,5% εξ όλων των κακοήθων νόσων και το 10-15% των κακοήθων νοσημάτων του γαστρεντερικού συστήματος.</w:t>
      </w:r>
      <w:r w:rsidR="00B85F0B" w:rsidRPr="00B85F0B">
        <w:rPr>
          <w:rFonts w:ascii="Arial" w:hAnsi="Arial" w:cs="Arial"/>
          <w:b/>
          <w:sz w:val="28"/>
          <w:szCs w:val="32"/>
        </w:rPr>
        <w:t xml:space="preserve">                                         </w:t>
      </w:r>
      <w:r w:rsidRPr="00DF2B4C">
        <w:rPr>
          <w:rFonts w:ascii="Arial" w:hAnsi="Arial" w:cs="Arial"/>
          <w:b/>
          <w:sz w:val="28"/>
          <w:szCs w:val="32"/>
        </w:rPr>
        <w:t>Στο 90% πρόκειται περί πλακώδους καρκινώματος τελευταία όμως παρατηρείται αύξηση της συχνότητας του αδενοκαρκινώματος του οισοφάγου.</w:t>
      </w:r>
      <w:r w:rsidR="00B85F0B" w:rsidRPr="00B85F0B">
        <w:rPr>
          <w:rFonts w:ascii="Arial" w:hAnsi="Arial" w:cs="Arial"/>
          <w:b/>
          <w:sz w:val="28"/>
          <w:szCs w:val="32"/>
        </w:rPr>
        <w:t xml:space="preserve">                                                                 </w:t>
      </w:r>
      <w:r w:rsidRPr="00DF2B4C">
        <w:rPr>
          <w:rFonts w:ascii="Arial" w:hAnsi="Arial" w:cs="Arial"/>
          <w:b/>
          <w:sz w:val="28"/>
          <w:szCs w:val="32"/>
        </w:rPr>
        <w:t>Ο καρκίνος του οισοφάγου περιεγράφη για πρώτη φορά στην αρχή του 19</w:t>
      </w:r>
      <w:r w:rsidRPr="00DF2B4C">
        <w:rPr>
          <w:rFonts w:ascii="Arial" w:hAnsi="Arial" w:cs="Arial"/>
          <w:b/>
          <w:sz w:val="28"/>
          <w:szCs w:val="32"/>
          <w:vertAlign w:val="superscript"/>
        </w:rPr>
        <w:t>ου</w:t>
      </w:r>
      <w:r w:rsidRPr="00DF2B4C">
        <w:rPr>
          <w:rFonts w:ascii="Arial" w:hAnsi="Arial" w:cs="Arial"/>
          <w:b/>
          <w:sz w:val="28"/>
          <w:szCs w:val="32"/>
        </w:rPr>
        <w:t xml:space="preserve"> αιώνα και </w:t>
      </w:r>
      <w:r w:rsidRPr="00DF2B4C">
        <w:rPr>
          <w:rFonts w:ascii="Arial" w:hAnsi="Arial" w:cs="Arial"/>
          <w:b/>
          <w:sz w:val="28"/>
          <w:szCs w:val="32"/>
          <w:lang w:val="en-US"/>
        </w:rPr>
        <w:t>o</w:t>
      </w:r>
      <w:r w:rsidRPr="00DF2B4C">
        <w:rPr>
          <w:rFonts w:ascii="Arial" w:hAnsi="Arial" w:cs="Arial"/>
          <w:b/>
          <w:sz w:val="28"/>
          <w:szCs w:val="32"/>
        </w:rPr>
        <w:t xml:space="preserve">ι πρώτες επιτυχείς επεμβάσεις αφαίρεσης αυτού εφαρμόσθηκαν από τον </w:t>
      </w:r>
      <w:r w:rsidRPr="00DF2B4C">
        <w:rPr>
          <w:rFonts w:ascii="Arial" w:hAnsi="Arial" w:cs="Arial"/>
          <w:b/>
          <w:sz w:val="28"/>
          <w:szCs w:val="32"/>
          <w:lang w:val="en-US"/>
        </w:rPr>
        <w:t>Franz</w:t>
      </w:r>
      <w:r w:rsidRPr="00DF2B4C">
        <w:rPr>
          <w:rFonts w:ascii="Arial" w:hAnsi="Arial" w:cs="Arial"/>
          <w:b/>
          <w:sz w:val="28"/>
          <w:szCs w:val="32"/>
        </w:rPr>
        <w:t xml:space="preserve"> </w:t>
      </w:r>
      <w:r w:rsidRPr="00DF2B4C">
        <w:rPr>
          <w:rFonts w:ascii="Arial" w:hAnsi="Arial" w:cs="Arial"/>
          <w:b/>
          <w:sz w:val="28"/>
          <w:szCs w:val="32"/>
          <w:lang w:val="en-US"/>
        </w:rPr>
        <w:t>Torek</w:t>
      </w:r>
      <w:r w:rsidR="00B85F0B">
        <w:rPr>
          <w:rFonts w:ascii="Arial" w:hAnsi="Arial" w:cs="Arial"/>
          <w:b/>
          <w:sz w:val="28"/>
          <w:szCs w:val="32"/>
        </w:rPr>
        <w:t xml:space="preserve"> το 1913 </w:t>
      </w:r>
      <w:r w:rsidRPr="00DF2B4C">
        <w:rPr>
          <w:rFonts w:ascii="Arial" w:hAnsi="Arial" w:cs="Arial"/>
          <w:b/>
          <w:sz w:val="28"/>
          <w:szCs w:val="32"/>
        </w:rPr>
        <w:t xml:space="preserve"> (θωρακική μοίρα του οισοφάγου), τον </w:t>
      </w:r>
      <w:r w:rsidRPr="00DF2B4C">
        <w:rPr>
          <w:rFonts w:ascii="Arial" w:hAnsi="Arial" w:cs="Arial"/>
          <w:b/>
          <w:sz w:val="28"/>
          <w:szCs w:val="32"/>
          <w:lang w:val="en-US"/>
        </w:rPr>
        <w:t>v</w:t>
      </w:r>
      <w:r w:rsidRPr="00DF2B4C">
        <w:rPr>
          <w:rFonts w:ascii="Arial" w:hAnsi="Arial" w:cs="Arial"/>
          <w:b/>
          <w:sz w:val="28"/>
          <w:szCs w:val="32"/>
        </w:rPr>
        <w:t>.</w:t>
      </w:r>
      <w:r w:rsidRPr="00DF2B4C">
        <w:rPr>
          <w:rFonts w:ascii="Arial" w:hAnsi="Arial" w:cs="Arial"/>
          <w:b/>
          <w:sz w:val="28"/>
          <w:szCs w:val="32"/>
          <w:lang w:val="en-US"/>
        </w:rPr>
        <w:t>Hacker</w:t>
      </w:r>
      <w:r w:rsidRPr="00DF2B4C">
        <w:rPr>
          <w:rFonts w:ascii="Arial" w:hAnsi="Arial" w:cs="Arial"/>
          <w:b/>
          <w:sz w:val="28"/>
          <w:szCs w:val="32"/>
        </w:rPr>
        <w:t xml:space="preserve"> (τραχηλική μοίρα) και τους </w:t>
      </w:r>
      <w:r w:rsidRPr="00DF2B4C">
        <w:rPr>
          <w:rFonts w:ascii="Arial" w:hAnsi="Arial" w:cs="Arial"/>
          <w:b/>
          <w:sz w:val="28"/>
          <w:szCs w:val="32"/>
          <w:lang w:val="en-US"/>
        </w:rPr>
        <w:t>V</w:t>
      </w:r>
      <w:r w:rsidRPr="00DF2B4C">
        <w:rPr>
          <w:rFonts w:ascii="Arial" w:hAnsi="Arial" w:cs="Arial"/>
          <w:b/>
          <w:sz w:val="28"/>
          <w:szCs w:val="32"/>
        </w:rPr>
        <w:t>ό</w:t>
      </w:r>
      <w:r w:rsidRPr="00DF2B4C">
        <w:rPr>
          <w:rFonts w:ascii="Arial" w:hAnsi="Arial" w:cs="Arial"/>
          <w:b/>
          <w:sz w:val="28"/>
          <w:szCs w:val="32"/>
          <w:lang w:val="en-US"/>
        </w:rPr>
        <w:t>lker</w:t>
      </w:r>
      <w:r w:rsidRPr="00DF2B4C">
        <w:rPr>
          <w:rFonts w:ascii="Arial" w:hAnsi="Arial" w:cs="Arial"/>
          <w:b/>
          <w:sz w:val="28"/>
          <w:szCs w:val="32"/>
        </w:rPr>
        <w:t xml:space="preserve"> το 1907, </w:t>
      </w:r>
      <w:r w:rsidRPr="00DF2B4C">
        <w:rPr>
          <w:rFonts w:ascii="Arial" w:hAnsi="Arial" w:cs="Arial"/>
          <w:b/>
          <w:sz w:val="28"/>
          <w:szCs w:val="32"/>
          <w:lang w:val="en-US"/>
        </w:rPr>
        <w:t>Kummel</w:t>
      </w:r>
      <w:r w:rsidRPr="00DF2B4C">
        <w:rPr>
          <w:rFonts w:ascii="Arial" w:hAnsi="Arial" w:cs="Arial"/>
          <w:b/>
          <w:sz w:val="28"/>
          <w:szCs w:val="32"/>
        </w:rPr>
        <w:t xml:space="preserve"> το 1909 και </w:t>
      </w:r>
      <w:r w:rsidRPr="00DF2B4C">
        <w:rPr>
          <w:rFonts w:ascii="Arial" w:hAnsi="Arial" w:cs="Arial"/>
          <w:b/>
          <w:sz w:val="28"/>
          <w:szCs w:val="32"/>
          <w:lang w:val="en-US"/>
        </w:rPr>
        <w:t>Zaaijer</w:t>
      </w:r>
      <w:r w:rsidRPr="00DF2B4C">
        <w:rPr>
          <w:rFonts w:ascii="Arial" w:hAnsi="Arial" w:cs="Arial"/>
          <w:b/>
          <w:sz w:val="28"/>
          <w:szCs w:val="32"/>
        </w:rPr>
        <w:t xml:space="preserve"> το 1913 (κοιλιακή μοίρα).</w:t>
      </w:r>
      <w:r w:rsidRPr="00DF2B4C">
        <w:rPr>
          <w:rFonts w:ascii="Arial" w:hAnsi="Arial" w:cs="Arial"/>
          <w:b/>
          <w:color w:val="00B0F0"/>
          <w:sz w:val="28"/>
          <w:szCs w:val="32"/>
        </w:rPr>
        <w:t xml:space="preserve"> [1] </w:t>
      </w:r>
      <w:r w:rsidRPr="00DF2B4C">
        <w:rPr>
          <w:rFonts w:ascii="Arial" w:hAnsi="Arial" w:cs="Arial"/>
          <w:b/>
          <w:color w:val="C00000"/>
          <w:sz w:val="28"/>
          <w:szCs w:val="32"/>
        </w:rPr>
        <w:t>(Εικόνα1)</w:t>
      </w:r>
    </w:p>
    <w:p w:rsidR="00B85F0B" w:rsidRDefault="00B85F0B" w:rsidP="00B85F0B">
      <w:pPr>
        <w:rPr>
          <w:rFonts w:ascii="Arial" w:hAnsi="Arial" w:cs="Arial"/>
          <w:b/>
          <w:color w:val="C00000"/>
          <w:sz w:val="28"/>
          <w:szCs w:val="32"/>
          <w:lang w:val="en-US"/>
        </w:rPr>
      </w:pPr>
    </w:p>
    <w:p w:rsidR="00B85F0B" w:rsidRPr="00B85F0B" w:rsidRDefault="00B85F0B" w:rsidP="00B85F0B">
      <w:pPr>
        <w:rPr>
          <w:rFonts w:ascii="Arial" w:hAnsi="Arial" w:cs="Arial"/>
          <w:b/>
          <w:sz w:val="28"/>
          <w:szCs w:val="32"/>
          <w:lang w:val="en-US"/>
        </w:rPr>
      </w:pPr>
    </w:p>
    <w:p w:rsidR="001D2DFE" w:rsidRPr="00DF2B4C" w:rsidRDefault="00895788" w:rsidP="003879A3">
      <w:pPr>
        <w:spacing w:before="240"/>
        <w:rPr>
          <w:rFonts w:ascii="Arial" w:hAnsi="Arial" w:cs="Arial"/>
          <w:b/>
          <w:noProof/>
          <w:sz w:val="28"/>
          <w:szCs w:val="32"/>
          <w:lang w:eastAsia="el-GR"/>
        </w:rPr>
      </w:pPr>
      <w:r w:rsidRPr="00CC2C4D">
        <w:rPr>
          <w:rFonts w:ascii="Arial" w:hAnsi="Arial" w:cs="Arial"/>
          <w:b/>
          <w:noProof/>
          <w:sz w:val="28"/>
          <w:szCs w:val="32"/>
          <w:lang w:eastAsia="el-GR"/>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2" o:spid="_x0000_i1025" type="#_x0000_t75" style="width:326pt;height:406pt;visibility:visible">
            <v:imagedata r:id="rId7" o:title=""/>
          </v:shape>
        </w:pict>
      </w:r>
    </w:p>
    <w:p w:rsidR="001D2DFE" w:rsidRPr="00B85F0B" w:rsidRDefault="001D2DFE" w:rsidP="003879A3">
      <w:pPr>
        <w:spacing w:before="100" w:beforeAutospacing="1" w:after="100" w:afterAutospacing="1" w:line="240" w:lineRule="auto"/>
        <w:outlineLvl w:val="1"/>
        <w:rPr>
          <w:rFonts w:ascii="Arial" w:hAnsi="Arial" w:cs="Arial"/>
          <w:b/>
          <w:bCs/>
          <w:sz w:val="24"/>
          <w:szCs w:val="24"/>
          <w:lang w:eastAsia="el-GR"/>
        </w:rPr>
      </w:pPr>
      <w:r w:rsidRPr="00B85F0B">
        <w:rPr>
          <w:rFonts w:ascii="Arial" w:hAnsi="Arial" w:cs="Arial"/>
          <w:b/>
          <w:noProof/>
          <w:color w:val="C00000"/>
          <w:sz w:val="24"/>
          <w:szCs w:val="24"/>
          <w:lang w:eastAsia="el-GR"/>
        </w:rPr>
        <w:t>Εικόνα 1:</w:t>
      </w:r>
      <w:r w:rsidRPr="00B85F0B">
        <w:rPr>
          <w:rFonts w:ascii="Arial" w:hAnsi="Arial" w:cs="Arial"/>
          <w:b/>
          <w:noProof/>
          <w:sz w:val="24"/>
          <w:szCs w:val="24"/>
          <w:lang w:eastAsia="el-GR"/>
        </w:rPr>
        <w:t xml:space="preserve"> Ο </w:t>
      </w:r>
      <w:r w:rsidRPr="00B85F0B">
        <w:rPr>
          <w:rFonts w:ascii="Arial" w:hAnsi="Arial" w:cs="Arial"/>
          <w:b/>
          <w:bCs/>
          <w:sz w:val="24"/>
          <w:szCs w:val="24"/>
          <w:lang w:eastAsia="el-GR"/>
        </w:rPr>
        <w:t>F</w:t>
      </w:r>
      <w:r w:rsidRPr="00B85F0B">
        <w:rPr>
          <w:rFonts w:ascii="Arial" w:hAnsi="Arial" w:cs="Arial"/>
          <w:b/>
          <w:bCs/>
          <w:sz w:val="24"/>
          <w:szCs w:val="24"/>
          <w:lang w:val="en-US" w:eastAsia="el-GR"/>
        </w:rPr>
        <w:t>ranz</w:t>
      </w:r>
      <w:r w:rsidRPr="00B85F0B">
        <w:rPr>
          <w:rFonts w:ascii="Arial" w:hAnsi="Arial" w:cs="Arial"/>
          <w:b/>
          <w:bCs/>
          <w:sz w:val="24"/>
          <w:szCs w:val="24"/>
          <w:lang w:eastAsia="el-GR"/>
        </w:rPr>
        <w:t xml:space="preserve">  J. A. T</w:t>
      </w:r>
      <w:r w:rsidRPr="00B85F0B">
        <w:rPr>
          <w:rFonts w:ascii="Arial" w:hAnsi="Arial" w:cs="Arial"/>
          <w:b/>
          <w:bCs/>
          <w:sz w:val="24"/>
          <w:szCs w:val="24"/>
          <w:lang w:val="en-US" w:eastAsia="el-GR"/>
        </w:rPr>
        <w:t>orek</w:t>
      </w:r>
      <w:r w:rsidRPr="00B85F0B">
        <w:rPr>
          <w:rFonts w:ascii="Arial" w:hAnsi="Arial" w:cs="Arial"/>
          <w:b/>
          <w:bCs/>
          <w:sz w:val="24"/>
          <w:szCs w:val="24"/>
          <w:lang w:eastAsia="el-GR"/>
        </w:rPr>
        <w:t xml:space="preserve"> (1861-1938) εφήρμοσε τη πρώτη επέμβαση αφαίρεσης καρκίνου της θωρακικής μοίρας του οισοφάγου στις 14 Μαρτίου του 1913.</w:t>
      </w:r>
    </w:p>
    <w:p w:rsidR="001D2DFE" w:rsidRPr="00DF2B4C" w:rsidRDefault="001D2DFE" w:rsidP="00B816A0">
      <w:pPr>
        <w:spacing w:after="0"/>
        <w:rPr>
          <w:rFonts w:ascii="Arial" w:hAnsi="Arial" w:cs="Arial"/>
          <w:b/>
          <w:sz w:val="28"/>
          <w:szCs w:val="32"/>
        </w:rPr>
      </w:pPr>
    </w:p>
    <w:p w:rsidR="001D2DFE" w:rsidRPr="00DF2B4C" w:rsidRDefault="001D2DFE" w:rsidP="00B816A0">
      <w:pPr>
        <w:spacing w:after="0"/>
        <w:rPr>
          <w:rFonts w:ascii="Arial" w:hAnsi="Arial" w:cs="Arial"/>
          <w:b/>
          <w:sz w:val="28"/>
          <w:szCs w:val="32"/>
        </w:rPr>
      </w:pPr>
      <w:r w:rsidRPr="00DF2B4C">
        <w:rPr>
          <w:rFonts w:ascii="Arial" w:hAnsi="Arial" w:cs="Arial"/>
          <w:b/>
          <w:sz w:val="28"/>
          <w:szCs w:val="32"/>
          <w:lang w:val="en-US"/>
        </w:rPr>
        <w:t>O</w:t>
      </w:r>
      <w:r w:rsidRPr="00DF2B4C">
        <w:rPr>
          <w:rFonts w:ascii="Arial" w:hAnsi="Arial" w:cs="Arial"/>
          <w:b/>
          <w:sz w:val="28"/>
          <w:szCs w:val="32"/>
        </w:rPr>
        <w:t xml:space="preserve"> </w:t>
      </w:r>
      <w:r w:rsidRPr="00DF2B4C">
        <w:rPr>
          <w:rFonts w:ascii="Arial" w:hAnsi="Arial" w:cs="Arial"/>
          <w:b/>
          <w:sz w:val="28"/>
          <w:szCs w:val="32"/>
          <w:lang w:val="en-US"/>
        </w:rPr>
        <w:t>Denk</w:t>
      </w:r>
      <w:r w:rsidRPr="00DF2B4C">
        <w:rPr>
          <w:rFonts w:ascii="Arial" w:hAnsi="Arial" w:cs="Arial"/>
          <w:b/>
          <w:sz w:val="28"/>
          <w:szCs w:val="32"/>
        </w:rPr>
        <w:t xml:space="preserve"> στη Γερμανία το 1929 και ο </w:t>
      </w:r>
      <w:r w:rsidRPr="00DF2B4C">
        <w:rPr>
          <w:rFonts w:ascii="Arial" w:hAnsi="Arial" w:cs="Arial"/>
          <w:b/>
          <w:sz w:val="28"/>
          <w:szCs w:val="32"/>
          <w:lang w:val="en-US"/>
        </w:rPr>
        <w:t>Turner</w:t>
      </w:r>
      <w:r w:rsidRPr="00DF2B4C">
        <w:rPr>
          <w:rFonts w:ascii="Arial" w:hAnsi="Arial" w:cs="Arial"/>
          <w:b/>
          <w:sz w:val="28"/>
          <w:szCs w:val="32"/>
        </w:rPr>
        <w:t xml:space="preserve"> στο Ηνωμένο Βασίλειο το 1931 πρώτοι από όλους εμπνεύσθηκαν και εφήρμοσαν την δια του τρήματος οισοφαγεκτομή. </w:t>
      </w:r>
      <w:r w:rsidRPr="00DF2B4C">
        <w:rPr>
          <w:rFonts w:ascii="Arial" w:hAnsi="Arial" w:cs="Arial"/>
          <w:b/>
          <w:color w:val="00B0F0"/>
          <w:sz w:val="28"/>
          <w:szCs w:val="32"/>
        </w:rPr>
        <w:t>[2],[3]</w:t>
      </w:r>
    </w:p>
    <w:p w:rsidR="001D2DFE" w:rsidRPr="00DF2B4C" w:rsidRDefault="001D2DFE" w:rsidP="00B816A0">
      <w:pPr>
        <w:spacing w:after="0"/>
        <w:rPr>
          <w:rFonts w:ascii="Arial" w:hAnsi="Arial" w:cs="Arial"/>
          <w:b/>
          <w:sz w:val="28"/>
          <w:szCs w:val="32"/>
        </w:rPr>
      </w:pPr>
      <w:r w:rsidRPr="00DF2B4C">
        <w:rPr>
          <w:rFonts w:ascii="Arial" w:hAnsi="Arial" w:cs="Arial"/>
          <w:b/>
          <w:sz w:val="28"/>
          <w:szCs w:val="32"/>
        </w:rPr>
        <w:t xml:space="preserve">Τη δεκαετία του 1930 πρωτοπόροι της εφαρμογής της διαθωρακικής οισοφαγεκτομής και της  αποκατάστασης της βατότητας αυτού σε ένα στάδιο ήσαν ο </w:t>
      </w:r>
      <w:r w:rsidRPr="00DF2B4C">
        <w:rPr>
          <w:rFonts w:ascii="Arial" w:hAnsi="Arial" w:cs="Arial"/>
          <w:b/>
          <w:sz w:val="28"/>
          <w:szCs w:val="32"/>
          <w:lang w:val="en-US"/>
        </w:rPr>
        <w:t>Oshawa</w:t>
      </w:r>
      <w:r w:rsidRPr="00DF2B4C">
        <w:rPr>
          <w:rFonts w:ascii="Arial" w:hAnsi="Arial" w:cs="Arial"/>
          <w:b/>
          <w:sz w:val="28"/>
          <w:szCs w:val="32"/>
        </w:rPr>
        <w:t xml:space="preserve"> στην Ιαπωνία (1933) και ο </w:t>
      </w:r>
      <w:r w:rsidRPr="00DF2B4C">
        <w:rPr>
          <w:rFonts w:ascii="Arial" w:hAnsi="Arial" w:cs="Arial"/>
          <w:b/>
          <w:sz w:val="28"/>
          <w:szCs w:val="32"/>
          <w:lang w:val="en-US"/>
        </w:rPr>
        <w:t>Marshall</w:t>
      </w:r>
      <w:r w:rsidRPr="00DF2B4C">
        <w:rPr>
          <w:rFonts w:ascii="Arial" w:hAnsi="Arial" w:cs="Arial"/>
          <w:b/>
          <w:sz w:val="28"/>
          <w:szCs w:val="32"/>
        </w:rPr>
        <w:t xml:space="preserve"> στις Ηνωμένες Πολιτείες της Αμερικής. </w:t>
      </w:r>
      <w:r w:rsidRPr="00DF2B4C">
        <w:rPr>
          <w:rFonts w:ascii="Arial" w:hAnsi="Arial" w:cs="Arial"/>
          <w:b/>
          <w:color w:val="00B0F0"/>
          <w:sz w:val="28"/>
          <w:szCs w:val="32"/>
        </w:rPr>
        <w:t>[4],[5]</w:t>
      </w:r>
    </w:p>
    <w:p w:rsidR="001D2DFE" w:rsidRPr="00DF2B4C" w:rsidRDefault="001D2DFE" w:rsidP="00B816A0">
      <w:pPr>
        <w:spacing w:after="0"/>
        <w:rPr>
          <w:rFonts w:ascii="Arial" w:hAnsi="Arial" w:cs="Arial"/>
          <w:b/>
          <w:sz w:val="28"/>
          <w:szCs w:val="32"/>
        </w:rPr>
      </w:pPr>
    </w:p>
    <w:p w:rsidR="001D2DFE" w:rsidRPr="00DF2B4C" w:rsidRDefault="001D2DFE" w:rsidP="00494996">
      <w:pPr>
        <w:spacing w:before="240"/>
        <w:rPr>
          <w:rFonts w:ascii="Arial" w:hAnsi="Arial" w:cs="Arial"/>
          <w:b/>
          <w:noProof/>
          <w:sz w:val="28"/>
          <w:szCs w:val="32"/>
          <w:lang w:eastAsia="el-GR"/>
        </w:rPr>
      </w:pPr>
      <w:r w:rsidRPr="00DF2B4C">
        <w:rPr>
          <w:rFonts w:ascii="Arial" w:hAnsi="Arial" w:cs="Arial"/>
          <w:b/>
          <w:noProof/>
          <w:sz w:val="28"/>
          <w:szCs w:val="32"/>
          <w:lang w:eastAsia="el-GR"/>
        </w:rPr>
        <w:lastRenderedPageBreak/>
        <w:t>Το καρκίνωμα του οισοφάγου εκδηλώνεται πρώτα στο βλεννογόνο και κατόπιν τείνει να διηθεί τον υποβλεννογόνιο και τον μυϊκό χιτώνα ,τα γειτονικά όργανα, τη τραχεία και τους βρόγχους, την αορτή, το λαρυγγικό νεύρο και μεθίσταται κυρίως στους παραοισοφαγικούς λεμφαδένες ,το ήπαρ και τον πνεύμονα.</w:t>
      </w:r>
      <w:r w:rsidRPr="00DF2B4C">
        <w:rPr>
          <w:rFonts w:ascii="Arial" w:hAnsi="Arial" w:cs="Arial"/>
          <w:b/>
          <w:color w:val="00B0F0"/>
          <w:sz w:val="28"/>
          <w:szCs w:val="32"/>
        </w:rPr>
        <w:t xml:space="preserve"> [6]</w:t>
      </w:r>
    </w:p>
    <w:p w:rsidR="001D2DFE" w:rsidRPr="00DF2B4C" w:rsidRDefault="001D2DFE" w:rsidP="00494996">
      <w:pPr>
        <w:spacing w:before="240"/>
        <w:rPr>
          <w:rFonts w:ascii="Arial" w:hAnsi="Arial" w:cs="Arial"/>
          <w:b/>
          <w:noProof/>
          <w:sz w:val="28"/>
          <w:szCs w:val="32"/>
          <w:lang w:eastAsia="el-GR"/>
        </w:rPr>
      </w:pPr>
      <w:r w:rsidRPr="00DF2B4C">
        <w:rPr>
          <w:rFonts w:ascii="Arial" w:hAnsi="Arial" w:cs="Arial"/>
          <w:b/>
          <w:noProof/>
          <w:sz w:val="28"/>
          <w:szCs w:val="32"/>
          <w:lang w:eastAsia="el-GR"/>
        </w:rPr>
        <w:t>Ο καρκίνος του οισοφάγου ευρίσκεται στην έβδομη θέση του καταλόγου με τις κύριες αιτίες θανάτου σε ολόκληρο τον κόσμο. Προσβάλλει κυρίως άνδρες στην 6</w:t>
      </w:r>
      <w:r w:rsidRPr="00DF2B4C">
        <w:rPr>
          <w:rFonts w:ascii="Arial" w:hAnsi="Arial" w:cs="Arial"/>
          <w:b/>
          <w:noProof/>
          <w:sz w:val="28"/>
          <w:szCs w:val="32"/>
          <w:vertAlign w:val="superscript"/>
          <w:lang w:eastAsia="el-GR"/>
        </w:rPr>
        <w:t>η</w:t>
      </w:r>
      <w:r w:rsidRPr="00DF2B4C">
        <w:rPr>
          <w:rFonts w:ascii="Arial" w:hAnsi="Arial" w:cs="Arial"/>
          <w:b/>
          <w:noProof/>
          <w:sz w:val="28"/>
          <w:szCs w:val="32"/>
          <w:lang w:eastAsia="el-GR"/>
        </w:rPr>
        <w:t xml:space="preserve"> ή 7</w:t>
      </w:r>
      <w:r w:rsidRPr="00DF2B4C">
        <w:rPr>
          <w:rFonts w:ascii="Arial" w:hAnsi="Arial" w:cs="Arial"/>
          <w:b/>
          <w:noProof/>
          <w:sz w:val="28"/>
          <w:szCs w:val="32"/>
          <w:vertAlign w:val="superscript"/>
          <w:lang w:eastAsia="el-GR"/>
        </w:rPr>
        <w:t>η</w:t>
      </w:r>
      <w:r w:rsidRPr="00DF2B4C">
        <w:rPr>
          <w:rFonts w:ascii="Arial" w:hAnsi="Arial" w:cs="Arial"/>
          <w:b/>
          <w:noProof/>
          <w:sz w:val="28"/>
          <w:szCs w:val="32"/>
          <w:lang w:eastAsia="el-GR"/>
        </w:rPr>
        <w:t xml:space="preserve"> δεκαετία της ζωής τους με συχνότητα 3-6 περιπτώσεις ανά 100.000 κατοίκους.</w:t>
      </w:r>
      <w:r w:rsidRPr="00DF2B4C">
        <w:rPr>
          <w:rFonts w:ascii="Arial" w:hAnsi="Arial" w:cs="Arial"/>
          <w:b/>
          <w:color w:val="00B0F0"/>
          <w:sz w:val="28"/>
          <w:szCs w:val="32"/>
        </w:rPr>
        <w:t xml:space="preserve"> [7]</w:t>
      </w:r>
    </w:p>
    <w:p w:rsidR="001D2DFE" w:rsidRPr="00DF2B4C" w:rsidRDefault="001D2DFE" w:rsidP="00494996">
      <w:pPr>
        <w:spacing w:before="240"/>
        <w:rPr>
          <w:rFonts w:ascii="Arial" w:hAnsi="Arial" w:cs="Arial"/>
          <w:b/>
          <w:noProof/>
          <w:sz w:val="28"/>
          <w:szCs w:val="32"/>
          <w:lang w:eastAsia="el-GR"/>
        </w:rPr>
      </w:pPr>
    </w:p>
    <w:p w:rsidR="001D2DFE" w:rsidRPr="00DF2B4C" w:rsidRDefault="001D2DFE" w:rsidP="00494996">
      <w:pPr>
        <w:spacing w:before="240"/>
        <w:rPr>
          <w:rFonts w:ascii="Arial" w:hAnsi="Arial" w:cs="Arial"/>
          <w:b/>
          <w:caps/>
          <w:noProof/>
          <w:sz w:val="28"/>
          <w:szCs w:val="36"/>
          <w:lang w:eastAsia="el-GR"/>
        </w:rPr>
      </w:pPr>
      <w:r w:rsidRPr="00DF2B4C">
        <w:rPr>
          <w:rFonts w:ascii="Arial" w:hAnsi="Arial" w:cs="Arial"/>
          <w:b/>
          <w:caps/>
          <w:noProof/>
          <w:sz w:val="28"/>
          <w:szCs w:val="36"/>
          <w:lang w:eastAsia="el-GR"/>
        </w:rPr>
        <w:t>Κλινική εμφάνιση</w:t>
      </w:r>
    </w:p>
    <w:p w:rsidR="001D2DFE" w:rsidRPr="00DF2B4C" w:rsidRDefault="001D2DFE" w:rsidP="00494996">
      <w:pPr>
        <w:spacing w:before="240"/>
        <w:rPr>
          <w:rFonts w:ascii="Arial" w:hAnsi="Arial" w:cs="Arial"/>
          <w:b/>
          <w:noProof/>
          <w:sz w:val="28"/>
          <w:szCs w:val="32"/>
          <w:lang w:eastAsia="el-GR"/>
        </w:rPr>
      </w:pPr>
      <w:r w:rsidRPr="00DF2B4C">
        <w:rPr>
          <w:rFonts w:ascii="Arial" w:hAnsi="Arial" w:cs="Arial"/>
          <w:b/>
          <w:noProof/>
          <w:sz w:val="28"/>
          <w:szCs w:val="32"/>
          <w:lang w:eastAsia="el-GR"/>
        </w:rPr>
        <w:t>Η δυσφαγία είναι το συχνότερο σύμπτωμα (74%). Αρχικά οι ασθενείς έχουν δυσκολία στην κατάποση στερεών τροφών. Καθώς η νόσος αναπτύσσεται αρχίζουν να παραπονούνται και για δυσκολία στη κατάποση υγρών. Η απώλεια βάρους είναι το δεύτερο σε συχνότητα σύμπτωμα και απαντάται στο 57% των πασχόντων από καρκίνωμα του οισοφάγου. Στο 17% των περιπτώσεων διαπιστώνεται ονυδοφαγία.</w:t>
      </w:r>
      <w:r w:rsidRPr="00DF2B4C">
        <w:rPr>
          <w:rFonts w:ascii="Arial" w:hAnsi="Arial" w:cs="Arial"/>
          <w:b/>
          <w:color w:val="00B0F0"/>
          <w:sz w:val="28"/>
          <w:szCs w:val="32"/>
        </w:rPr>
        <w:t xml:space="preserve"> [8]</w:t>
      </w:r>
      <w:r w:rsidRPr="00DF2B4C">
        <w:rPr>
          <w:rFonts w:ascii="Arial" w:hAnsi="Arial" w:cs="Arial"/>
          <w:b/>
          <w:noProof/>
          <w:sz w:val="28"/>
          <w:szCs w:val="32"/>
          <w:lang w:eastAsia="el-GR"/>
        </w:rPr>
        <w:t xml:space="preserve"> Ο πόνος περιγράφεται ως συνοδεύον την κατάποση και εντοπίζεται οπισθοστερνικά ή στη μεσοπλάτια χώρα ενώ σπανίως αντανακλά στο επιγάστριο ή τον τράχηλο. Επί παρουσίας συνεχούς οπισθοστερνικού άλγους που επιδεινώνεται με τη κατάποση τίθεται ισχυρή υποψία διήθησης των παρακείμενων του οισοφάγου ανατομικών δομών. Βράγχος φωνής εμφανίζεται επί λαρυγγίτιδας εξ’αιτίας των συχνών εισροφήσεων λόγω στένωσης του οισοφάγου από τη νόσο και παλινδρόμησης του περιεχόμενου αυτού αλλά κυρίως επί διήθησης του παλίνδρομου λαρυγγικού νεύρου σημείο που υποδηλώνει συνήθως μη εξαιρέσιμη νόσο. Οι συχνές εισροφήσεις προκαλούν επίσης χρόνιο βήχα και υποτροπιάζουσα πνευμονία. Όταν ο βήχας εκδηλώνεται αμέσως μετά τη κατάποση σκεφτόμαστε πιθανό τραχειο-οισοφαγικό συρίγγιο.</w:t>
      </w:r>
      <w:r w:rsidRPr="00DF2B4C">
        <w:rPr>
          <w:rFonts w:ascii="Arial" w:hAnsi="Arial" w:cs="Arial"/>
          <w:b/>
          <w:color w:val="00B0F0"/>
          <w:sz w:val="28"/>
          <w:szCs w:val="32"/>
        </w:rPr>
        <w:t xml:space="preserve"> </w:t>
      </w:r>
      <w:r w:rsidRPr="00DF2B4C">
        <w:rPr>
          <w:rFonts w:ascii="Arial" w:hAnsi="Arial" w:cs="Arial"/>
          <w:b/>
          <w:color w:val="00B0F0"/>
          <w:sz w:val="28"/>
          <w:szCs w:val="32"/>
        </w:rPr>
        <w:lastRenderedPageBreak/>
        <w:t>[9]</w:t>
      </w:r>
      <w:r w:rsidRPr="00DF2B4C">
        <w:rPr>
          <w:rFonts w:ascii="Arial" w:hAnsi="Arial" w:cs="Arial"/>
          <w:b/>
          <w:noProof/>
          <w:sz w:val="28"/>
          <w:szCs w:val="32"/>
          <w:lang w:eastAsia="el-GR"/>
        </w:rPr>
        <w:t xml:space="preserve">  Η συχνότητα εμφάνισης τραχειο-οισοφαγικού συριγγίου υπολογίζεται στο 5% και δηλώνει ανεγχείρητο νεόπλασμα απογοητευτικής πρόγνωσης. Η εκδήλωση αιματέμεσης οφείλεται σε εξέλκωση του όγκου του οισοφάγου.</w:t>
      </w:r>
      <w:r w:rsidRPr="00DF2B4C">
        <w:rPr>
          <w:rFonts w:ascii="Arial" w:hAnsi="Arial" w:cs="Arial"/>
          <w:b/>
          <w:color w:val="00B0F0"/>
          <w:sz w:val="28"/>
          <w:szCs w:val="32"/>
        </w:rPr>
        <w:t xml:space="preserve"> [10] ,</w:t>
      </w:r>
      <w:r w:rsidRPr="00DF2B4C">
        <w:rPr>
          <w:rFonts w:ascii="Arial" w:hAnsi="Arial" w:cs="Arial"/>
          <w:b/>
          <w:noProof/>
          <w:sz w:val="28"/>
          <w:szCs w:val="32"/>
          <w:lang w:eastAsia="el-GR"/>
        </w:rPr>
        <w:t xml:space="preserve"> </w:t>
      </w:r>
      <w:r w:rsidRPr="00DF2B4C">
        <w:rPr>
          <w:rFonts w:ascii="Arial" w:hAnsi="Arial" w:cs="Arial"/>
          <w:b/>
          <w:color w:val="00B0F0"/>
          <w:sz w:val="28"/>
          <w:szCs w:val="32"/>
        </w:rPr>
        <w:t xml:space="preserve"> [11]</w:t>
      </w:r>
      <w:r w:rsidRPr="00DF2B4C">
        <w:rPr>
          <w:rFonts w:ascii="Arial" w:hAnsi="Arial" w:cs="Arial"/>
          <w:b/>
          <w:noProof/>
          <w:sz w:val="28"/>
          <w:szCs w:val="32"/>
          <w:lang w:eastAsia="el-GR"/>
        </w:rPr>
        <w:t xml:space="preserve">  Μαζική αιμορραγία από τη πάσχουσα περιοχή είναι σπάνια και παρατηρείται επί αορτο-οισοφαγικού συριγγίου η συχνότητα του οποίου είναι 0,04-0,07%.</w:t>
      </w:r>
      <w:r w:rsidRPr="00DF2B4C">
        <w:rPr>
          <w:rFonts w:ascii="Arial" w:hAnsi="Arial" w:cs="Arial"/>
          <w:b/>
          <w:color w:val="00B0F0"/>
          <w:sz w:val="28"/>
          <w:szCs w:val="32"/>
        </w:rPr>
        <w:t>[12], [13]</w:t>
      </w:r>
      <w:r w:rsidRPr="00DF2B4C">
        <w:rPr>
          <w:rFonts w:ascii="Arial" w:hAnsi="Arial" w:cs="Arial"/>
          <w:b/>
          <w:noProof/>
          <w:sz w:val="28"/>
          <w:szCs w:val="32"/>
          <w:lang w:eastAsia="el-GR"/>
        </w:rPr>
        <w:t xml:space="preserve">  </w:t>
      </w:r>
    </w:p>
    <w:p w:rsidR="001D2DFE" w:rsidRPr="00DF2B4C" w:rsidRDefault="001D2DFE" w:rsidP="00494996">
      <w:pPr>
        <w:spacing w:before="240"/>
        <w:rPr>
          <w:rFonts w:ascii="Arial" w:hAnsi="Arial" w:cs="Arial"/>
          <w:b/>
          <w:noProof/>
          <w:sz w:val="28"/>
          <w:szCs w:val="32"/>
          <w:lang w:eastAsia="el-GR"/>
        </w:rPr>
      </w:pPr>
      <w:r w:rsidRPr="00DF2B4C">
        <w:rPr>
          <w:rFonts w:ascii="Arial" w:hAnsi="Arial" w:cs="Arial"/>
          <w:b/>
          <w:noProof/>
          <w:sz w:val="28"/>
          <w:szCs w:val="32"/>
          <w:lang w:eastAsia="el-GR"/>
        </w:rPr>
        <w:t xml:space="preserve">Η αντικειμενική εξέταση επί ασθενών με καρκίνο του οισοφάγου είναι συνήθως αρνητική και μόνον έμμεσα κλινικά σημεία αναζητώνται και προσμετρώνται στις διαγνωστικές σκέψεις.Έντονη σιελόρροια, αφυδάτωση με μείωση της σπαργής του δέρματος, εμφανής απώλεια βάρους (απώλεια βάρους πάνω από 10% της σωματικής μάζας αποτελεί ανεξάρτητο δείκτη πτωχής πρόγνωσης) , ηπατομεγαλία επί διασποράς της νόσου και σπανίως ψηλαφητοί περιφερικοί λεμφαδένες ιδίως στην υπερκλείδια χώρα (λεμφαδήν του </w:t>
      </w:r>
      <w:r w:rsidRPr="00DF2B4C">
        <w:rPr>
          <w:rFonts w:ascii="Arial" w:hAnsi="Arial" w:cs="Arial"/>
          <w:b/>
          <w:noProof/>
          <w:sz w:val="28"/>
          <w:szCs w:val="32"/>
          <w:lang w:val="en-US" w:eastAsia="el-GR"/>
        </w:rPr>
        <w:t>Virchow</w:t>
      </w:r>
      <w:r w:rsidRPr="00DF2B4C">
        <w:rPr>
          <w:rFonts w:ascii="Arial" w:hAnsi="Arial" w:cs="Arial"/>
          <w:b/>
          <w:noProof/>
          <w:sz w:val="28"/>
          <w:szCs w:val="32"/>
          <w:lang w:eastAsia="el-GR"/>
        </w:rPr>
        <w:t>) και πλευριτική συλλογή,η οποία δηλώνει μεταστατική νόσο,είναι τα προεξάρχοντα ευρήματα.</w:t>
      </w:r>
      <w:r w:rsidRPr="00DF2B4C">
        <w:rPr>
          <w:rFonts w:ascii="Arial" w:hAnsi="Arial" w:cs="Arial"/>
          <w:b/>
          <w:color w:val="00B0F0"/>
          <w:sz w:val="28"/>
          <w:szCs w:val="32"/>
        </w:rPr>
        <w:t xml:space="preserve"> [14]</w:t>
      </w:r>
      <w:r w:rsidRPr="00DF2B4C">
        <w:rPr>
          <w:rFonts w:ascii="Arial" w:hAnsi="Arial" w:cs="Arial"/>
          <w:b/>
          <w:noProof/>
          <w:sz w:val="28"/>
          <w:szCs w:val="32"/>
          <w:lang w:eastAsia="el-GR"/>
        </w:rPr>
        <w:t xml:space="preserve">  </w:t>
      </w:r>
    </w:p>
    <w:p w:rsidR="001D2DFE" w:rsidRPr="00DF2B4C" w:rsidRDefault="001D2DFE" w:rsidP="00C51872">
      <w:pPr>
        <w:spacing w:before="240"/>
        <w:rPr>
          <w:rFonts w:ascii="Arial" w:hAnsi="Arial" w:cs="Arial"/>
          <w:b/>
          <w:caps/>
          <w:noProof/>
          <w:sz w:val="28"/>
          <w:szCs w:val="36"/>
          <w:lang w:eastAsia="el-GR"/>
        </w:rPr>
      </w:pPr>
      <w:r w:rsidRPr="00DF2B4C">
        <w:rPr>
          <w:rFonts w:ascii="Arial" w:hAnsi="Arial" w:cs="Arial"/>
          <w:b/>
          <w:caps/>
          <w:noProof/>
          <w:sz w:val="28"/>
          <w:szCs w:val="36"/>
          <w:lang w:eastAsia="el-GR"/>
        </w:rPr>
        <w:t>ΔΙΑΓΝΩΣΗ</w:t>
      </w:r>
    </w:p>
    <w:p w:rsidR="001D2DFE" w:rsidRPr="00DF2B4C" w:rsidRDefault="001D2DFE" w:rsidP="00C51872">
      <w:pPr>
        <w:spacing w:before="240"/>
        <w:rPr>
          <w:rFonts w:ascii="Arial" w:hAnsi="Arial" w:cs="Arial"/>
          <w:b/>
          <w:noProof/>
          <w:sz w:val="28"/>
          <w:szCs w:val="32"/>
          <w:lang w:eastAsia="el-GR"/>
        </w:rPr>
      </w:pPr>
      <w:r w:rsidRPr="00DF2B4C">
        <w:rPr>
          <w:rFonts w:ascii="Arial" w:hAnsi="Arial" w:cs="Arial"/>
          <w:b/>
          <w:noProof/>
          <w:sz w:val="28"/>
          <w:szCs w:val="32"/>
          <w:lang w:eastAsia="el-GR"/>
        </w:rPr>
        <w:t xml:space="preserve">Ο αιματολογικός και βιοχημικός έλεγχος ενδέχεται να δείχνει υπόχρωμη μικροκυτταρική αναιμία και υπολευκωματιναιμία. Η υπερασβεστιαμία είτε οφείλεται σε οστικές μεταστάσεις, και συνήθως τότε συνοδεύεται με αυξημένες τιμές αλκαλικής φωσφατάσης ,είτε σε έκκριση εκ μέρους του όγκου πεπτιδίων που έχουν δράση παρόμοια με εκείνη της παραθορμόνης. Η υπερασβεστιαιμία επί ασθενών με πλακώδες καρκίνωμα του οισοφάγου προαναγγέλει πτωχή πρόγνωση.  </w:t>
      </w:r>
      <w:r w:rsidRPr="00DF2B4C">
        <w:rPr>
          <w:rFonts w:ascii="Arial" w:hAnsi="Arial" w:cs="Arial"/>
          <w:b/>
          <w:color w:val="00B0F0"/>
          <w:sz w:val="28"/>
          <w:szCs w:val="32"/>
        </w:rPr>
        <w:t>[15]</w:t>
      </w:r>
      <w:r w:rsidRPr="00DF2B4C">
        <w:rPr>
          <w:rFonts w:ascii="Arial" w:hAnsi="Arial" w:cs="Arial"/>
          <w:b/>
          <w:noProof/>
          <w:sz w:val="28"/>
          <w:szCs w:val="32"/>
          <w:lang w:eastAsia="el-GR"/>
        </w:rPr>
        <w:t xml:space="preserve">  Επί μεταστάσεων τα ηπατικά ένζυμα, η αλκαλική φωσφατάση και ο χρόνος προθρομβίνης αυξάνονται.</w:t>
      </w:r>
      <w:r w:rsidRPr="00DF2B4C">
        <w:rPr>
          <w:rFonts w:ascii="Arial" w:hAnsi="Arial" w:cs="Arial"/>
          <w:b/>
          <w:color w:val="00B0F0"/>
          <w:sz w:val="28"/>
          <w:szCs w:val="32"/>
        </w:rPr>
        <w:t xml:space="preserve"> [16]</w:t>
      </w:r>
      <w:r w:rsidRPr="00DF2B4C">
        <w:rPr>
          <w:rFonts w:ascii="Arial" w:hAnsi="Arial" w:cs="Arial"/>
          <w:b/>
          <w:noProof/>
          <w:sz w:val="28"/>
          <w:szCs w:val="32"/>
          <w:lang w:eastAsia="el-GR"/>
        </w:rPr>
        <w:t xml:space="preserve"> </w:t>
      </w:r>
    </w:p>
    <w:p w:rsidR="001D2DFE" w:rsidRPr="00DF2B4C" w:rsidRDefault="001D2DFE" w:rsidP="00C51872">
      <w:pPr>
        <w:spacing w:before="240"/>
        <w:rPr>
          <w:rFonts w:ascii="Arial" w:hAnsi="Arial" w:cs="Arial"/>
          <w:b/>
          <w:caps/>
          <w:noProof/>
          <w:sz w:val="28"/>
          <w:szCs w:val="36"/>
          <w:lang w:eastAsia="el-GR"/>
        </w:rPr>
      </w:pPr>
      <w:r w:rsidRPr="00DF2B4C">
        <w:rPr>
          <w:rFonts w:ascii="Arial" w:hAnsi="Arial" w:cs="Arial"/>
          <w:b/>
          <w:noProof/>
          <w:sz w:val="28"/>
          <w:szCs w:val="32"/>
          <w:lang w:eastAsia="el-GR"/>
        </w:rPr>
        <w:t>Η απλή ακτινογραφία θώρακος συνήθως αποβαίνει αρνητική. Εν τούτοις σε μερικές περιπτώσεις αναδεικνύει μεταστάσεις και επί τραχειο-οισοφαγικού συριγγίου ή εισροφήσεων διηθήσεις. Σπανίως απεικονίζεται φυσσαλίδα αέρος στον αυλό του οισοφάγου ή υδραερικό επίπεδο.</w:t>
      </w:r>
      <w:r w:rsidRPr="00DF2B4C">
        <w:rPr>
          <w:rFonts w:ascii="Arial" w:hAnsi="Arial" w:cs="Arial"/>
          <w:b/>
          <w:color w:val="00B0F0"/>
          <w:sz w:val="28"/>
          <w:szCs w:val="32"/>
        </w:rPr>
        <w:t xml:space="preserve"> [17]</w:t>
      </w:r>
      <w:r w:rsidRPr="00DF2B4C">
        <w:rPr>
          <w:rFonts w:ascii="Arial" w:hAnsi="Arial" w:cs="Arial"/>
          <w:b/>
          <w:noProof/>
          <w:sz w:val="28"/>
          <w:szCs w:val="32"/>
          <w:lang w:eastAsia="el-GR"/>
        </w:rPr>
        <w:t xml:space="preserve">  </w:t>
      </w:r>
    </w:p>
    <w:p w:rsidR="008E4F89" w:rsidRPr="004228E0" w:rsidRDefault="001D2DFE" w:rsidP="004B7D0E">
      <w:pPr>
        <w:spacing w:before="240"/>
        <w:rPr>
          <w:rFonts w:ascii="Arial" w:hAnsi="Arial" w:cs="Arial"/>
          <w:b/>
          <w:noProof/>
          <w:sz w:val="28"/>
          <w:szCs w:val="32"/>
          <w:lang w:eastAsia="el-GR"/>
        </w:rPr>
      </w:pPr>
      <w:r w:rsidRPr="00DF2B4C">
        <w:rPr>
          <w:rFonts w:ascii="Arial" w:hAnsi="Arial" w:cs="Arial"/>
          <w:b/>
          <w:noProof/>
          <w:sz w:val="28"/>
          <w:szCs w:val="32"/>
          <w:lang w:eastAsia="el-GR"/>
        </w:rPr>
        <w:lastRenderedPageBreak/>
        <w:t xml:space="preserve">Η Διάβαση του οισοφάγου με βάριο είναι η κυρίαρχη παραδοσιακή  και αποκαλυπτική διαγνωστική εξέταση του καρκίνου του οισοφάγου. Τυπικά απεικονίζεται στένωση του αυλού με ανώμαλη παρυφή και μικρή προστενωτική διάταση. </w:t>
      </w:r>
      <w:r w:rsidR="004544D8">
        <w:rPr>
          <w:rFonts w:ascii="Arial" w:hAnsi="Arial" w:cs="Arial"/>
          <w:b/>
          <w:color w:val="C00000"/>
          <w:sz w:val="28"/>
          <w:szCs w:val="32"/>
        </w:rPr>
        <w:t>(Εικόνα2</w:t>
      </w:r>
      <w:r w:rsidR="004544D8" w:rsidRPr="00DF2B4C">
        <w:rPr>
          <w:rFonts w:ascii="Arial" w:hAnsi="Arial" w:cs="Arial"/>
          <w:b/>
          <w:color w:val="C00000"/>
          <w:sz w:val="28"/>
          <w:szCs w:val="32"/>
        </w:rPr>
        <w:t>)</w:t>
      </w:r>
    </w:p>
    <w:p w:rsidR="008E4F89" w:rsidRPr="004228E0" w:rsidRDefault="00895788" w:rsidP="004B7D0E">
      <w:pPr>
        <w:spacing w:before="240"/>
        <w:rPr>
          <w:rFonts w:ascii="Arial" w:hAnsi="Arial" w:cs="Arial"/>
          <w:b/>
          <w:noProof/>
          <w:sz w:val="28"/>
          <w:szCs w:val="32"/>
          <w:lang w:eastAsia="el-GR"/>
        </w:rPr>
      </w:pPr>
      <w:r w:rsidRPr="00CC2C4D">
        <w:rPr>
          <w:rFonts w:ascii="Arial" w:hAnsi="Arial" w:cs="Arial"/>
          <w:b/>
          <w:noProof/>
          <w:sz w:val="28"/>
          <w:szCs w:val="32"/>
          <w:lang w:eastAsia="el-GR"/>
        </w:rPr>
        <w:pict>
          <v:shape id="_x0000_i1026" type="#_x0000_t75" style="width:373pt;height:345pt">
            <v:imagedata r:id="rId8" o:title=""/>
          </v:shape>
        </w:pict>
      </w:r>
      <w:r w:rsidR="008E4F89" w:rsidRPr="008E4F89">
        <w:rPr>
          <w:rFonts w:ascii="Arial" w:hAnsi="Arial" w:cs="Arial"/>
          <w:b/>
          <w:noProof/>
          <w:sz w:val="28"/>
          <w:szCs w:val="32"/>
          <w:lang w:eastAsia="el-GR"/>
        </w:rPr>
        <w:t xml:space="preserve">     </w:t>
      </w:r>
    </w:p>
    <w:p w:rsidR="008E4F89" w:rsidRPr="00B85F0B" w:rsidRDefault="008E4F89" w:rsidP="008E4F89">
      <w:pPr>
        <w:spacing w:before="100" w:beforeAutospacing="1" w:after="100" w:afterAutospacing="1" w:line="240" w:lineRule="auto"/>
        <w:outlineLvl w:val="1"/>
        <w:rPr>
          <w:rFonts w:ascii="Arial" w:hAnsi="Arial" w:cs="Arial"/>
          <w:b/>
          <w:bCs/>
          <w:sz w:val="24"/>
          <w:szCs w:val="24"/>
          <w:lang w:eastAsia="el-GR"/>
        </w:rPr>
      </w:pPr>
      <w:r>
        <w:rPr>
          <w:rFonts w:ascii="Arial" w:hAnsi="Arial" w:cs="Arial"/>
          <w:b/>
          <w:noProof/>
          <w:color w:val="C00000"/>
          <w:sz w:val="24"/>
          <w:szCs w:val="24"/>
          <w:lang w:eastAsia="el-GR"/>
        </w:rPr>
        <w:t xml:space="preserve">Εικόνα </w:t>
      </w:r>
      <w:r w:rsidRPr="008E4F89">
        <w:rPr>
          <w:rFonts w:ascii="Arial" w:hAnsi="Arial" w:cs="Arial"/>
          <w:b/>
          <w:noProof/>
          <w:color w:val="C00000"/>
          <w:sz w:val="24"/>
          <w:szCs w:val="24"/>
          <w:lang w:eastAsia="el-GR"/>
        </w:rPr>
        <w:t>2</w:t>
      </w:r>
      <w:r w:rsidRPr="00B85F0B">
        <w:rPr>
          <w:rFonts w:ascii="Arial" w:hAnsi="Arial" w:cs="Arial"/>
          <w:b/>
          <w:noProof/>
          <w:color w:val="C00000"/>
          <w:sz w:val="24"/>
          <w:szCs w:val="24"/>
          <w:lang w:eastAsia="el-GR"/>
        </w:rPr>
        <w:t>:</w:t>
      </w:r>
      <w:r>
        <w:rPr>
          <w:rFonts w:ascii="Arial" w:hAnsi="Arial" w:cs="Arial"/>
          <w:b/>
          <w:noProof/>
          <w:sz w:val="24"/>
          <w:szCs w:val="24"/>
          <w:lang w:eastAsia="el-GR"/>
        </w:rPr>
        <w:t xml:space="preserve"> Διάβαση του οισοφάγου με χαρακτηριστική στένωση του αυλού και ανώμαλη παρυφή επί πλακώδους καρκινώματος.</w:t>
      </w:r>
    </w:p>
    <w:p w:rsidR="008E4F89" w:rsidRPr="008E4F89" w:rsidRDefault="008E4F89" w:rsidP="004B7D0E">
      <w:pPr>
        <w:spacing w:before="240"/>
        <w:rPr>
          <w:rFonts w:ascii="Arial" w:hAnsi="Arial" w:cs="Arial"/>
          <w:b/>
          <w:noProof/>
          <w:sz w:val="28"/>
          <w:szCs w:val="32"/>
          <w:lang w:eastAsia="el-GR"/>
        </w:rPr>
      </w:pPr>
    </w:p>
    <w:p w:rsidR="008E4F89" w:rsidRPr="008E4F89" w:rsidRDefault="008E4F89" w:rsidP="004B7D0E">
      <w:pPr>
        <w:spacing w:before="240"/>
        <w:rPr>
          <w:rFonts w:ascii="Arial" w:hAnsi="Arial" w:cs="Arial"/>
          <w:b/>
          <w:noProof/>
          <w:sz w:val="28"/>
          <w:szCs w:val="32"/>
          <w:lang w:eastAsia="el-GR"/>
        </w:rPr>
      </w:pPr>
    </w:p>
    <w:p w:rsidR="008E4F89" w:rsidRPr="008E4F89" w:rsidRDefault="008E4F89" w:rsidP="004B7D0E">
      <w:pPr>
        <w:spacing w:before="240"/>
        <w:rPr>
          <w:rFonts w:ascii="Arial" w:hAnsi="Arial" w:cs="Arial"/>
          <w:b/>
          <w:noProof/>
          <w:sz w:val="28"/>
          <w:szCs w:val="32"/>
          <w:lang w:eastAsia="el-GR"/>
        </w:rPr>
      </w:pPr>
    </w:p>
    <w:p w:rsidR="008E4F89" w:rsidRPr="008E4F89" w:rsidRDefault="008E4F89" w:rsidP="004B7D0E">
      <w:pPr>
        <w:spacing w:before="240"/>
        <w:rPr>
          <w:rFonts w:ascii="Arial" w:hAnsi="Arial" w:cs="Arial"/>
          <w:b/>
          <w:noProof/>
          <w:sz w:val="28"/>
          <w:szCs w:val="32"/>
          <w:lang w:eastAsia="el-GR"/>
        </w:rPr>
      </w:pPr>
    </w:p>
    <w:p w:rsidR="008E4F89" w:rsidRPr="008E4F89" w:rsidRDefault="008E4F89" w:rsidP="004B7D0E">
      <w:pPr>
        <w:spacing w:before="240"/>
        <w:rPr>
          <w:rFonts w:ascii="Arial" w:hAnsi="Arial" w:cs="Arial"/>
          <w:b/>
          <w:noProof/>
          <w:sz w:val="28"/>
          <w:szCs w:val="32"/>
          <w:lang w:eastAsia="el-GR"/>
        </w:rPr>
      </w:pPr>
    </w:p>
    <w:p w:rsidR="008E4F89" w:rsidRPr="008E4F89" w:rsidRDefault="008E4F89" w:rsidP="004B7D0E">
      <w:pPr>
        <w:spacing w:before="240"/>
        <w:rPr>
          <w:rFonts w:ascii="Arial" w:hAnsi="Arial" w:cs="Arial"/>
          <w:b/>
          <w:noProof/>
          <w:sz w:val="28"/>
          <w:szCs w:val="32"/>
          <w:lang w:eastAsia="el-GR"/>
        </w:rPr>
      </w:pPr>
    </w:p>
    <w:p w:rsidR="008E4F89" w:rsidRPr="008E4F89" w:rsidRDefault="008E4F89" w:rsidP="004B7D0E">
      <w:pPr>
        <w:spacing w:before="240"/>
        <w:rPr>
          <w:rFonts w:ascii="Arial" w:hAnsi="Arial" w:cs="Arial"/>
          <w:b/>
          <w:noProof/>
          <w:sz w:val="28"/>
          <w:szCs w:val="32"/>
          <w:lang w:eastAsia="el-GR"/>
        </w:rPr>
      </w:pPr>
    </w:p>
    <w:p w:rsidR="008E4F89" w:rsidRPr="008E4F89" w:rsidRDefault="008E4F89" w:rsidP="004B7D0E">
      <w:pPr>
        <w:spacing w:before="240"/>
        <w:rPr>
          <w:rFonts w:ascii="Arial" w:hAnsi="Arial" w:cs="Arial"/>
          <w:b/>
          <w:noProof/>
          <w:sz w:val="28"/>
          <w:szCs w:val="32"/>
          <w:lang w:eastAsia="el-GR"/>
        </w:rPr>
      </w:pPr>
    </w:p>
    <w:p w:rsidR="00F77C66" w:rsidRDefault="008E4F89" w:rsidP="004B7D0E">
      <w:pPr>
        <w:spacing w:before="240"/>
        <w:rPr>
          <w:rFonts w:ascii="Arial" w:hAnsi="Arial" w:cs="Arial"/>
          <w:b/>
          <w:color w:val="C00000"/>
          <w:sz w:val="28"/>
          <w:szCs w:val="32"/>
          <w:lang w:val="en-US"/>
        </w:rPr>
      </w:pPr>
      <w:r w:rsidRPr="008E4F89">
        <w:rPr>
          <w:rFonts w:ascii="Arial" w:hAnsi="Arial" w:cs="Arial"/>
          <w:b/>
          <w:noProof/>
          <w:sz w:val="28"/>
          <w:szCs w:val="32"/>
          <w:lang w:eastAsia="el-GR"/>
        </w:rPr>
        <w:t xml:space="preserve">                             </w:t>
      </w:r>
      <w:r>
        <w:rPr>
          <w:rFonts w:ascii="Arial" w:hAnsi="Arial" w:cs="Arial"/>
          <w:b/>
          <w:noProof/>
          <w:sz w:val="28"/>
          <w:szCs w:val="32"/>
          <w:lang w:eastAsia="el-GR"/>
        </w:rPr>
        <w:t xml:space="preserve">                                                                               </w:t>
      </w:r>
      <w:r w:rsidRPr="008E4F89">
        <w:rPr>
          <w:rFonts w:ascii="Arial" w:hAnsi="Arial" w:cs="Arial"/>
          <w:b/>
          <w:noProof/>
          <w:sz w:val="28"/>
          <w:szCs w:val="32"/>
          <w:lang w:eastAsia="el-GR"/>
        </w:rPr>
        <w:t xml:space="preserve"> </w:t>
      </w:r>
      <w:r w:rsidR="001D2DFE" w:rsidRPr="00DF2B4C">
        <w:rPr>
          <w:rFonts w:ascii="Arial" w:hAnsi="Arial" w:cs="Arial"/>
          <w:b/>
          <w:noProof/>
          <w:sz w:val="28"/>
          <w:szCs w:val="32"/>
          <w:lang w:eastAsia="el-GR"/>
        </w:rPr>
        <w:t xml:space="preserve">Αναλόγως του μήκους της νεοεξεργασίας εξάγουμε αρχικά συμπεράσματα σχετικά με την εξαιρεσιμότητα της νόσου. Νεοπλάσματα που αναπτύσσονται σε μήκος μικρότερο των 5cm είναι εξαιρέσιμα σε ποσοστό 65%. Νεοπλάσματα που αναπτύσσονται σε μήκος 5-10cm είναι εξαιρέσιμα σε ποσοστό μόνον 25%. Όγκοι με κατάληψη του οργάνου σε απόσταση πάνω από </w:t>
      </w:r>
      <w:smartTag w:uri="urn:schemas-microsoft-com:office:smarttags" w:element="metricconverter">
        <w:smartTagPr>
          <w:attr w:name="ProductID" w:val="10 cm"/>
        </w:smartTagPr>
        <w:r w:rsidR="001D2DFE" w:rsidRPr="00DF2B4C">
          <w:rPr>
            <w:rFonts w:ascii="Arial" w:hAnsi="Arial" w:cs="Arial"/>
            <w:b/>
            <w:noProof/>
            <w:sz w:val="28"/>
            <w:szCs w:val="32"/>
            <w:lang w:eastAsia="el-GR"/>
          </w:rPr>
          <w:t>10 cm</w:t>
        </w:r>
      </w:smartTag>
      <w:r w:rsidR="001D2DFE" w:rsidRPr="00DF2B4C">
        <w:rPr>
          <w:rFonts w:ascii="Arial" w:hAnsi="Arial" w:cs="Arial"/>
          <w:b/>
          <w:noProof/>
          <w:sz w:val="28"/>
          <w:szCs w:val="32"/>
          <w:lang w:eastAsia="el-GR"/>
        </w:rPr>
        <w:t xml:space="preserve"> θεωρούνται ανεγχείρητοι. Η παρουσία τραχειο-οισοφαγικού συριγγίου δηλώνει ανεγχείρητη νόσο. </w:t>
      </w:r>
      <w:r w:rsidR="004544D8">
        <w:rPr>
          <w:rFonts w:ascii="Arial" w:hAnsi="Arial" w:cs="Arial"/>
          <w:b/>
          <w:color w:val="C00000"/>
          <w:sz w:val="28"/>
          <w:szCs w:val="32"/>
        </w:rPr>
        <w:t>(Εικόνα3</w:t>
      </w:r>
      <w:r w:rsidR="004544D8" w:rsidRPr="00DF2B4C">
        <w:rPr>
          <w:rFonts w:ascii="Arial" w:hAnsi="Arial" w:cs="Arial"/>
          <w:b/>
          <w:color w:val="C00000"/>
          <w:sz w:val="28"/>
          <w:szCs w:val="32"/>
        </w:rPr>
        <w:t>)</w:t>
      </w:r>
    </w:p>
    <w:p w:rsidR="00F77C66" w:rsidRPr="004228E0" w:rsidRDefault="00895788" w:rsidP="004B7D0E">
      <w:pPr>
        <w:spacing w:before="240"/>
        <w:rPr>
          <w:rFonts w:ascii="Arial" w:hAnsi="Arial" w:cs="Arial"/>
          <w:b/>
          <w:noProof/>
          <w:sz w:val="28"/>
          <w:szCs w:val="32"/>
          <w:lang w:val="en-US" w:eastAsia="el-GR"/>
        </w:rPr>
      </w:pPr>
      <w:r w:rsidRPr="00CC2C4D">
        <w:rPr>
          <w:rFonts w:ascii="Arial" w:hAnsi="Arial" w:cs="Arial"/>
          <w:b/>
          <w:noProof/>
          <w:sz w:val="28"/>
          <w:szCs w:val="32"/>
          <w:lang w:val="en-US" w:eastAsia="el-GR"/>
        </w:rPr>
        <w:pict>
          <v:shape id="_x0000_i1027" type="#_x0000_t75" style="width:342pt;height:329pt">
            <v:imagedata r:id="rId9" o:title="ESOPHAGUSCANCER 3434399"/>
          </v:shape>
        </w:pict>
      </w:r>
    </w:p>
    <w:p w:rsidR="004228E0" w:rsidRPr="00895788" w:rsidRDefault="00F77C66" w:rsidP="004228E0">
      <w:pPr>
        <w:spacing w:before="100" w:beforeAutospacing="1" w:after="100" w:afterAutospacing="1" w:line="240" w:lineRule="auto"/>
        <w:outlineLvl w:val="1"/>
        <w:rPr>
          <w:rFonts w:ascii="Arial" w:hAnsi="Arial" w:cs="Arial"/>
          <w:b/>
          <w:noProof/>
          <w:sz w:val="24"/>
          <w:szCs w:val="24"/>
          <w:lang w:eastAsia="el-GR"/>
        </w:rPr>
      </w:pPr>
      <w:r>
        <w:rPr>
          <w:rFonts w:ascii="Arial" w:hAnsi="Arial" w:cs="Arial"/>
          <w:b/>
          <w:noProof/>
          <w:color w:val="C00000"/>
          <w:sz w:val="24"/>
          <w:szCs w:val="24"/>
          <w:lang w:eastAsia="el-GR"/>
        </w:rPr>
        <w:t>Εικόνα 3</w:t>
      </w:r>
      <w:r w:rsidRPr="00B85F0B">
        <w:rPr>
          <w:rFonts w:ascii="Arial" w:hAnsi="Arial" w:cs="Arial"/>
          <w:b/>
          <w:noProof/>
          <w:color w:val="C00000"/>
          <w:sz w:val="24"/>
          <w:szCs w:val="24"/>
          <w:lang w:eastAsia="el-GR"/>
        </w:rPr>
        <w:t>:</w:t>
      </w:r>
      <w:r>
        <w:rPr>
          <w:rFonts w:ascii="Arial" w:hAnsi="Arial" w:cs="Arial"/>
          <w:b/>
          <w:noProof/>
          <w:sz w:val="24"/>
          <w:szCs w:val="24"/>
          <w:lang w:eastAsia="el-GR"/>
        </w:rPr>
        <w:t xml:space="preserve"> Διάβαση του οισοφάγου με απεικόνιση του τραχειοβρογχικού δένδρου χαρακτηριστική εικόνα τραχειοισοφαγικού συριγγίου λόγω αδενοκαρκινώματος.</w:t>
      </w:r>
    </w:p>
    <w:p w:rsidR="004228E0" w:rsidRPr="00895788" w:rsidRDefault="004228E0" w:rsidP="004228E0">
      <w:pPr>
        <w:spacing w:before="100" w:beforeAutospacing="1" w:after="100" w:afterAutospacing="1" w:line="240" w:lineRule="auto"/>
        <w:outlineLvl w:val="1"/>
        <w:rPr>
          <w:rFonts w:ascii="Arial" w:hAnsi="Arial" w:cs="Arial"/>
          <w:b/>
          <w:noProof/>
          <w:sz w:val="24"/>
          <w:szCs w:val="24"/>
          <w:lang w:eastAsia="el-GR"/>
        </w:rPr>
      </w:pPr>
    </w:p>
    <w:p w:rsidR="001D2DFE" w:rsidRPr="004228E0" w:rsidRDefault="00F77C66" w:rsidP="004228E0">
      <w:pPr>
        <w:spacing w:before="100" w:beforeAutospacing="1" w:after="100" w:afterAutospacing="1" w:line="240" w:lineRule="auto"/>
        <w:outlineLvl w:val="1"/>
        <w:rPr>
          <w:rFonts w:ascii="Arial" w:hAnsi="Arial" w:cs="Arial"/>
          <w:b/>
          <w:bCs/>
          <w:sz w:val="24"/>
          <w:szCs w:val="24"/>
          <w:lang w:eastAsia="el-GR"/>
        </w:rPr>
      </w:pPr>
      <w:r>
        <w:rPr>
          <w:rFonts w:ascii="Arial" w:hAnsi="Arial" w:cs="Arial"/>
          <w:b/>
          <w:noProof/>
          <w:sz w:val="28"/>
          <w:szCs w:val="32"/>
          <w:lang w:eastAsia="el-GR"/>
        </w:rPr>
        <w:lastRenderedPageBreak/>
        <w:t xml:space="preserve">                                                                                                   </w:t>
      </w:r>
      <w:r w:rsidR="001D2DFE" w:rsidRPr="00DF2B4C">
        <w:rPr>
          <w:rFonts w:ascii="Arial" w:hAnsi="Arial" w:cs="Arial"/>
          <w:b/>
          <w:noProof/>
          <w:sz w:val="28"/>
          <w:szCs w:val="32"/>
          <w:lang w:eastAsia="el-GR"/>
        </w:rPr>
        <w:t>Προτιμάται το αραιό βάριο από τη γαστρογραφίνη λόγω των πιθανών πνευμονικών επιπλοκών που αυτή ενδέχεται να προκαλέσει.</w:t>
      </w:r>
      <w:r w:rsidR="001D2DFE" w:rsidRPr="00DF2B4C">
        <w:rPr>
          <w:rFonts w:ascii="Arial" w:hAnsi="Arial" w:cs="Arial"/>
          <w:b/>
          <w:color w:val="00B0F0"/>
          <w:sz w:val="28"/>
          <w:szCs w:val="32"/>
        </w:rPr>
        <w:t xml:space="preserve"> [18]</w:t>
      </w:r>
      <w:r w:rsidR="001D2DFE" w:rsidRPr="00DF2B4C">
        <w:rPr>
          <w:rFonts w:ascii="Arial" w:hAnsi="Arial" w:cs="Arial"/>
          <w:b/>
          <w:noProof/>
          <w:sz w:val="28"/>
          <w:szCs w:val="32"/>
          <w:lang w:eastAsia="el-GR"/>
        </w:rPr>
        <w:t xml:space="preserve">  </w:t>
      </w:r>
    </w:p>
    <w:p w:rsidR="001D2DFE" w:rsidRPr="00DF2B4C" w:rsidRDefault="001D2DFE" w:rsidP="004B7D0E">
      <w:pPr>
        <w:spacing w:before="240"/>
        <w:rPr>
          <w:rFonts w:ascii="Arial" w:hAnsi="Arial" w:cs="Arial"/>
          <w:b/>
          <w:noProof/>
          <w:sz w:val="28"/>
          <w:szCs w:val="32"/>
          <w:lang w:eastAsia="el-GR"/>
        </w:rPr>
      </w:pPr>
      <w:r w:rsidRPr="00DF2B4C">
        <w:rPr>
          <w:rFonts w:ascii="Arial" w:hAnsi="Arial" w:cs="Arial"/>
          <w:b/>
          <w:noProof/>
          <w:sz w:val="28"/>
          <w:szCs w:val="32"/>
          <w:lang w:eastAsia="el-GR"/>
        </w:rPr>
        <w:t>Η υπολογιστική τομογραφία του θώρακος βοηθάει στον υπολογισμό του μήκους της βλάβης, στην ανάδειξη πνευμονικών μεταστάσεων και διογκωμένων λεμφαδένων του μεσοθωρακίου.</w:t>
      </w:r>
    </w:p>
    <w:p w:rsidR="001D2DFE" w:rsidRPr="00DF2B4C" w:rsidRDefault="001D2DFE" w:rsidP="004B7D0E">
      <w:pPr>
        <w:spacing w:before="240"/>
        <w:rPr>
          <w:rFonts w:ascii="Arial" w:hAnsi="Arial" w:cs="Arial"/>
          <w:b/>
          <w:noProof/>
          <w:sz w:val="28"/>
          <w:szCs w:val="32"/>
          <w:lang w:eastAsia="el-GR"/>
        </w:rPr>
      </w:pPr>
      <w:r w:rsidRPr="00DF2B4C">
        <w:rPr>
          <w:rFonts w:ascii="Arial" w:hAnsi="Arial" w:cs="Arial"/>
          <w:b/>
          <w:noProof/>
          <w:sz w:val="28"/>
          <w:szCs w:val="32"/>
          <w:lang w:eastAsia="el-GR"/>
        </w:rPr>
        <w:t>Η υπολογιστική τομογραφία της άνω κοιλίας αναγνωρίζει διογκωμένους λεμφαδένες στη περιοχή της κοιλιακής αρτηρίας και ηπατικές μεταστάσεις.</w:t>
      </w:r>
      <w:r w:rsidRPr="00DF2B4C">
        <w:rPr>
          <w:rFonts w:ascii="Arial" w:hAnsi="Arial" w:cs="Arial"/>
          <w:b/>
          <w:color w:val="00B0F0"/>
          <w:sz w:val="28"/>
          <w:szCs w:val="32"/>
        </w:rPr>
        <w:t xml:space="preserve"> [19]</w:t>
      </w:r>
      <w:r w:rsidRPr="00DF2B4C">
        <w:rPr>
          <w:rFonts w:ascii="Arial" w:hAnsi="Arial" w:cs="Arial"/>
          <w:b/>
          <w:noProof/>
          <w:sz w:val="28"/>
          <w:szCs w:val="32"/>
          <w:lang w:eastAsia="el-GR"/>
        </w:rPr>
        <w:t xml:space="preserve">  </w:t>
      </w:r>
    </w:p>
    <w:p w:rsidR="001D2DFE" w:rsidRDefault="001D2DFE" w:rsidP="004B7D0E">
      <w:pPr>
        <w:spacing w:before="240"/>
        <w:rPr>
          <w:rFonts w:ascii="Arial" w:hAnsi="Arial" w:cs="Arial"/>
          <w:b/>
          <w:noProof/>
          <w:sz w:val="28"/>
          <w:szCs w:val="32"/>
          <w:lang w:eastAsia="el-GR"/>
        </w:rPr>
      </w:pPr>
      <w:r w:rsidRPr="00DF2B4C">
        <w:rPr>
          <w:rFonts w:ascii="Arial" w:hAnsi="Arial" w:cs="Arial"/>
          <w:b/>
          <w:noProof/>
          <w:sz w:val="28"/>
          <w:szCs w:val="32"/>
          <w:lang w:eastAsia="el-GR"/>
        </w:rPr>
        <w:t>Η οισοφαγοσκόπηση και η λήψη πολλών βιοψιών ,τουλάχιστον 6, θέτει τη διάγνωση σε ποσοστό 95%</w:t>
      </w:r>
      <w:r w:rsidR="0063546E">
        <w:rPr>
          <w:rFonts w:ascii="Arial" w:hAnsi="Arial" w:cs="Arial"/>
          <w:b/>
          <w:noProof/>
          <w:sz w:val="28"/>
          <w:szCs w:val="32"/>
          <w:lang w:eastAsia="el-GR"/>
        </w:rPr>
        <w:t xml:space="preserve"> (η μία βιοψία θέτει τη διάγνωση στο 93%, οι 4 στο95% και οι 7βιοψίες στο98%)</w:t>
      </w:r>
      <w:r w:rsidRPr="00DF2B4C">
        <w:rPr>
          <w:rFonts w:ascii="Arial" w:hAnsi="Arial" w:cs="Arial"/>
          <w:b/>
          <w:noProof/>
          <w:sz w:val="28"/>
          <w:szCs w:val="32"/>
          <w:lang w:eastAsia="el-GR"/>
        </w:rPr>
        <w:t>.</w:t>
      </w:r>
      <w:r w:rsidR="004544D8">
        <w:rPr>
          <w:rFonts w:ascii="Arial" w:hAnsi="Arial" w:cs="Arial"/>
          <w:b/>
          <w:color w:val="C00000"/>
          <w:sz w:val="28"/>
          <w:szCs w:val="32"/>
        </w:rPr>
        <w:t>(Εικόνα4</w:t>
      </w:r>
      <w:r w:rsidR="004544D8" w:rsidRPr="00DF2B4C">
        <w:rPr>
          <w:rFonts w:ascii="Arial" w:hAnsi="Arial" w:cs="Arial"/>
          <w:b/>
          <w:color w:val="C00000"/>
          <w:sz w:val="28"/>
          <w:szCs w:val="32"/>
        </w:rPr>
        <w:t>)</w:t>
      </w:r>
      <w:r w:rsidRPr="00DF2B4C">
        <w:rPr>
          <w:rFonts w:ascii="Arial" w:hAnsi="Arial" w:cs="Arial"/>
          <w:b/>
          <w:noProof/>
          <w:sz w:val="28"/>
          <w:szCs w:val="32"/>
          <w:lang w:eastAsia="el-GR"/>
        </w:rPr>
        <w:t xml:space="preserve"> Στο 8-10% των περιπτώσεων οι βιοψίες δεν είναι διαγνωστικές. Τότε η οισοφαγοισκόπηση επαναλαμβάνεται και λαμβάνονται νέες αντιπροσωπευτικές βιοψίες.</w:t>
      </w:r>
      <w:r w:rsidRPr="00DF2B4C">
        <w:rPr>
          <w:rFonts w:ascii="Arial" w:hAnsi="Arial" w:cs="Arial"/>
          <w:b/>
          <w:color w:val="00B0F0"/>
          <w:sz w:val="28"/>
          <w:szCs w:val="32"/>
        </w:rPr>
        <w:t xml:space="preserve"> [20]</w:t>
      </w:r>
      <w:r w:rsidRPr="00DF2B4C">
        <w:rPr>
          <w:rFonts w:ascii="Arial" w:hAnsi="Arial" w:cs="Arial"/>
          <w:b/>
          <w:noProof/>
          <w:sz w:val="28"/>
          <w:szCs w:val="32"/>
          <w:lang w:eastAsia="el-GR"/>
        </w:rPr>
        <w:t xml:space="preserve">  </w:t>
      </w:r>
    </w:p>
    <w:p w:rsidR="004544D8" w:rsidRDefault="00895788" w:rsidP="004B7D0E">
      <w:pPr>
        <w:spacing w:before="240"/>
        <w:rPr>
          <w:rFonts w:ascii="Arial" w:hAnsi="Arial" w:cs="Arial"/>
          <w:b/>
          <w:noProof/>
          <w:sz w:val="28"/>
          <w:szCs w:val="32"/>
          <w:lang w:eastAsia="el-GR"/>
        </w:rPr>
      </w:pPr>
      <w:r w:rsidRPr="00CC2C4D">
        <w:rPr>
          <w:rFonts w:ascii="Arial" w:hAnsi="Arial" w:cs="Arial"/>
          <w:b/>
          <w:noProof/>
          <w:sz w:val="28"/>
          <w:szCs w:val="32"/>
          <w:lang w:eastAsia="el-GR"/>
        </w:rPr>
        <w:pict>
          <v:shape id="_x0000_i1028" type="#_x0000_t75" style="width:354pt;height:279pt">
            <v:imagedata r:id="rId10" o:title="20"/>
          </v:shape>
        </w:pict>
      </w:r>
    </w:p>
    <w:p w:rsidR="004544D8" w:rsidRPr="004544D8" w:rsidRDefault="004544D8" w:rsidP="004544D8">
      <w:pPr>
        <w:spacing w:before="100" w:beforeAutospacing="1" w:after="100" w:afterAutospacing="1" w:line="240" w:lineRule="auto"/>
        <w:outlineLvl w:val="1"/>
        <w:rPr>
          <w:rFonts w:ascii="Arial" w:hAnsi="Arial" w:cs="Arial"/>
          <w:b/>
          <w:bCs/>
          <w:sz w:val="24"/>
          <w:szCs w:val="24"/>
          <w:lang w:eastAsia="el-GR"/>
        </w:rPr>
      </w:pPr>
      <w:r w:rsidRPr="004544D8">
        <w:rPr>
          <w:rFonts w:ascii="Arial" w:hAnsi="Arial" w:cs="Arial"/>
          <w:b/>
          <w:noProof/>
          <w:color w:val="C00000"/>
          <w:sz w:val="24"/>
          <w:szCs w:val="24"/>
          <w:lang w:eastAsia="el-GR"/>
        </w:rPr>
        <w:t>Εικόνα 4:</w:t>
      </w:r>
      <w:r w:rsidRPr="004544D8">
        <w:rPr>
          <w:rFonts w:ascii="Arial" w:hAnsi="Arial" w:cs="Arial"/>
          <w:b/>
          <w:noProof/>
          <w:sz w:val="24"/>
          <w:szCs w:val="24"/>
          <w:lang w:eastAsia="el-GR"/>
        </w:rPr>
        <w:t xml:space="preserve"> Η οισοφαγοσκ</w:t>
      </w:r>
      <w:r>
        <w:rPr>
          <w:rFonts w:ascii="Arial" w:hAnsi="Arial" w:cs="Arial"/>
          <w:b/>
          <w:noProof/>
          <w:sz w:val="24"/>
          <w:szCs w:val="24"/>
          <w:lang w:eastAsia="el-GR"/>
        </w:rPr>
        <w:t>όπηση και η λήψη πολλών βιοψιών</w:t>
      </w:r>
      <w:r w:rsidRPr="004544D8">
        <w:rPr>
          <w:rFonts w:ascii="Arial" w:hAnsi="Arial" w:cs="Arial"/>
          <w:b/>
          <w:noProof/>
          <w:sz w:val="24"/>
          <w:szCs w:val="24"/>
          <w:lang w:eastAsia="el-GR"/>
        </w:rPr>
        <w:t xml:space="preserve">,τουλάχιστον 6, θέτει τη διάγνωση σε ποσοστό 95%. </w:t>
      </w:r>
    </w:p>
    <w:p w:rsidR="004544D8" w:rsidRPr="00895788" w:rsidRDefault="004544D8" w:rsidP="004B7D0E">
      <w:pPr>
        <w:spacing w:before="240"/>
        <w:rPr>
          <w:rFonts w:ascii="Arial" w:hAnsi="Arial" w:cs="Arial"/>
          <w:b/>
          <w:noProof/>
          <w:sz w:val="28"/>
          <w:szCs w:val="32"/>
          <w:lang w:eastAsia="el-GR"/>
        </w:rPr>
      </w:pPr>
    </w:p>
    <w:p w:rsidR="001D2DFE" w:rsidRPr="00DF2B4C" w:rsidRDefault="001D2DFE" w:rsidP="004B7D0E">
      <w:pPr>
        <w:spacing w:before="240"/>
        <w:rPr>
          <w:rFonts w:ascii="Arial" w:hAnsi="Arial" w:cs="Arial"/>
          <w:b/>
          <w:noProof/>
          <w:sz w:val="28"/>
          <w:szCs w:val="32"/>
          <w:lang w:eastAsia="el-GR"/>
        </w:rPr>
      </w:pPr>
      <w:r w:rsidRPr="00DF2B4C">
        <w:rPr>
          <w:rFonts w:ascii="Arial" w:hAnsi="Arial" w:cs="Arial"/>
          <w:b/>
          <w:noProof/>
          <w:sz w:val="28"/>
          <w:szCs w:val="32"/>
          <w:lang w:eastAsia="el-GR"/>
        </w:rPr>
        <w:t>Η παρουσία λεμφαδένων στον υπερκλείδιο χώρο επιβάλλει βιοψία και ιστολογική εξέταση.</w:t>
      </w:r>
      <w:r w:rsidRPr="00DF2B4C">
        <w:rPr>
          <w:rFonts w:ascii="Arial" w:hAnsi="Arial" w:cs="Arial"/>
          <w:b/>
          <w:color w:val="00B0F0"/>
          <w:sz w:val="28"/>
          <w:szCs w:val="32"/>
        </w:rPr>
        <w:t xml:space="preserve"> [21]</w:t>
      </w:r>
      <w:r w:rsidRPr="00DF2B4C">
        <w:rPr>
          <w:rFonts w:ascii="Arial" w:hAnsi="Arial" w:cs="Arial"/>
          <w:b/>
          <w:noProof/>
          <w:sz w:val="28"/>
          <w:szCs w:val="32"/>
          <w:lang w:eastAsia="el-GR"/>
        </w:rPr>
        <w:t xml:space="preserve">  </w:t>
      </w:r>
    </w:p>
    <w:p w:rsidR="001D2DFE" w:rsidRPr="00DF2B4C" w:rsidRDefault="001D2DFE" w:rsidP="004B7D0E">
      <w:pPr>
        <w:spacing w:before="240"/>
        <w:rPr>
          <w:rFonts w:ascii="Arial" w:hAnsi="Arial" w:cs="Arial"/>
          <w:b/>
          <w:noProof/>
          <w:sz w:val="28"/>
          <w:szCs w:val="32"/>
          <w:lang w:eastAsia="el-GR"/>
        </w:rPr>
      </w:pPr>
      <w:r w:rsidRPr="00DF2B4C">
        <w:rPr>
          <w:rFonts w:ascii="Arial" w:hAnsi="Arial" w:cs="Arial"/>
          <w:b/>
          <w:noProof/>
          <w:sz w:val="28"/>
          <w:szCs w:val="32"/>
          <w:lang w:eastAsia="el-GR"/>
        </w:rPr>
        <w:t>Η βρογχοσκόπηση εκτιμά όγκους του άνω και μέσου τριτημορίου του οισοφάγου για πιθανή διήθηση της τραχείας και του βρόγχου, κυρίως του αριστερού κύριου, αλλά και για πιθανή διεύρυνση της περιοχής της τρόπιδας λόγω διογκωμένων υποτροπιδικών λεμφαδένων στους οποίους εφαρμόζεται διαβρογχική βιοψία.</w:t>
      </w:r>
      <w:r w:rsidRPr="00DF2B4C">
        <w:rPr>
          <w:rFonts w:ascii="Arial" w:hAnsi="Arial" w:cs="Arial"/>
          <w:b/>
          <w:color w:val="00B0F0"/>
          <w:sz w:val="28"/>
          <w:szCs w:val="32"/>
        </w:rPr>
        <w:t xml:space="preserve"> [22]</w:t>
      </w:r>
      <w:r w:rsidRPr="00DF2B4C">
        <w:rPr>
          <w:rFonts w:ascii="Arial" w:hAnsi="Arial" w:cs="Arial"/>
          <w:b/>
          <w:noProof/>
          <w:sz w:val="28"/>
          <w:szCs w:val="32"/>
          <w:lang w:eastAsia="el-GR"/>
        </w:rPr>
        <w:t xml:space="preserve">  </w:t>
      </w:r>
    </w:p>
    <w:p w:rsidR="004544D8" w:rsidRDefault="001D2DFE" w:rsidP="004B7D0E">
      <w:pPr>
        <w:spacing w:before="240"/>
        <w:rPr>
          <w:rFonts w:ascii="Arial" w:hAnsi="Arial" w:cs="Arial"/>
          <w:b/>
          <w:noProof/>
          <w:sz w:val="28"/>
          <w:szCs w:val="32"/>
          <w:lang w:eastAsia="el-GR"/>
        </w:rPr>
      </w:pPr>
      <w:r w:rsidRPr="00DF2B4C">
        <w:rPr>
          <w:rFonts w:ascii="Arial" w:hAnsi="Arial" w:cs="Arial"/>
          <w:b/>
          <w:noProof/>
          <w:sz w:val="28"/>
          <w:szCs w:val="32"/>
          <w:lang w:eastAsia="el-GR"/>
        </w:rPr>
        <w:t>Το ενδοσκοπικό υπερηχογράφημα εκτιμά με ακρίβεια το βάθος της διήθησης του όγκου σε ποσοστό 80-90% και την έκταση της λεμφαδενικής συμμετοχής στο 70-80% των περιπτώσεων.</w:t>
      </w:r>
      <w:r w:rsidR="004544D8" w:rsidRPr="004544D8">
        <w:rPr>
          <w:rFonts w:ascii="Arial" w:hAnsi="Arial" w:cs="Arial"/>
          <w:b/>
          <w:color w:val="C00000"/>
          <w:sz w:val="28"/>
          <w:szCs w:val="32"/>
        </w:rPr>
        <w:t xml:space="preserve"> </w:t>
      </w:r>
      <w:r w:rsidR="004544D8">
        <w:rPr>
          <w:rFonts w:ascii="Arial" w:hAnsi="Arial" w:cs="Arial"/>
          <w:b/>
          <w:color w:val="C00000"/>
          <w:sz w:val="28"/>
          <w:szCs w:val="32"/>
        </w:rPr>
        <w:t>(Εικόνα5</w:t>
      </w:r>
      <w:r w:rsidR="004544D8" w:rsidRPr="00DF2B4C">
        <w:rPr>
          <w:rFonts w:ascii="Arial" w:hAnsi="Arial" w:cs="Arial"/>
          <w:b/>
          <w:color w:val="C00000"/>
          <w:sz w:val="28"/>
          <w:szCs w:val="32"/>
        </w:rPr>
        <w:t>)</w:t>
      </w:r>
      <w:r w:rsidRPr="00DF2B4C">
        <w:rPr>
          <w:rFonts w:ascii="Arial" w:hAnsi="Arial" w:cs="Arial"/>
          <w:b/>
          <w:noProof/>
          <w:sz w:val="28"/>
          <w:szCs w:val="32"/>
          <w:lang w:eastAsia="el-GR"/>
        </w:rPr>
        <w:t xml:space="preserve"> Θεωρείται η πλέον αποτελεσματική μέθοδος για την εγκαιρη αναγνώριση και εκτίμηση όγκων Τ1. </w:t>
      </w:r>
    </w:p>
    <w:p w:rsidR="004544D8" w:rsidRDefault="004544D8" w:rsidP="004B7D0E">
      <w:pPr>
        <w:spacing w:before="240"/>
        <w:rPr>
          <w:rFonts w:ascii="Arial" w:hAnsi="Arial" w:cs="Arial"/>
          <w:b/>
          <w:noProof/>
          <w:sz w:val="28"/>
          <w:szCs w:val="32"/>
          <w:lang w:eastAsia="el-GR"/>
        </w:rPr>
      </w:pPr>
      <w:r>
        <w:rPr>
          <w:rFonts w:ascii="Arial" w:hAnsi="Arial" w:cs="Arial"/>
          <w:b/>
          <w:noProof/>
          <w:sz w:val="28"/>
          <w:szCs w:val="32"/>
          <w:lang w:eastAsia="el-GR"/>
        </w:rPr>
        <w:t xml:space="preserve">   </w:t>
      </w:r>
      <w:r w:rsidR="00895788" w:rsidRPr="00CC2C4D">
        <w:rPr>
          <w:rFonts w:ascii="Arial" w:hAnsi="Arial" w:cs="Arial"/>
          <w:b/>
          <w:noProof/>
          <w:sz w:val="28"/>
          <w:szCs w:val="32"/>
          <w:lang w:eastAsia="el-GR"/>
        </w:rPr>
        <w:pict>
          <v:shape id="_x0000_i1029" type="#_x0000_t75" style="width:414pt;height:276pt">
            <v:imagedata r:id="rId11" o:title="07"/>
          </v:shape>
        </w:pict>
      </w:r>
    </w:p>
    <w:p w:rsidR="004544D8" w:rsidRPr="00E25818" w:rsidRDefault="004544D8" w:rsidP="004544D8">
      <w:pPr>
        <w:spacing w:before="240"/>
        <w:rPr>
          <w:rFonts w:ascii="Arial" w:hAnsi="Arial" w:cs="Arial"/>
          <w:b/>
          <w:noProof/>
          <w:sz w:val="24"/>
          <w:szCs w:val="24"/>
          <w:lang w:eastAsia="el-GR"/>
        </w:rPr>
      </w:pPr>
      <w:r w:rsidRPr="004544D8">
        <w:rPr>
          <w:rFonts w:ascii="Arial" w:hAnsi="Arial" w:cs="Arial"/>
          <w:b/>
          <w:noProof/>
          <w:color w:val="C00000"/>
          <w:sz w:val="24"/>
          <w:szCs w:val="24"/>
          <w:lang w:eastAsia="el-GR"/>
        </w:rPr>
        <w:t xml:space="preserve">Εικόνα </w:t>
      </w:r>
      <w:r>
        <w:rPr>
          <w:rFonts w:ascii="Arial" w:hAnsi="Arial" w:cs="Arial"/>
          <w:b/>
          <w:noProof/>
          <w:color w:val="C00000"/>
          <w:sz w:val="24"/>
          <w:szCs w:val="24"/>
          <w:lang w:eastAsia="el-GR"/>
        </w:rPr>
        <w:t>5</w:t>
      </w:r>
      <w:r w:rsidRPr="004544D8">
        <w:rPr>
          <w:rFonts w:ascii="Arial" w:hAnsi="Arial" w:cs="Arial"/>
          <w:b/>
          <w:noProof/>
          <w:color w:val="C00000"/>
          <w:sz w:val="24"/>
          <w:szCs w:val="24"/>
          <w:lang w:eastAsia="el-GR"/>
        </w:rPr>
        <w:t>:</w:t>
      </w:r>
      <w:r w:rsidRPr="004544D8">
        <w:rPr>
          <w:rFonts w:ascii="Arial" w:hAnsi="Arial" w:cs="Arial"/>
          <w:b/>
          <w:noProof/>
          <w:sz w:val="24"/>
          <w:szCs w:val="24"/>
          <w:lang w:eastAsia="el-GR"/>
        </w:rPr>
        <w:t xml:space="preserve"> </w:t>
      </w:r>
      <w:r w:rsidRPr="00E25818">
        <w:rPr>
          <w:rFonts w:ascii="Arial" w:hAnsi="Arial" w:cs="Arial"/>
          <w:b/>
          <w:noProof/>
          <w:sz w:val="24"/>
          <w:szCs w:val="24"/>
          <w:lang w:eastAsia="el-GR"/>
        </w:rPr>
        <w:t xml:space="preserve">Το ενδοσκοπικό υπερηχογράφημα θεωρείται η πλέον αποτελεσματική μέθοδος για την εγκαιρη αναγνώριση και εκτίμηση όγκων Τ1. </w:t>
      </w:r>
    </w:p>
    <w:p w:rsidR="004544D8" w:rsidRPr="004544D8" w:rsidRDefault="004544D8" w:rsidP="004544D8">
      <w:pPr>
        <w:spacing w:before="100" w:beforeAutospacing="1" w:after="100" w:afterAutospacing="1" w:line="240" w:lineRule="auto"/>
        <w:outlineLvl w:val="1"/>
        <w:rPr>
          <w:rFonts w:ascii="Arial" w:hAnsi="Arial" w:cs="Arial"/>
          <w:b/>
          <w:bCs/>
          <w:sz w:val="24"/>
          <w:szCs w:val="24"/>
          <w:lang w:eastAsia="el-GR"/>
        </w:rPr>
      </w:pPr>
    </w:p>
    <w:p w:rsidR="001D2DFE" w:rsidRPr="00DF2B4C" w:rsidRDefault="004544D8" w:rsidP="004B7D0E">
      <w:pPr>
        <w:spacing w:before="240"/>
        <w:rPr>
          <w:rFonts w:ascii="Arial" w:hAnsi="Arial" w:cs="Arial"/>
          <w:b/>
          <w:caps/>
          <w:noProof/>
          <w:sz w:val="28"/>
          <w:szCs w:val="36"/>
          <w:lang w:eastAsia="el-GR"/>
        </w:rPr>
      </w:pPr>
      <w:r>
        <w:rPr>
          <w:rFonts w:ascii="Arial" w:hAnsi="Arial" w:cs="Arial"/>
          <w:b/>
          <w:noProof/>
          <w:sz w:val="28"/>
          <w:szCs w:val="32"/>
          <w:lang w:eastAsia="el-GR"/>
        </w:rPr>
        <w:lastRenderedPageBreak/>
        <w:t xml:space="preserve">                                                                                                                       </w:t>
      </w:r>
      <w:r w:rsidR="001D2DFE" w:rsidRPr="00DF2B4C">
        <w:rPr>
          <w:rFonts w:ascii="Arial" w:hAnsi="Arial" w:cs="Arial"/>
          <w:b/>
          <w:noProof/>
          <w:sz w:val="28"/>
          <w:szCs w:val="32"/>
          <w:lang w:eastAsia="el-GR"/>
        </w:rPr>
        <w:t xml:space="preserve">Η χρήση της μεθόδου περιορίζεται όταν η νεοεξεργασία αποφράσσει τον αυλό σε τέτοιο βαθμό που να μην επιτρέπει τη δίοδο του καθετήρα και τη μελέτη της περιοχής της βλάβης. </w:t>
      </w:r>
      <w:r w:rsidR="001D2DFE" w:rsidRPr="00DF2B4C">
        <w:rPr>
          <w:rFonts w:ascii="Arial" w:hAnsi="Arial" w:cs="Arial"/>
          <w:b/>
          <w:color w:val="00B0F0"/>
          <w:sz w:val="28"/>
          <w:szCs w:val="32"/>
        </w:rPr>
        <w:t>[23]</w:t>
      </w:r>
      <w:r w:rsidR="001D2DFE" w:rsidRPr="00DF2B4C">
        <w:rPr>
          <w:rFonts w:ascii="Arial" w:hAnsi="Arial" w:cs="Arial"/>
          <w:b/>
          <w:noProof/>
          <w:sz w:val="28"/>
          <w:szCs w:val="32"/>
          <w:lang w:eastAsia="el-GR"/>
        </w:rPr>
        <w:t xml:space="preserve"> </w:t>
      </w:r>
      <w:r w:rsidR="001D2DFE" w:rsidRPr="00DF2B4C">
        <w:rPr>
          <w:rFonts w:ascii="Arial" w:hAnsi="Arial" w:cs="Arial"/>
          <w:b/>
          <w:noProof/>
          <w:color w:val="33CCCC"/>
          <w:sz w:val="28"/>
          <w:szCs w:val="32"/>
          <w:lang w:eastAsia="el-GR"/>
        </w:rPr>
        <w:t>,</w:t>
      </w:r>
      <w:r w:rsidR="001D2DFE" w:rsidRPr="00DF2B4C">
        <w:rPr>
          <w:rFonts w:ascii="Arial" w:hAnsi="Arial" w:cs="Arial"/>
          <w:b/>
          <w:noProof/>
          <w:sz w:val="28"/>
          <w:szCs w:val="32"/>
          <w:lang w:eastAsia="el-GR"/>
        </w:rPr>
        <w:t xml:space="preserve"> </w:t>
      </w:r>
      <w:r w:rsidR="001D2DFE" w:rsidRPr="00DF2B4C">
        <w:rPr>
          <w:rFonts w:ascii="Arial" w:hAnsi="Arial" w:cs="Arial"/>
          <w:b/>
          <w:color w:val="00B0F0"/>
          <w:sz w:val="28"/>
          <w:szCs w:val="32"/>
        </w:rPr>
        <w:t>[24]</w:t>
      </w:r>
      <w:r w:rsidR="001D2DFE" w:rsidRPr="00DF2B4C">
        <w:rPr>
          <w:rFonts w:ascii="Arial" w:hAnsi="Arial" w:cs="Arial"/>
          <w:b/>
          <w:noProof/>
          <w:sz w:val="28"/>
          <w:szCs w:val="32"/>
          <w:lang w:eastAsia="el-GR"/>
        </w:rPr>
        <w:t xml:space="preserve">          </w:t>
      </w:r>
    </w:p>
    <w:p w:rsidR="001D2DFE" w:rsidRPr="00DF2B4C" w:rsidRDefault="001D2DFE" w:rsidP="00C51872">
      <w:pPr>
        <w:spacing w:before="240"/>
        <w:rPr>
          <w:rFonts w:ascii="Arial" w:hAnsi="Arial" w:cs="Arial"/>
          <w:b/>
          <w:noProof/>
          <w:sz w:val="28"/>
          <w:szCs w:val="36"/>
          <w:lang w:eastAsia="el-GR"/>
        </w:rPr>
      </w:pPr>
    </w:p>
    <w:p w:rsidR="001D2DFE" w:rsidRPr="00DF2B4C" w:rsidRDefault="001D2DFE" w:rsidP="00C51872">
      <w:pPr>
        <w:spacing w:before="240"/>
        <w:rPr>
          <w:rFonts w:ascii="Arial" w:hAnsi="Arial" w:cs="Arial"/>
          <w:b/>
          <w:i/>
          <w:noProof/>
          <w:sz w:val="28"/>
          <w:szCs w:val="32"/>
          <w:u w:val="single"/>
          <w:lang w:eastAsia="el-GR"/>
        </w:rPr>
      </w:pPr>
      <w:r w:rsidRPr="00DF2B4C">
        <w:rPr>
          <w:rFonts w:ascii="Arial" w:hAnsi="Arial" w:cs="Arial"/>
          <w:b/>
          <w:i/>
          <w:noProof/>
          <w:sz w:val="28"/>
          <w:szCs w:val="32"/>
          <w:u w:val="single"/>
          <w:lang w:eastAsia="el-GR"/>
        </w:rPr>
        <w:t>Πρώϊμη διάγνωση του καρκίνου του οισοφάγου</w:t>
      </w:r>
    </w:p>
    <w:p w:rsidR="004544D8" w:rsidRDefault="001D2DFE" w:rsidP="00391BE5">
      <w:pPr>
        <w:spacing w:before="240"/>
        <w:rPr>
          <w:rFonts w:ascii="Arial" w:hAnsi="Arial" w:cs="Arial"/>
          <w:b/>
          <w:noProof/>
          <w:sz w:val="28"/>
          <w:szCs w:val="32"/>
          <w:lang w:eastAsia="el-GR"/>
        </w:rPr>
      </w:pPr>
      <w:r w:rsidRPr="00DF2B4C">
        <w:rPr>
          <w:rFonts w:ascii="Arial" w:hAnsi="Arial" w:cs="Arial"/>
          <w:b/>
          <w:noProof/>
          <w:sz w:val="28"/>
          <w:szCs w:val="32"/>
          <w:lang w:eastAsia="el-GR"/>
        </w:rPr>
        <w:t xml:space="preserve">Το στάδιο κατά το οποίο ο καρκίνος του οισοφάγου διαγιγνώσκεται για πρώτη φορά συνιστά σπουδαίο παράγοντα πρόγνωσης της έκβασης των ασθενών. Πρώϊμος ή πρώϊμου σταδίου καρκίνος του οισοφάγου ορίζεται η υψηλού βαθμού δυσπλασία (high-grade </w:t>
      </w:r>
      <w:r w:rsidRPr="00DF2B4C">
        <w:rPr>
          <w:rFonts w:ascii="Arial" w:hAnsi="Arial" w:cs="Arial"/>
          <w:b/>
          <w:noProof/>
          <w:sz w:val="28"/>
          <w:szCs w:val="32"/>
          <w:lang w:val="en-US" w:eastAsia="el-GR"/>
        </w:rPr>
        <w:t>dysplasia</w:t>
      </w:r>
      <w:r w:rsidRPr="00DF2B4C">
        <w:rPr>
          <w:rFonts w:ascii="Arial" w:hAnsi="Arial" w:cs="Arial"/>
          <w:b/>
          <w:noProof/>
          <w:sz w:val="28"/>
          <w:szCs w:val="32"/>
          <w:lang w:eastAsia="el-GR"/>
        </w:rPr>
        <w:t xml:space="preserve">) ή ο όγκος που περιορίζεται στον βλεννογόνο (Τ </w:t>
      </w:r>
      <w:r w:rsidRPr="00DF2B4C">
        <w:rPr>
          <w:rFonts w:ascii="Arial" w:hAnsi="Arial" w:cs="Arial"/>
          <w:b/>
          <w:noProof/>
          <w:sz w:val="28"/>
          <w:szCs w:val="32"/>
          <w:lang w:val="en-US" w:eastAsia="el-GR"/>
        </w:rPr>
        <w:t>in</w:t>
      </w:r>
      <w:r w:rsidRPr="00DF2B4C">
        <w:rPr>
          <w:rFonts w:ascii="Arial" w:hAnsi="Arial" w:cs="Arial"/>
          <w:b/>
          <w:noProof/>
          <w:sz w:val="28"/>
          <w:szCs w:val="32"/>
          <w:lang w:eastAsia="el-GR"/>
        </w:rPr>
        <w:t xml:space="preserve"> </w:t>
      </w:r>
      <w:r w:rsidRPr="00DF2B4C">
        <w:rPr>
          <w:rFonts w:ascii="Arial" w:hAnsi="Arial" w:cs="Arial"/>
          <w:b/>
          <w:noProof/>
          <w:sz w:val="28"/>
          <w:szCs w:val="32"/>
          <w:lang w:val="en-US" w:eastAsia="el-GR"/>
        </w:rPr>
        <w:t>situ</w:t>
      </w:r>
      <w:r w:rsidRPr="00DF2B4C">
        <w:rPr>
          <w:rFonts w:ascii="Arial" w:hAnsi="Arial" w:cs="Arial"/>
          <w:b/>
          <w:noProof/>
          <w:sz w:val="28"/>
          <w:szCs w:val="32"/>
          <w:lang w:eastAsia="el-GR"/>
        </w:rPr>
        <w:t>) ή στον υποβλεννογόνιο (Τ1) αλλά δεν επεκτείνεται στο μυϊκό τοίχωμα του οισοφάγου.</w:t>
      </w:r>
      <w:r w:rsidRPr="00DF2B4C">
        <w:rPr>
          <w:rFonts w:ascii="Arial" w:hAnsi="Arial" w:cs="Arial"/>
          <w:b/>
          <w:color w:val="00B0F0"/>
          <w:sz w:val="28"/>
          <w:szCs w:val="32"/>
        </w:rPr>
        <w:t xml:space="preserve"> [26]</w:t>
      </w:r>
      <w:r w:rsidRPr="00DF2B4C">
        <w:rPr>
          <w:rFonts w:ascii="Arial" w:hAnsi="Arial" w:cs="Arial"/>
          <w:b/>
          <w:noProof/>
          <w:sz w:val="28"/>
          <w:szCs w:val="32"/>
          <w:lang w:eastAsia="el-GR"/>
        </w:rPr>
        <w:t xml:space="preserve">  </w:t>
      </w:r>
      <w:r w:rsidRPr="00DF2B4C">
        <w:rPr>
          <w:rFonts w:ascii="Arial" w:hAnsi="Arial" w:cs="Arial"/>
          <w:b/>
          <w:caps/>
          <w:noProof/>
          <w:sz w:val="28"/>
          <w:szCs w:val="36"/>
          <w:lang w:eastAsia="el-GR"/>
        </w:rPr>
        <w:t xml:space="preserve">η </w:t>
      </w:r>
      <w:r w:rsidRPr="00DF2B4C">
        <w:rPr>
          <w:rFonts w:ascii="Arial" w:hAnsi="Arial" w:cs="Arial"/>
          <w:b/>
          <w:noProof/>
          <w:sz w:val="28"/>
          <w:szCs w:val="32"/>
          <w:lang w:eastAsia="el-GR"/>
        </w:rPr>
        <w:t xml:space="preserve">πρώϊμη διάγνωση του καρκίνου του οισοφάγου στοχεύει στην αποκάλυψη της νόσου σε πρώϊμο στάδιο. Η 5-ετής επιβίωση του καρκίνου του οισοφάγου που ανακαλύπτεται σε πρώϊμο στάδιο και εξαιρείται υπολογίζεται στο 98%. </w:t>
      </w:r>
      <w:r w:rsidRPr="00DF2B4C">
        <w:rPr>
          <w:rFonts w:ascii="Arial" w:hAnsi="Arial" w:cs="Arial"/>
          <w:b/>
          <w:color w:val="00B0F0"/>
          <w:sz w:val="28"/>
          <w:szCs w:val="32"/>
        </w:rPr>
        <w:t>[27]</w:t>
      </w:r>
      <w:r w:rsidRPr="00DF2B4C">
        <w:rPr>
          <w:rFonts w:ascii="Arial" w:hAnsi="Arial" w:cs="Arial"/>
          <w:b/>
          <w:noProof/>
          <w:sz w:val="28"/>
          <w:szCs w:val="32"/>
          <w:lang w:eastAsia="el-GR"/>
        </w:rPr>
        <w:t xml:space="preserve"> </w:t>
      </w:r>
      <w:r w:rsidRPr="00DF2B4C">
        <w:rPr>
          <w:rFonts w:ascii="Arial" w:hAnsi="Arial" w:cs="Arial"/>
          <w:b/>
          <w:noProof/>
          <w:sz w:val="28"/>
          <w:szCs w:val="32"/>
          <w:lang w:val="en-US" w:eastAsia="el-GR"/>
        </w:rPr>
        <w:t>O</w:t>
      </w:r>
      <w:r w:rsidRPr="00DF2B4C">
        <w:rPr>
          <w:rFonts w:ascii="Arial" w:hAnsi="Arial" w:cs="Arial"/>
          <w:b/>
          <w:noProof/>
          <w:sz w:val="28"/>
          <w:szCs w:val="32"/>
          <w:lang w:eastAsia="el-GR"/>
        </w:rPr>
        <w:t xml:space="preserve"> καρκίνος του οισοφάγου σε πρώϊμο στάδιο δεν προκαλεί συμπτώματα. Επομένως η έγκαιρη αποκάλυψή του απαιτεί έλεγχο και επαγρύπνηση. Επαγρύπνηση είναι η επανειλημμένη εφαρμογή μιας εξέτασης  (λ.χ. ενδοσκόπηση) που επιτρέπει τη διάγνωση της νόσου πρώϊμα. Αυτή η διαδικασία της επαγρύπνησης δύναται να περιορισθεί για λόγους κόστους σε άτομα με ιδιαίτερο κίνδυνο όπως σε εκείνους με επιθήλιο Barrett (</w:t>
      </w:r>
      <w:r w:rsidRPr="00DF2B4C">
        <w:rPr>
          <w:rFonts w:ascii="Arial" w:hAnsi="Arial" w:cs="Arial"/>
          <w:b/>
          <w:noProof/>
          <w:sz w:val="28"/>
          <w:szCs w:val="32"/>
          <w:u w:val="thick"/>
          <w:lang w:eastAsia="el-GR"/>
        </w:rPr>
        <w:t xml:space="preserve">+ </w:t>
      </w:r>
      <w:r w:rsidRPr="00DF2B4C">
        <w:rPr>
          <w:rFonts w:ascii="Arial" w:hAnsi="Arial" w:cs="Arial"/>
          <w:b/>
          <w:noProof/>
          <w:sz w:val="28"/>
          <w:szCs w:val="32"/>
          <w:lang w:eastAsia="el-GR"/>
        </w:rPr>
        <w:t xml:space="preserve">δυσπλασία) που έχουν πιθανότητα να προσβληθούν από αδενοκαρκίνωμα αν και αυτή υπολογίζεται σε 0,6% για κάθε χρόνο. </w:t>
      </w:r>
      <w:r w:rsidRPr="00DF2B4C">
        <w:rPr>
          <w:rFonts w:ascii="Arial" w:hAnsi="Arial" w:cs="Arial"/>
          <w:b/>
          <w:color w:val="00B0F0"/>
          <w:sz w:val="28"/>
          <w:szCs w:val="32"/>
        </w:rPr>
        <w:t>[28]</w:t>
      </w:r>
      <w:r w:rsidRPr="00DF2B4C">
        <w:rPr>
          <w:rFonts w:ascii="Arial" w:hAnsi="Arial" w:cs="Arial"/>
          <w:b/>
          <w:noProof/>
          <w:sz w:val="28"/>
          <w:szCs w:val="32"/>
          <w:lang w:eastAsia="el-GR"/>
        </w:rPr>
        <w:t xml:space="preserve"> </w:t>
      </w:r>
      <w:r w:rsidR="004544D8" w:rsidRPr="00DC4BE2">
        <w:rPr>
          <w:rFonts w:ascii="Arial" w:hAnsi="Arial" w:cs="Arial"/>
          <w:b/>
          <w:color w:val="FF0000"/>
          <w:sz w:val="28"/>
          <w:szCs w:val="32"/>
        </w:rPr>
        <w:t>(Εικόνα 6)</w:t>
      </w:r>
      <w:r w:rsidRPr="00DF2B4C">
        <w:rPr>
          <w:rFonts w:ascii="Arial" w:hAnsi="Arial" w:cs="Arial"/>
          <w:b/>
          <w:noProof/>
          <w:sz w:val="28"/>
          <w:szCs w:val="32"/>
          <w:lang w:eastAsia="el-GR"/>
        </w:rPr>
        <w:t xml:space="preserve">    </w:t>
      </w:r>
    </w:p>
    <w:p w:rsidR="001D2DFE" w:rsidRDefault="00895788" w:rsidP="00391BE5">
      <w:pPr>
        <w:spacing w:before="240"/>
        <w:rPr>
          <w:rFonts w:ascii="Arial" w:hAnsi="Arial" w:cs="Arial"/>
          <w:b/>
          <w:noProof/>
          <w:sz w:val="28"/>
          <w:szCs w:val="32"/>
          <w:lang w:eastAsia="el-GR"/>
        </w:rPr>
      </w:pPr>
      <w:r w:rsidRPr="00CC2C4D">
        <w:rPr>
          <w:rFonts w:ascii="Arial" w:hAnsi="Arial" w:cs="Arial"/>
          <w:b/>
          <w:noProof/>
          <w:sz w:val="28"/>
          <w:szCs w:val="32"/>
          <w:lang w:eastAsia="el-GR"/>
        </w:rPr>
        <w:lastRenderedPageBreak/>
        <w:pict>
          <v:shape id="_x0000_i1030" type="#_x0000_t75" style="width:395pt;height:283pt">
            <v:imagedata r:id="rId12" o:title="03"/>
          </v:shape>
        </w:pict>
      </w:r>
      <w:r w:rsidR="001D2DFE" w:rsidRPr="00DF2B4C">
        <w:rPr>
          <w:rFonts w:ascii="Arial" w:hAnsi="Arial" w:cs="Arial"/>
          <w:b/>
          <w:noProof/>
          <w:sz w:val="28"/>
          <w:szCs w:val="32"/>
          <w:lang w:eastAsia="el-GR"/>
        </w:rPr>
        <w:t xml:space="preserve"> </w:t>
      </w:r>
    </w:p>
    <w:p w:rsidR="004544D8" w:rsidRPr="00E12A29" w:rsidRDefault="004544D8" w:rsidP="00391BE5">
      <w:pPr>
        <w:spacing w:before="240"/>
        <w:rPr>
          <w:rFonts w:ascii="Arial" w:hAnsi="Arial" w:cs="Arial"/>
          <w:b/>
          <w:noProof/>
          <w:sz w:val="24"/>
          <w:szCs w:val="24"/>
          <w:lang w:eastAsia="el-GR"/>
        </w:rPr>
      </w:pPr>
      <w:r w:rsidRPr="00E12A29">
        <w:rPr>
          <w:rFonts w:ascii="Arial" w:hAnsi="Arial" w:cs="Arial"/>
          <w:b/>
          <w:noProof/>
          <w:color w:val="C00000"/>
          <w:sz w:val="24"/>
          <w:szCs w:val="24"/>
          <w:lang w:eastAsia="el-GR"/>
        </w:rPr>
        <w:t>Εικόνα 6:</w:t>
      </w:r>
      <w:r w:rsidRPr="00E12A29">
        <w:rPr>
          <w:rFonts w:ascii="Arial" w:hAnsi="Arial" w:cs="Arial"/>
          <w:b/>
          <w:noProof/>
          <w:sz w:val="24"/>
          <w:szCs w:val="24"/>
          <w:lang w:eastAsia="el-GR"/>
        </w:rPr>
        <w:t xml:space="preserve"> </w:t>
      </w:r>
      <w:r w:rsidR="00E12A29" w:rsidRPr="00E12A29">
        <w:rPr>
          <w:rFonts w:ascii="Arial" w:hAnsi="Arial" w:cs="Arial"/>
          <w:b/>
          <w:bCs/>
          <w:sz w:val="24"/>
          <w:szCs w:val="24"/>
          <w:lang w:val="en-US"/>
        </w:rPr>
        <w:t>Barrett</w:t>
      </w:r>
      <w:r w:rsidR="00E12A29" w:rsidRPr="00E12A29">
        <w:rPr>
          <w:rFonts w:ascii="Arial" w:hAnsi="Arial" w:cs="Arial"/>
          <w:b/>
          <w:bCs/>
          <w:sz w:val="24"/>
          <w:szCs w:val="24"/>
        </w:rPr>
        <w:t xml:space="preserve"> οισοφάγος ή σύνδρομο </w:t>
      </w:r>
      <w:r w:rsidR="00E12A29" w:rsidRPr="00E12A29">
        <w:rPr>
          <w:rFonts w:ascii="Arial" w:hAnsi="Arial" w:cs="Arial"/>
          <w:b/>
          <w:bCs/>
          <w:sz w:val="24"/>
          <w:szCs w:val="24"/>
          <w:lang w:val="en-US"/>
        </w:rPr>
        <w:t>Barrett</w:t>
      </w:r>
      <w:r w:rsidR="00E12A29" w:rsidRPr="00E12A29">
        <w:rPr>
          <w:rFonts w:ascii="Arial" w:hAnsi="Arial" w:cs="Arial"/>
          <w:b/>
          <w:bCs/>
          <w:sz w:val="24"/>
          <w:szCs w:val="24"/>
        </w:rPr>
        <w:t xml:space="preserve">  ονομάζεται η παθολογική </w:t>
      </w:r>
      <w:r w:rsidR="004E7203">
        <w:rPr>
          <w:rFonts w:ascii="Arial" w:hAnsi="Arial" w:cs="Arial"/>
          <w:b/>
          <w:bCs/>
          <w:sz w:val="24"/>
          <w:szCs w:val="24"/>
        </w:rPr>
        <w:t xml:space="preserve">εντερική </w:t>
      </w:r>
      <w:r w:rsidR="00E12A29" w:rsidRPr="00E12A29">
        <w:rPr>
          <w:rFonts w:ascii="Arial" w:hAnsi="Arial" w:cs="Arial"/>
          <w:b/>
          <w:bCs/>
          <w:sz w:val="24"/>
          <w:szCs w:val="24"/>
        </w:rPr>
        <w:t>μεταπλασία του φυσιολογικού</w:t>
      </w:r>
      <w:r w:rsidR="004E7203">
        <w:rPr>
          <w:rFonts w:ascii="Arial" w:hAnsi="Arial" w:cs="Arial"/>
          <w:b/>
          <w:bCs/>
          <w:sz w:val="24"/>
          <w:szCs w:val="24"/>
        </w:rPr>
        <w:t xml:space="preserve"> πολύστιβου</w:t>
      </w:r>
      <w:r w:rsidR="00E12A29" w:rsidRPr="00E12A29">
        <w:rPr>
          <w:rFonts w:ascii="Arial" w:hAnsi="Arial" w:cs="Arial"/>
          <w:b/>
          <w:bCs/>
          <w:sz w:val="24"/>
          <w:szCs w:val="24"/>
        </w:rPr>
        <w:t xml:space="preserve"> πλακώδους επιθηλίου του  κατώτερου οισοφαγικού σφικτήρα το οποίο λόγω βλ</w:t>
      </w:r>
      <w:r w:rsidR="004E7203">
        <w:rPr>
          <w:rFonts w:ascii="Arial" w:hAnsi="Arial" w:cs="Arial"/>
          <w:b/>
          <w:bCs/>
          <w:sz w:val="24"/>
          <w:szCs w:val="24"/>
        </w:rPr>
        <w:t>άβης μετατρέπεται σε κυλινδρικό</w:t>
      </w:r>
      <w:r w:rsidR="00E12A29" w:rsidRPr="00E12A29">
        <w:rPr>
          <w:rFonts w:ascii="Arial" w:hAnsi="Arial" w:cs="Arial"/>
          <w:b/>
          <w:bCs/>
          <w:sz w:val="24"/>
          <w:szCs w:val="24"/>
        </w:rPr>
        <w:t>.</w:t>
      </w:r>
    </w:p>
    <w:p w:rsidR="001D2DFE" w:rsidRPr="00DF2B4C" w:rsidRDefault="001D2DFE" w:rsidP="0066242C">
      <w:pPr>
        <w:spacing w:before="240"/>
        <w:rPr>
          <w:rFonts w:ascii="Arial" w:hAnsi="Arial" w:cs="Arial"/>
          <w:b/>
          <w:noProof/>
          <w:sz w:val="28"/>
          <w:szCs w:val="32"/>
          <w:lang w:eastAsia="el-GR"/>
        </w:rPr>
      </w:pPr>
      <w:r w:rsidRPr="00DF2B4C">
        <w:rPr>
          <w:rFonts w:ascii="Arial" w:hAnsi="Arial" w:cs="Arial"/>
          <w:b/>
          <w:noProof/>
          <w:sz w:val="28"/>
          <w:szCs w:val="32"/>
          <w:lang w:eastAsia="el-GR"/>
        </w:rPr>
        <w:t xml:space="preserve">Κυτταρολογικές τεχνικές ελέγχου έχουν αναπτυχθεί για την πρώϊμη διάγνωση του πλακώδους καρκινώματος του οισοφάγου. Σύμφωνα με μία από αυτές ένα μπαλόνι χωρίς αέρα το οποίο καλύπτεται από ένα δίχτυ καταπίνεται και μόλις φθάσει στο στομάχι διατείνεται και αποσύρεται δια μέσου του οισοφάγου. Τα κύτταρα που παγιδεύονται στο δίχτυ χρώννυνται κατά Παπανικολάου  και υποβάλλονται σε κυτταρολογική εξέταση. Μειονέκτημα της μεθόδου η χαμηλή ευαισθησία 14-36%. </w:t>
      </w:r>
      <w:r w:rsidRPr="00DF2B4C">
        <w:rPr>
          <w:rFonts w:ascii="Arial" w:hAnsi="Arial" w:cs="Arial"/>
          <w:b/>
          <w:color w:val="00B0F0"/>
          <w:sz w:val="28"/>
          <w:szCs w:val="32"/>
        </w:rPr>
        <w:t>[29]</w:t>
      </w:r>
      <w:r w:rsidRPr="00DF2B4C">
        <w:rPr>
          <w:rFonts w:ascii="Arial" w:hAnsi="Arial" w:cs="Arial"/>
          <w:b/>
          <w:noProof/>
          <w:sz w:val="28"/>
          <w:szCs w:val="32"/>
          <w:lang w:eastAsia="el-GR"/>
        </w:rPr>
        <w:t xml:space="preserve">     </w:t>
      </w:r>
    </w:p>
    <w:p w:rsidR="001D2DFE" w:rsidRPr="00DF2B4C" w:rsidRDefault="001D2DFE" w:rsidP="0066242C">
      <w:pPr>
        <w:spacing w:before="240"/>
        <w:rPr>
          <w:rFonts w:ascii="Arial" w:hAnsi="Arial" w:cs="Arial"/>
          <w:b/>
          <w:noProof/>
          <w:sz w:val="28"/>
          <w:szCs w:val="32"/>
          <w:lang w:eastAsia="el-GR"/>
        </w:rPr>
      </w:pPr>
      <w:r w:rsidRPr="00DF2B4C">
        <w:rPr>
          <w:rFonts w:ascii="Arial" w:hAnsi="Arial" w:cs="Arial"/>
          <w:b/>
          <w:noProof/>
          <w:sz w:val="28"/>
          <w:szCs w:val="32"/>
          <w:lang w:eastAsia="el-GR"/>
        </w:rPr>
        <w:t>Το λευκό φώς του ενδοσκοπίου είναι σε θέση να αναγνωρίζει μακροσκοπικά χαρακτηριστικά του πρώϊμου καρκίνου του οισοφάγου όπως οζίδια, έλκη ή στενώσεις. Ατυχώς σε αυτό το στάδιο μακροσκοπικά ο οισοφάγος είναι φυσιολογικός. Η χρωμοενδοσκόπηση  χρησιμοποιεί ειδικές χρωστικές (κυανούν του μεθυλενίου , διάλυμα lugol) οι οποίες ψεκάζονται μέσω του ενδοσκοπίου , χρωματίζουν εκλεκτικά και αποκαλύπτουν την ύποπτη περιοχή.</w:t>
      </w:r>
      <w:r w:rsidRPr="00DF2B4C">
        <w:rPr>
          <w:rFonts w:ascii="Arial" w:hAnsi="Arial" w:cs="Arial"/>
          <w:b/>
          <w:color w:val="00B0F0"/>
          <w:sz w:val="28"/>
          <w:szCs w:val="32"/>
        </w:rPr>
        <w:t xml:space="preserve"> [30]</w:t>
      </w:r>
      <w:r w:rsidRPr="00DF2B4C">
        <w:rPr>
          <w:rFonts w:ascii="Arial" w:hAnsi="Arial" w:cs="Arial"/>
          <w:b/>
          <w:noProof/>
          <w:sz w:val="28"/>
          <w:szCs w:val="32"/>
          <w:lang w:eastAsia="el-GR"/>
        </w:rPr>
        <w:t xml:space="preserve"> </w:t>
      </w:r>
    </w:p>
    <w:p w:rsidR="001D2DFE" w:rsidRPr="00DF2B4C" w:rsidRDefault="001D2DFE" w:rsidP="0066242C">
      <w:pPr>
        <w:spacing w:before="240"/>
        <w:rPr>
          <w:rFonts w:ascii="Arial" w:hAnsi="Arial" w:cs="Arial"/>
          <w:b/>
          <w:noProof/>
          <w:color w:val="33CCCC"/>
          <w:sz w:val="28"/>
          <w:szCs w:val="32"/>
          <w:lang w:eastAsia="el-GR"/>
        </w:rPr>
      </w:pPr>
      <w:r w:rsidRPr="00DF2B4C">
        <w:rPr>
          <w:rFonts w:ascii="Arial" w:hAnsi="Arial" w:cs="Arial"/>
          <w:b/>
          <w:noProof/>
          <w:sz w:val="28"/>
          <w:szCs w:val="32"/>
          <w:lang w:eastAsia="el-GR"/>
        </w:rPr>
        <w:lastRenderedPageBreak/>
        <w:t>Η απεικόνιση τριών ρυθμίσεων η οποία συνδυάζει την ικανότητα να αποδίδει υψηλής ευκρίνειας λευκό φώς ενδοσκόπησης, αυτοφθορισμό και απεικόνιση στενής ζώνης , η ομοεστιακή μικροσκόπιση φθορισμού, η φασματοσκοπία και η οπτική τομογραφία φαίνεται ότι διευκολύνουν την διάγνωση της δυσπλασίας.</w:t>
      </w:r>
      <w:r w:rsidRPr="00DF2B4C">
        <w:rPr>
          <w:rFonts w:ascii="Arial" w:hAnsi="Arial" w:cs="Arial"/>
          <w:b/>
          <w:color w:val="00B0F0"/>
          <w:sz w:val="28"/>
          <w:szCs w:val="32"/>
        </w:rPr>
        <w:t xml:space="preserve"> </w:t>
      </w:r>
      <w:r w:rsidRPr="00DF2B4C">
        <w:rPr>
          <w:rFonts w:ascii="Arial" w:hAnsi="Arial" w:cs="Arial"/>
          <w:b/>
          <w:color w:val="33CCCC"/>
          <w:sz w:val="28"/>
          <w:szCs w:val="32"/>
        </w:rPr>
        <w:t>[31]</w:t>
      </w:r>
      <w:r w:rsidRPr="00DF2B4C">
        <w:rPr>
          <w:rFonts w:ascii="Arial" w:hAnsi="Arial" w:cs="Arial"/>
          <w:b/>
          <w:noProof/>
          <w:color w:val="33CCCC"/>
          <w:sz w:val="28"/>
          <w:szCs w:val="32"/>
          <w:lang w:eastAsia="el-GR"/>
        </w:rPr>
        <w:t xml:space="preserve"> ,</w:t>
      </w:r>
      <w:r w:rsidRPr="00DF2B4C">
        <w:rPr>
          <w:rFonts w:ascii="Arial" w:hAnsi="Arial" w:cs="Arial"/>
          <w:b/>
          <w:color w:val="33CCCC"/>
          <w:sz w:val="28"/>
          <w:szCs w:val="32"/>
        </w:rPr>
        <w:t xml:space="preserve"> [32]</w:t>
      </w:r>
      <w:r w:rsidRPr="00DF2B4C">
        <w:rPr>
          <w:rFonts w:ascii="Arial" w:hAnsi="Arial" w:cs="Arial"/>
          <w:b/>
          <w:noProof/>
          <w:color w:val="33CCCC"/>
          <w:sz w:val="28"/>
          <w:szCs w:val="32"/>
          <w:lang w:eastAsia="el-GR"/>
        </w:rPr>
        <w:t xml:space="preserve"> ,</w:t>
      </w:r>
      <w:r w:rsidRPr="00DF2B4C">
        <w:rPr>
          <w:rFonts w:ascii="Arial" w:hAnsi="Arial" w:cs="Arial"/>
          <w:b/>
          <w:color w:val="33CCCC"/>
          <w:sz w:val="28"/>
          <w:szCs w:val="32"/>
        </w:rPr>
        <w:t xml:space="preserve"> [33]</w:t>
      </w:r>
      <w:r w:rsidRPr="00DF2B4C">
        <w:rPr>
          <w:rFonts w:ascii="Arial" w:hAnsi="Arial" w:cs="Arial"/>
          <w:b/>
          <w:noProof/>
          <w:color w:val="33CCCC"/>
          <w:sz w:val="28"/>
          <w:szCs w:val="32"/>
          <w:lang w:eastAsia="el-GR"/>
        </w:rPr>
        <w:t xml:space="preserve"> ,</w:t>
      </w:r>
      <w:r w:rsidRPr="00DF2B4C">
        <w:rPr>
          <w:rFonts w:ascii="Arial" w:hAnsi="Arial" w:cs="Arial"/>
          <w:b/>
          <w:color w:val="33CCCC"/>
          <w:sz w:val="28"/>
          <w:szCs w:val="32"/>
        </w:rPr>
        <w:t xml:space="preserve"> [34]</w:t>
      </w:r>
      <w:r w:rsidRPr="00DF2B4C">
        <w:rPr>
          <w:rFonts w:ascii="Arial" w:hAnsi="Arial" w:cs="Arial"/>
          <w:b/>
          <w:noProof/>
          <w:color w:val="33CCCC"/>
          <w:sz w:val="28"/>
          <w:szCs w:val="32"/>
          <w:lang w:eastAsia="el-GR"/>
        </w:rPr>
        <w:t xml:space="preserve">    </w:t>
      </w:r>
    </w:p>
    <w:p w:rsidR="001D2DFE" w:rsidRPr="00DF2B4C" w:rsidRDefault="001D2DFE" w:rsidP="0066242C">
      <w:pPr>
        <w:spacing w:before="240"/>
        <w:rPr>
          <w:rFonts w:ascii="Arial" w:hAnsi="Arial" w:cs="Arial"/>
          <w:b/>
          <w:noProof/>
          <w:sz w:val="28"/>
          <w:szCs w:val="32"/>
          <w:lang w:eastAsia="el-GR"/>
        </w:rPr>
      </w:pPr>
      <w:r w:rsidRPr="00DF2B4C">
        <w:rPr>
          <w:rFonts w:ascii="Arial" w:hAnsi="Arial" w:cs="Arial"/>
          <w:b/>
          <w:noProof/>
          <w:sz w:val="28"/>
          <w:szCs w:val="32"/>
          <w:lang w:eastAsia="el-GR"/>
        </w:rPr>
        <w:t xml:space="preserve">Η ανοσοϊστοχημεία  για </w:t>
      </w:r>
      <w:r w:rsidRPr="00DF2B4C">
        <w:rPr>
          <w:rFonts w:ascii="Arial" w:hAnsi="Arial" w:cs="Arial"/>
          <w:b/>
          <w:noProof/>
          <w:sz w:val="28"/>
          <w:szCs w:val="32"/>
          <w:lang w:val="en-US" w:eastAsia="el-GR"/>
        </w:rPr>
        <w:t>MCM</w:t>
      </w:r>
      <w:r w:rsidRPr="00DF2B4C">
        <w:rPr>
          <w:rFonts w:ascii="Arial" w:hAnsi="Arial" w:cs="Arial"/>
          <w:b/>
          <w:noProof/>
          <w:sz w:val="28"/>
          <w:szCs w:val="32"/>
          <w:lang w:eastAsia="el-GR"/>
        </w:rPr>
        <w:t xml:space="preserve">-2 και </w:t>
      </w:r>
      <w:r w:rsidRPr="00DF2B4C">
        <w:rPr>
          <w:rFonts w:ascii="Arial" w:hAnsi="Arial" w:cs="Arial"/>
          <w:b/>
          <w:noProof/>
          <w:sz w:val="28"/>
          <w:szCs w:val="32"/>
          <w:lang w:val="en-US" w:eastAsia="el-GR"/>
        </w:rPr>
        <w:t>cyclin</w:t>
      </w:r>
      <w:r w:rsidRPr="00DF2B4C">
        <w:rPr>
          <w:rFonts w:ascii="Arial" w:hAnsi="Arial" w:cs="Arial"/>
          <w:b/>
          <w:noProof/>
          <w:sz w:val="28"/>
          <w:szCs w:val="32"/>
          <w:lang w:eastAsia="el-GR"/>
        </w:rPr>
        <w:t>-</w:t>
      </w:r>
      <w:r w:rsidRPr="00DF2B4C">
        <w:rPr>
          <w:rFonts w:ascii="Arial" w:hAnsi="Arial" w:cs="Arial"/>
          <w:b/>
          <w:noProof/>
          <w:sz w:val="28"/>
          <w:szCs w:val="32"/>
          <w:lang w:val="en-US" w:eastAsia="el-GR"/>
        </w:rPr>
        <w:t>A</w:t>
      </w:r>
      <w:r w:rsidRPr="00DF2B4C">
        <w:rPr>
          <w:rFonts w:ascii="Arial" w:hAnsi="Arial" w:cs="Arial"/>
          <w:b/>
          <w:noProof/>
          <w:sz w:val="28"/>
          <w:szCs w:val="32"/>
          <w:lang w:eastAsia="el-GR"/>
        </w:rPr>
        <w:t xml:space="preserve"> καθοδηγούν τη πρόβλεψη του κινδύνου ανάπτυξης αδενοκαρκινώματος του οισοφάγου.</w:t>
      </w:r>
    </w:p>
    <w:p w:rsidR="001D2DFE" w:rsidRPr="00DF2B4C" w:rsidRDefault="001D2DFE" w:rsidP="0066242C">
      <w:pPr>
        <w:spacing w:before="240"/>
        <w:rPr>
          <w:rFonts w:ascii="Arial" w:hAnsi="Arial" w:cs="Arial"/>
          <w:b/>
          <w:noProof/>
          <w:sz w:val="28"/>
          <w:szCs w:val="32"/>
          <w:lang w:eastAsia="el-GR"/>
        </w:rPr>
      </w:pPr>
      <w:r w:rsidRPr="00DF2B4C">
        <w:rPr>
          <w:rFonts w:ascii="Arial" w:hAnsi="Arial" w:cs="Arial"/>
          <w:b/>
          <w:noProof/>
          <w:sz w:val="28"/>
          <w:szCs w:val="32"/>
          <w:lang w:eastAsia="el-GR"/>
        </w:rPr>
        <w:t xml:space="preserve">Η μεθυλίωση των γονιδίων AHRR, p16INK4a, MT1G και  </w:t>
      </w:r>
      <w:r w:rsidRPr="00DF2B4C">
        <w:rPr>
          <w:rFonts w:ascii="Arial" w:hAnsi="Arial" w:cs="Arial"/>
          <w:b/>
          <w:noProof/>
          <w:sz w:val="28"/>
          <w:szCs w:val="32"/>
          <w:lang w:val="en-US" w:eastAsia="el-GR"/>
        </w:rPr>
        <w:t>CLDN</w:t>
      </w:r>
      <w:r w:rsidRPr="00DF2B4C">
        <w:rPr>
          <w:rFonts w:ascii="Arial" w:hAnsi="Arial" w:cs="Arial"/>
          <w:b/>
          <w:noProof/>
          <w:sz w:val="28"/>
          <w:szCs w:val="32"/>
          <w:lang w:eastAsia="el-GR"/>
        </w:rPr>
        <w:t>3 συμβάλλει στη διάγνωση πλακώδους καρκινώματος του οισοφάγου , ωστόσο με χαμηλή ευαισθησία 50% και ειδικότητα 68%.</w:t>
      </w:r>
    </w:p>
    <w:p w:rsidR="001D2DFE" w:rsidRPr="00DF2B4C" w:rsidRDefault="001D2DFE" w:rsidP="003529C6">
      <w:pPr>
        <w:rPr>
          <w:rFonts w:ascii="Arial" w:hAnsi="Arial"/>
          <w:b/>
          <w:sz w:val="28"/>
        </w:rPr>
      </w:pPr>
      <w:r w:rsidRPr="00DF2B4C">
        <w:rPr>
          <w:rFonts w:ascii="Arial" w:hAnsi="Arial"/>
          <w:b/>
          <w:sz w:val="28"/>
        </w:rPr>
        <w:t>Εκτός από τα επιχρίσματα που λαμβάνονται ενδοσκοπικά για κυτταρολογική εξέταση μπορεί να ληφθούν και επιχρίσματα τυφλά με την εξής μέθοδο: ένας μικρός σπόγγος ο οποίος είναι τοποθετημένος μέσα σε μία κάψουλα που περιβάλλεται από γέλη και δεμένος με λεπτό νήμα καταπίνεται από τον ασθενή. Η κάψουλα διαλύεται μέσα στο όξινο περιβάλλον του στομάχου και ο σπόγγος έλκεται με την βοήθεια του νήματος συμπαρασύροντας στην διαδρομή του υλικό το οποίο ακολούθως εξετάζεται κυτταρολογικά. Ταυτόχρονα ερευνώνται και μοριακοί δείκτες , MCM-2 και TFF3 για τον έλεγχο οισοφάγου Barrett.</w:t>
      </w:r>
      <w:r w:rsidRPr="00DF2B4C">
        <w:rPr>
          <w:rFonts w:ascii="Arial" w:hAnsi="Arial" w:cs="Arial"/>
          <w:b/>
          <w:color w:val="33CCCC"/>
          <w:sz w:val="28"/>
          <w:szCs w:val="32"/>
        </w:rPr>
        <w:t xml:space="preserve"> [35]</w:t>
      </w:r>
      <w:r w:rsidRPr="00DF2B4C">
        <w:rPr>
          <w:rFonts w:ascii="Arial" w:hAnsi="Arial" w:cs="Arial"/>
          <w:b/>
          <w:noProof/>
          <w:color w:val="33CCCC"/>
          <w:sz w:val="28"/>
          <w:szCs w:val="32"/>
          <w:lang w:eastAsia="el-GR"/>
        </w:rPr>
        <w:t xml:space="preserve">    </w:t>
      </w:r>
    </w:p>
    <w:p w:rsidR="001D2DFE" w:rsidRPr="00DF2B4C" w:rsidRDefault="001D2DFE" w:rsidP="0066242C">
      <w:pPr>
        <w:spacing w:before="240"/>
        <w:rPr>
          <w:rFonts w:ascii="Arial" w:hAnsi="Arial" w:cs="Arial"/>
          <w:b/>
          <w:noProof/>
          <w:sz w:val="28"/>
          <w:szCs w:val="32"/>
          <w:lang w:eastAsia="el-GR"/>
        </w:rPr>
      </w:pPr>
      <w:r w:rsidRPr="00DF2B4C">
        <w:rPr>
          <w:rFonts w:ascii="Arial" w:hAnsi="Arial" w:cs="Arial"/>
          <w:b/>
          <w:noProof/>
          <w:sz w:val="28"/>
          <w:szCs w:val="32"/>
          <w:lang w:eastAsia="el-GR"/>
        </w:rPr>
        <w:t>Δείκτες όγκων όπως η a-fetoprotein(AFP) , CEA, CA-125, CA19-9 και τα επίπεδα του αντιγόνου -2 του πλακώδους καρκινώματος (</w:t>
      </w:r>
      <w:r w:rsidRPr="00DF2B4C">
        <w:rPr>
          <w:rFonts w:ascii="Arial" w:hAnsi="Arial" w:cs="Arial"/>
          <w:b/>
          <w:noProof/>
          <w:sz w:val="28"/>
          <w:szCs w:val="32"/>
          <w:lang w:val="en-US" w:eastAsia="el-GR"/>
        </w:rPr>
        <w:t>Squamous</w:t>
      </w:r>
      <w:r w:rsidRPr="00DF2B4C">
        <w:rPr>
          <w:rFonts w:ascii="Arial" w:hAnsi="Arial" w:cs="Arial"/>
          <w:b/>
          <w:noProof/>
          <w:sz w:val="28"/>
          <w:szCs w:val="32"/>
          <w:lang w:eastAsia="el-GR"/>
        </w:rPr>
        <w:t xml:space="preserve"> </w:t>
      </w:r>
      <w:r w:rsidRPr="00DF2B4C">
        <w:rPr>
          <w:rFonts w:ascii="Arial" w:hAnsi="Arial" w:cs="Arial"/>
          <w:b/>
          <w:noProof/>
          <w:sz w:val="28"/>
          <w:szCs w:val="32"/>
          <w:lang w:val="en-US" w:eastAsia="el-GR"/>
        </w:rPr>
        <w:t>Cell</w:t>
      </w:r>
      <w:r w:rsidRPr="00DF2B4C">
        <w:rPr>
          <w:rFonts w:ascii="Arial" w:hAnsi="Arial" w:cs="Arial"/>
          <w:b/>
          <w:noProof/>
          <w:sz w:val="28"/>
          <w:szCs w:val="32"/>
          <w:lang w:eastAsia="el-GR"/>
        </w:rPr>
        <w:t xml:space="preserve"> </w:t>
      </w:r>
      <w:r w:rsidRPr="00DF2B4C">
        <w:rPr>
          <w:rFonts w:ascii="Arial" w:hAnsi="Arial" w:cs="Arial"/>
          <w:b/>
          <w:noProof/>
          <w:sz w:val="28"/>
          <w:szCs w:val="32"/>
          <w:lang w:val="en-US" w:eastAsia="el-GR"/>
        </w:rPr>
        <w:t>Carcinoma</w:t>
      </w:r>
      <w:r w:rsidRPr="00DF2B4C">
        <w:rPr>
          <w:rFonts w:ascii="Arial" w:hAnsi="Arial" w:cs="Arial"/>
          <w:b/>
          <w:noProof/>
          <w:sz w:val="28"/>
          <w:szCs w:val="32"/>
          <w:lang w:eastAsia="el-GR"/>
        </w:rPr>
        <w:t xml:space="preserve"> </w:t>
      </w:r>
      <w:r w:rsidRPr="00DF2B4C">
        <w:rPr>
          <w:rFonts w:ascii="Arial" w:hAnsi="Arial" w:cs="Arial"/>
          <w:b/>
          <w:noProof/>
          <w:sz w:val="28"/>
          <w:szCs w:val="32"/>
          <w:lang w:val="en-US" w:eastAsia="el-GR"/>
        </w:rPr>
        <w:t>Antigen</w:t>
      </w:r>
      <w:r w:rsidRPr="00DF2B4C">
        <w:rPr>
          <w:rFonts w:ascii="Arial" w:hAnsi="Arial" w:cs="Arial"/>
          <w:b/>
          <w:noProof/>
          <w:sz w:val="28"/>
          <w:szCs w:val="32"/>
          <w:lang w:eastAsia="el-GR"/>
        </w:rPr>
        <w:t xml:space="preserve"> 2</w:t>
      </w:r>
      <w:r w:rsidRPr="00DF2B4C">
        <w:rPr>
          <w:rFonts w:ascii="Arial" w:hAnsi="Arial" w:cs="Arial"/>
          <w:b/>
          <w:noProof/>
          <w:sz w:val="28"/>
          <w:szCs w:val="32"/>
          <w:lang w:val="en-US" w:eastAsia="el-GR"/>
        </w:rPr>
        <w:t>mRNA</w:t>
      </w:r>
      <w:r w:rsidRPr="00DF2B4C">
        <w:rPr>
          <w:rFonts w:ascii="Arial" w:hAnsi="Arial" w:cs="Arial"/>
          <w:b/>
          <w:noProof/>
          <w:sz w:val="28"/>
          <w:szCs w:val="32"/>
          <w:lang w:eastAsia="el-GR"/>
        </w:rPr>
        <w:t>-</w:t>
      </w:r>
      <w:r w:rsidRPr="00DF2B4C">
        <w:rPr>
          <w:rFonts w:ascii="Arial" w:hAnsi="Arial" w:cs="Arial"/>
          <w:b/>
          <w:noProof/>
          <w:sz w:val="28"/>
          <w:szCs w:val="32"/>
          <w:lang w:val="en-US" w:eastAsia="el-GR"/>
        </w:rPr>
        <w:t>SCCA</w:t>
      </w:r>
      <w:r w:rsidRPr="00DF2B4C">
        <w:rPr>
          <w:rFonts w:ascii="Arial" w:hAnsi="Arial" w:cs="Arial"/>
          <w:b/>
          <w:noProof/>
          <w:sz w:val="28"/>
          <w:szCs w:val="32"/>
          <w:lang w:eastAsia="el-GR"/>
        </w:rPr>
        <w:t>2</w:t>
      </w:r>
      <w:r w:rsidRPr="00DF2B4C">
        <w:rPr>
          <w:rFonts w:ascii="Arial" w:hAnsi="Arial" w:cs="Arial"/>
          <w:b/>
          <w:noProof/>
          <w:sz w:val="28"/>
          <w:szCs w:val="32"/>
          <w:lang w:val="en-US" w:eastAsia="el-GR"/>
        </w:rPr>
        <w:t>mRNA</w:t>
      </w:r>
      <w:r w:rsidRPr="00DF2B4C">
        <w:rPr>
          <w:rFonts w:ascii="Arial" w:hAnsi="Arial" w:cs="Arial"/>
          <w:b/>
          <w:noProof/>
          <w:sz w:val="28"/>
          <w:szCs w:val="32"/>
          <w:lang w:eastAsia="el-GR"/>
        </w:rPr>
        <w:t xml:space="preserve">) στο αίμα έχουν χαμηλή ευαισθησία και ειδικότητα. </w:t>
      </w:r>
      <w:r w:rsidRPr="00DF2B4C">
        <w:rPr>
          <w:rFonts w:ascii="Arial" w:hAnsi="Arial" w:cs="Arial"/>
          <w:b/>
          <w:color w:val="33CCCC"/>
          <w:sz w:val="28"/>
          <w:szCs w:val="32"/>
        </w:rPr>
        <w:t>[3</w:t>
      </w:r>
      <w:r w:rsidRPr="00EE40AB">
        <w:rPr>
          <w:rFonts w:ascii="Arial" w:hAnsi="Arial" w:cs="Arial"/>
          <w:b/>
          <w:color w:val="33CCCC"/>
          <w:sz w:val="28"/>
          <w:szCs w:val="32"/>
        </w:rPr>
        <w:t>6</w:t>
      </w:r>
      <w:r w:rsidRPr="00DF2B4C">
        <w:rPr>
          <w:rFonts w:ascii="Arial" w:hAnsi="Arial" w:cs="Arial"/>
          <w:b/>
          <w:color w:val="33CCCC"/>
          <w:sz w:val="28"/>
          <w:szCs w:val="32"/>
        </w:rPr>
        <w:t>]</w:t>
      </w:r>
      <w:r w:rsidRPr="00DF2B4C">
        <w:rPr>
          <w:rFonts w:ascii="Arial" w:hAnsi="Arial" w:cs="Arial"/>
          <w:b/>
          <w:noProof/>
          <w:color w:val="33CCCC"/>
          <w:sz w:val="28"/>
          <w:szCs w:val="32"/>
          <w:lang w:eastAsia="el-GR"/>
        </w:rPr>
        <w:t xml:space="preserve">    </w:t>
      </w:r>
    </w:p>
    <w:p w:rsidR="001D2DFE" w:rsidRPr="00DF2B4C" w:rsidRDefault="001D2DFE" w:rsidP="00C51872">
      <w:pPr>
        <w:spacing w:before="240"/>
        <w:rPr>
          <w:rFonts w:ascii="Arial" w:hAnsi="Arial" w:cs="Arial"/>
          <w:b/>
          <w:caps/>
          <w:noProof/>
          <w:sz w:val="28"/>
          <w:szCs w:val="36"/>
          <w:lang w:eastAsia="el-GR"/>
        </w:rPr>
      </w:pPr>
    </w:p>
    <w:p w:rsidR="001D2DFE" w:rsidRPr="00DF2B4C" w:rsidRDefault="001D2DFE" w:rsidP="00494996">
      <w:pPr>
        <w:spacing w:before="240"/>
        <w:rPr>
          <w:rFonts w:ascii="Arial" w:hAnsi="Arial" w:cs="Arial"/>
          <w:b/>
          <w:noProof/>
          <w:sz w:val="28"/>
          <w:szCs w:val="32"/>
          <w:lang w:eastAsia="el-GR"/>
        </w:rPr>
      </w:pPr>
    </w:p>
    <w:p w:rsidR="001D2DFE" w:rsidRPr="00EE40AB" w:rsidRDefault="001D2DFE" w:rsidP="00494996">
      <w:pPr>
        <w:spacing w:before="240"/>
        <w:rPr>
          <w:rFonts w:ascii="Arial" w:hAnsi="Arial" w:cs="Arial"/>
          <w:b/>
          <w:noProof/>
          <w:sz w:val="28"/>
          <w:szCs w:val="32"/>
          <w:lang w:eastAsia="el-GR"/>
        </w:rPr>
      </w:pPr>
    </w:p>
    <w:p w:rsidR="001D2DFE" w:rsidRPr="00895788" w:rsidRDefault="001D2DFE" w:rsidP="00494996">
      <w:pPr>
        <w:spacing w:before="240"/>
        <w:rPr>
          <w:rFonts w:ascii="Arial" w:hAnsi="Arial" w:cs="Arial"/>
          <w:b/>
          <w:noProof/>
          <w:sz w:val="28"/>
          <w:szCs w:val="32"/>
          <w:lang w:eastAsia="el-GR"/>
        </w:rPr>
      </w:pPr>
    </w:p>
    <w:p w:rsidR="004228E0" w:rsidRPr="00895788" w:rsidRDefault="004228E0" w:rsidP="00494996">
      <w:pPr>
        <w:spacing w:before="240"/>
        <w:rPr>
          <w:rFonts w:ascii="Arial" w:hAnsi="Arial" w:cs="Arial"/>
          <w:b/>
          <w:noProof/>
          <w:sz w:val="28"/>
          <w:szCs w:val="32"/>
          <w:lang w:eastAsia="el-GR"/>
        </w:rPr>
      </w:pPr>
    </w:p>
    <w:p w:rsidR="001D2DFE" w:rsidRPr="00DF2B4C" w:rsidRDefault="001D2DFE" w:rsidP="004C09BB">
      <w:pPr>
        <w:spacing w:before="240"/>
        <w:rPr>
          <w:rFonts w:ascii="Arial" w:hAnsi="Arial" w:cs="Arial"/>
          <w:b/>
          <w:caps/>
          <w:noProof/>
          <w:sz w:val="28"/>
          <w:szCs w:val="36"/>
          <w:lang w:eastAsia="el-GR"/>
        </w:rPr>
      </w:pPr>
      <w:r w:rsidRPr="00DF2B4C">
        <w:rPr>
          <w:rFonts w:ascii="Arial" w:hAnsi="Arial" w:cs="Arial"/>
          <w:b/>
          <w:caps/>
          <w:noProof/>
          <w:sz w:val="28"/>
          <w:szCs w:val="36"/>
          <w:lang w:eastAsia="el-GR"/>
        </w:rPr>
        <w:t>ΣΤΑΔΙΟΠΟΙΗΣΗ</w:t>
      </w:r>
    </w:p>
    <w:p w:rsidR="001D2DFE" w:rsidRPr="00DF2B4C" w:rsidRDefault="001D2DFE" w:rsidP="00494996">
      <w:pPr>
        <w:spacing w:before="240"/>
        <w:rPr>
          <w:rFonts w:ascii="Arial" w:hAnsi="Arial" w:cs="Arial"/>
          <w:b/>
          <w:noProof/>
          <w:color w:val="33CCCC"/>
          <w:sz w:val="28"/>
          <w:szCs w:val="32"/>
          <w:lang w:eastAsia="el-GR"/>
        </w:rPr>
      </w:pPr>
      <w:r w:rsidRPr="00DF2B4C">
        <w:rPr>
          <w:rFonts w:ascii="Arial" w:hAnsi="Arial" w:cs="Arial"/>
          <w:b/>
          <w:noProof/>
          <w:sz w:val="28"/>
          <w:szCs w:val="32"/>
          <w:lang w:eastAsia="el-GR"/>
        </w:rPr>
        <w:t>Η Σταδιοποίηση του καρκίνου του οισοφάγου αποτελεί ένα τρόπο περιγραφής του όγκου. Η σταδιοποίηση δίδει πληροφορίες για το μέγεθος , την έκταση και την επέκταση της νεοεξεργασίας. Αποτελεί απαραίτητο εργαλείο για την επιλογή της κατάλληλης θεραπείας και τον προσδιορισμό της πρόγνωσης της νόσου. Η Σταδιοποίηση χρησιμοποιεί το σύστημα ΤΝΜ ( Tumor ,Nodes,Metastasis). Σύμφωνα με αυτό καθορίζεται η θέση και το μέγεθος του όγκου , η διήθηση επιχωρίων ή απομεμακρυσμένων λεμφαδένων και η διασπορά (μεταστάσεις) της νόσου σε άλλα όργανα του σώματος.</w:t>
      </w:r>
      <w:r w:rsidRPr="00DF2B4C">
        <w:rPr>
          <w:rFonts w:ascii="Arial" w:hAnsi="Arial" w:cs="Arial"/>
          <w:b/>
          <w:color w:val="33CCCC"/>
          <w:sz w:val="28"/>
          <w:szCs w:val="32"/>
        </w:rPr>
        <w:t xml:space="preserve"> [37]</w:t>
      </w:r>
      <w:r w:rsidRPr="00DF2B4C">
        <w:rPr>
          <w:rFonts w:ascii="Arial" w:hAnsi="Arial" w:cs="Arial"/>
          <w:b/>
          <w:noProof/>
          <w:color w:val="33CCCC"/>
          <w:sz w:val="28"/>
          <w:szCs w:val="32"/>
          <w:lang w:eastAsia="el-GR"/>
        </w:rPr>
        <w:t xml:space="preserve"> ,</w:t>
      </w:r>
      <w:r w:rsidRPr="00DF2B4C">
        <w:rPr>
          <w:rFonts w:ascii="Arial" w:hAnsi="Arial" w:cs="Arial"/>
          <w:b/>
          <w:color w:val="33CCCC"/>
          <w:sz w:val="28"/>
          <w:szCs w:val="32"/>
        </w:rPr>
        <w:t xml:space="preserve"> [38]</w:t>
      </w:r>
      <w:r w:rsidRPr="00DF2B4C">
        <w:rPr>
          <w:rFonts w:ascii="Arial" w:hAnsi="Arial" w:cs="Arial"/>
          <w:b/>
          <w:noProof/>
          <w:color w:val="33CCCC"/>
          <w:sz w:val="28"/>
          <w:szCs w:val="32"/>
          <w:lang w:eastAsia="el-GR"/>
        </w:rPr>
        <w:t xml:space="preserve"> </w:t>
      </w:r>
    </w:p>
    <w:p w:rsidR="00DC4BE2" w:rsidRPr="00DC4BE2" w:rsidRDefault="001D2DFE" w:rsidP="00DC4BE2">
      <w:pPr>
        <w:spacing w:before="240"/>
        <w:rPr>
          <w:rFonts w:ascii="Arial" w:hAnsi="Arial" w:cs="Arial"/>
          <w:b/>
          <w:noProof/>
          <w:color w:val="C00000"/>
          <w:sz w:val="28"/>
          <w:szCs w:val="32"/>
          <w:lang w:eastAsia="el-GR"/>
        </w:rPr>
      </w:pPr>
      <w:r w:rsidRPr="00DF2B4C">
        <w:rPr>
          <w:rFonts w:ascii="Arial" w:hAnsi="Arial" w:cs="Arial"/>
          <w:b/>
          <w:noProof/>
          <w:sz w:val="28"/>
          <w:szCs w:val="32"/>
          <w:lang w:eastAsia="el-GR"/>
        </w:rPr>
        <w:t xml:space="preserve"> Αναλυτικά το </w:t>
      </w:r>
      <w:r w:rsidR="00017617">
        <w:rPr>
          <w:rFonts w:ascii="Arial" w:hAnsi="Arial" w:cs="Arial"/>
          <w:b/>
          <w:noProof/>
          <w:sz w:val="28"/>
          <w:szCs w:val="32"/>
          <w:lang w:eastAsia="el-GR"/>
        </w:rPr>
        <w:t xml:space="preserve">ΤΝΜ </w:t>
      </w:r>
      <w:r w:rsidRPr="00DF2B4C">
        <w:rPr>
          <w:rFonts w:ascii="Arial" w:hAnsi="Arial" w:cs="Arial"/>
          <w:b/>
          <w:noProof/>
          <w:sz w:val="28"/>
          <w:szCs w:val="32"/>
          <w:lang w:eastAsia="el-GR"/>
        </w:rPr>
        <w:t xml:space="preserve">Σύστημα Σταδιοποίησης </w:t>
      </w:r>
      <w:r w:rsidR="00017617">
        <w:rPr>
          <w:rFonts w:ascii="Arial" w:hAnsi="Arial" w:cs="Arial"/>
          <w:b/>
          <w:noProof/>
          <w:sz w:val="28"/>
          <w:szCs w:val="32"/>
          <w:lang w:eastAsia="el-GR"/>
        </w:rPr>
        <w:t>της Αμερικανικής ένωσης εναντίον του καρκίνου (</w:t>
      </w:r>
      <w:r w:rsidR="00017617">
        <w:rPr>
          <w:rFonts w:ascii="Arial" w:hAnsi="Arial" w:cs="Arial"/>
          <w:b/>
          <w:noProof/>
          <w:sz w:val="28"/>
          <w:szCs w:val="32"/>
          <w:lang w:val="en-US" w:eastAsia="el-GR"/>
        </w:rPr>
        <w:t>American</w:t>
      </w:r>
      <w:r w:rsidR="00017617" w:rsidRPr="00017617">
        <w:rPr>
          <w:rFonts w:ascii="Arial" w:hAnsi="Arial" w:cs="Arial"/>
          <w:b/>
          <w:noProof/>
          <w:sz w:val="28"/>
          <w:szCs w:val="32"/>
          <w:lang w:eastAsia="el-GR"/>
        </w:rPr>
        <w:t xml:space="preserve"> </w:t>
      </w:r>
      <w:r w:rsidR="00017617">
        <w:rPr>
          <w:rFonts w:ascii="Arial" w:hAnsi="Arial" w:cs="Arial"/>
          <w:b/>
          <w:noProof/>
          <w:sz w:val="28"/>
          <w:szCs w:val="32"/>
          <w:lang w:val="en-US" w:eastAsia="el-GR"/>
        </w:rPr>
        <w:t>Joint</w:t>
      </w:r>
      <w:r w:rsidR="00017617" w:rsidRPr="00017617">
        <w:rPr>
          <w:rFonts w:ascii="Arial" w:hAnsi="Arial" w:cs="Arial"/>
          <w:b/>
          <w:noProof/>
          <w:sz w:val="28"/>
          <w:szCs w:val="32"/>
          <w:lang w:eastAsia="el-GR"/>
        </w:rPr>
        <w:t xml:space="preserve"> </w:t>
      </w:r>
      <w:r w:rsidR="00017617">
        <w:rPr>
          <w:rFonts w:ascii="Arial" w:hAnsi="Arial" w:cs="Arial"/>
          <w:b/>
          <w:noProof/>
          <w:sz w:val="28"/>
          <w:szCs w:val="32"/>
          <w:lang w:val="en-US" w:eastAsia="el-GR"/>
        </w:rPr>
        <w:t>Committee</w:t>
      </w:r>
      <w:r w:rsidR="00017617" w:rsidRPr="00017617">
        <w:rPr>
          <w:rFonts w:ascii="Arial" w:hAnsi="Arial" w:cs="Arial"/>
          <w:b/>
          <w:noProof/>
          <w:sz w:val="28"/>
          <w:szCs w:val="32"/>
          <w:lang w:eastAsia="el-GR"/>
        </w:rPr>
        <w:t xml:space="preserve"> </w:t>
      </w:r>
      <w:r w:rsidR="00017617">
        <w:rPr>
          <w:rFonts w:ascii="Arial" w:hAnsi="Arial" w:cs="Arial"/>
          <w:b/>
          <w:noProof/>
          <w:sz w:val="28"/>
          <w:szCs w:val="32"/>
          <w:lang w:val="en-US" w:eastAsia="el-GR"/>
        </w:rPr>
        <w:t>on</w:t>
      </w:r>
      <w:r w:rsidR="00017617" w:rsidRPr="00017617">
        <w:rPr>
          <w:rFonts w:ascii="Arial" w:hAnsi="Arial" w:cs="Arial"/>
          <w:b/>
          <w:noProof/>
          <w:sz w:val="28"/>
          <w:szCs w:val="32"/>
          <w:lang w:eastAsia="el-GR"/>
        </w:rPr>
        <w:t xml:space="preserve"> </w:t>
      </w:r>
      <w:r w:rsidR="00017617">
        <w:rPr>
          <w:rFonts w:ascii="Arial" w:hAnsi="Arial" w:cs="Arial"/>
          <w:b/>
          <w:noProof/>
          <w:sz w:val="28"/>
          <w:szCs w:val="32"/>
          <w:lang w:val="en-US" w:eastAsia="el-GR"/>
        </w:rPr>
        <w:t>Cancer</w:t>
      </w:r>
      <w:r w:rsidR="00017617" w:rsidRPr="00017617">
        <w:rPr>
          <w:rFonts w:ascii="Arial" w:hAnsi="Arial" w:cs="Arial"/>
          <w:b/>
          <w:noProof/>
          <w:sz w:val="28"/>
          <w:szCs w:val="32"/>
          <w:lang w:eastAsia="el-GR"/>
        </w:rPr>
        <w:t>-</w:t>
      </w:r>
      <w:r w:rsidR="00017617">
        <w:rPr>
          <w:rFonts w:ascii="Arial" w:hAnsi="Arial" w:cs="Arial"/>
          <w:b/>
          <w:noProof/>
          <w:sz w:val="28"/>
          <w:szCs w:val="32"/>
          <w:lang w:val="en-US" w:eastAsia="el-GR"/>
        </w:rPr>
        <w:t>AJCC</w:t>
      </w:r>
      <w:r w:rsidR="00017617" w:rsidRPr="00017617">
        <w:rPr>
          <w:rFonts w:ascii="Arial" w:hAnsi="Arial" w:cs="Arial"/>
          <w:b/>
          <w:noProof/>
          <w:sz w:val="28"/>
          <w:szCs w:val="32"/>
          <w:lang w:eastAsia="el-GR"/>
        </w:rPr>
        <w:t>)</w:t>
      </w:r>
      <w:r w:rsidR="00017617">
        <w:rPr>
          <w:rFonts w:ascii="Arial" w:hAnsi="Arial" w:cs="Arial"/>
          <w:b/>
          <w:noProof/>
          <w:sz w:val="28"/>
          <w:szCs w:val="32"/>
          <w:lang w:eastAsia="el-GR"/>
        </w:rPr>
        <w:t xml:space="preserve">και της διεθνούς  συνομοσπονδίας εναντίον </w:t>
      </w:r>
      <w:r w:rsidRPr="00DF2B4C">
        <w:rPr>
          <w:rFonts w:ascii="Arial" w:hAnsi="Arial" w:cs="Arial"/>
          <w:b/>
          <w:noProof/>
          <w:sz w:val="28"/>
          <w:szCs w:val="32"/>
          <w:lang w:eastAsia="el-GR"/>
        </w:rPr>
        <w:t>του καρκίνου</w:t>
      </w:r>
      <w:r w:rsidR="00017617" w:rsidRPr="00017617">
        <w:rPr>
          <w:rFonts w:ascii="Arial" w:hAnsi="Arial" w:cs="Arial"/>
          <w:b/>
          <w:noProof/>
          <w:sz w:val="28"/>
          <w:szCs w:val="32"/>
          <w:lang w:eastAsia="el-GR"/>
        </w:rPr>
        <w:t xml:space="preserve"> (</w:t>
      </w:r>
      <w:r w:rsidR="00017617">
        <w:rPr>
          <w:rFonts w:ascii="Arial" w:hAnsi="Arial" w:cs="Arial"/>
          <w:b/>
          <w:noProof/>
          <w:sz w:val="28"/>
          <w:szCs w:val="32"/>
          <w:lang w:val="en-US" w:eastAsia="el-GR"/>
        </w:rPr>
        <w:t>International</w:t>
      </w:r>
      <w:r w:rsidR="00017617" w:rsidRPr="00017617">
        <w:rPr>
          <w:rFonts w:ascii="Arial" w:hAnsi="Arial" w:cs="Arial"/>
          <w:b/>
          <w:noProof/>
          <w:sz w:val="28"/>
          <w:szCs w:val="32"/>
          <w:lang w:eastAsia="el-GR"/>
        </w:rPr>
        <w:t xml:space="preserve"> </w:t>
      </w:r>
      <w:r w:rsidR="00017617">
        <w:rPr>
          <w:rFonts w:ascii="Arial" w:hAnsi="Arial" w:cs="Arial"/>
          <w:b/>
          <w:noProof/>
          <w:sz w:val="28"/>
          <w:szCs w:val="32"/>
          <w:lang w:val="en-US" w:eastAsia="el-GR"/>
        </w:rPr>
        <w:t>Union</w:t>
      </w:r>
      <w:r w:rsidR="00017617" w:rsidRPr="00017617">
        <w:rPr>
          <w:rFonts w:ascii="Arial" w:hAnsi="Arial" w:cs="Arial"/>
          <w:b/>
          <w:noProof/>
          <w:sz w:val="28"/>
          <w:szCs w:val="32"/>
          <w:lang w:eastAsia="el-GR"/>
        </w:rPr>
        <w:t xml:space="preserve"> </w:t>
      </w:r>
      <w:r w:rsidR="00017617">
        <w:rPr>
          <w:rFonts w:ascii="Arial" w:hAnsi="Arial" w:cs="Arial"/>
          <w:b/>
          <w:noProof/>
          <w:sz w:val="28"/>
          <w:szCs w:val="32"/>
          <w:lang w:val="en-US" w:eastAsia="el-GR"/>
        </w:rPr>
        <w:t>Against</w:t>
      </w:r>
      <w:r w:rsidR="00017617" w:rsidRPr="00017617">
        <w:rPr>
          <w:rFonts w:ascii="Arial" w:hAnsi="Arial" w:cs="Arial"/>
          <w:b/>
          <w:noProof/>
          <w:sz w:val="28"/>
          <w:szCs w:val="32"/>
          <w:lang w:eastAsia="el-GR"/>
        </w:rPr>
        <w:t xml:space="preserve"> </w:t>
      </w:r>
      <w:r w:rsidR="00017617">
        <w:rPr>
          <w:rFonts w:ascii="Arial" w:hAnsi="Arial" w:cs="Arial"/>
          <w:b/>
          <w:noProof/>
          <w:sz w:val="28"/>
          <w:szCs w:val="32"/>
          <w:lang w:val="en-US" w:eastAsia="el-GR"/>
        </w:rPr>
        <w:t>Cancer</w:t>
      </w:r>
      <w:r w:rsidR="00017617" w:rsidRPr="00017617">
        <w:rPr>
          <w:rFonts w:ascii="Arial" w:hAnsi="Arial" w:cs="Arial"/>
          <w:b/>
          <w:noProof/>
          <w:sz w:val="28"/>
          <w:szCs w:val="32"/>
          <w:lang w:eastAsia="el-GR"/>
        </w:rPr>
        <w:t xml:space="preserve"> –</w:t>
      </w:r>
      <w:r w:rsidR="00017617">
        <w:rPr>
          <w:rFonts w:ascii="Arial" w:hAnsi="Arial" w:cs="Arial"/>
          <w:b/>
          <w:noProof/>
          <w:sz w:val="28"/>
          <w:szCs w:val="32"/>
          <w:lang w:val="en-US" w:eastAsia="el-GR"/>
        </w:rPr>
        <w:t>UICC</w:t>
      </w:r>
      <w:r w:rsidR="00017617" w:rsidRPr="00017617">
        <w:rPr>
          <w:rFonts w:ascii="Arial" w:hAnsi="Arial" w:cs="Arial"/>
          <w:b/>
          <w:noProof/>
          <w:sz w:val="28"/>
          <w:szCs w:val="32"/>
          <w:lang w:eastAsia="el-GR"/>
        </w:rPr>
        <w:t xml:space="preserve">) </w:t>
      </w:r>
      <w:r w:rsidR="00017617">
        <w:rPr>
          <w:rFonts w:ascii="Arial" w:hAnsi="Arial" w:cs="Arial"/>
          <w:b/>
          <w:noProof/>
          <w:sz w:val="28"/>
          <w:szCs w:val="32"/>
          <w:lang w:eastAsia="el-GR"/>
        </w:rPr>
        <w:t>σχετικά με τον καρκίνο</w:t>
      </w:r>
      <w:r w:rsidRPr="00DF2B4C">
        <w:rPr>
          <w:rFonts w:ascii="Arial" w:hAnsi="Arial" w:cs="Arial"/>
          <w:b/>
          <w:noProof/>
          <w:sz w:val="28"/>
          <w:szCs w:val="32"/>
          <w:lang w:eastAsia="el-GR"/>
        </w:rPr>
        <w:t xml:space="preserve"> οισοφάγου έχει ως εξής</w:t>
      </w:r>
      <w:r w:rsidR="002E7FC9">
        <w:rPr>
          <w:rFonts w:ascii="Arial" w:hAnsi="Arial" w:cs="Arial"/>
          <w:b/>
          <w:noProof/>
          <w:sz w:val="28"/>
          <w:szCs w:val="32"/>
          <w:lang w:eastAsia="el-GR"/>
        </w:rPr>
        <w:t xml:space="preserve"> :</w:t>
      </w:r>
      <w:r>
        <w:rPr>
          <w:rFonts w:ascii="Arial" w:hAnsi="Arial" w:cs="Arial"/>
          <w:b/>
          <w:noProof/>
          <w:sz w:val="28"/>
          <w:szCs w:val="32"/>
          <w:lang w:eastAsia="el-GR"/>
        </w:rPr>
        <w:t xml:space="preserve"> </w:t>
      </w:r>
      <w:r w:rsidR="00DC4BE2">
        <w:rPr>
          <w:rFonts w:ascii="Arial" w:hAnsi="Arial" w:cs="Arial"/>
          <w:b/>
          <w:noProof/>
          <w:color w:val="C00000"/>
          <w:sz w:val="28"/>
          <w:szCs w:val="32"/>
          <w:lang w:eastAsia="el-GR"/>
        </w:rPr>
        <w:t xml:space="preserve">(ΠΙΝΑΚΑΣ </w:t>
      </w:r>
      <w:r w:rsidR="00DC4BE2" w:rsidRPr="001A62A2">
        <w:rPr>
          <w:rFonts w:ascii="Arial" w:hAnsi="Arial" w:cs="Arial"/>
          <w:b/>
          <w:noProof/>
          <w:color w:val="C00000"/>
          <w:sz w:val="28"/>
          <w:szCs w:val="32"/>
          <w:lang w:eastAsia="el-GR"/>
        </w:rPr>
        <w:t>Ι</w:t>
      </w:r>
      <w:r w:rsidR="00DC4BE2">
        <w:rPr>
          <w:rFonts w:ascii="Arial" w:hAnsi="Arial" w:cs="Arial"/>
          <w:b/>
          <w:noProof/>
          <w:color w:val="C00000"/>
          <w:sz w:val="28"/>
          <w:szCs w:val="32"/>
          <w:lang w:eastAsia="el-GR"/>
        </w:rPr>
        <w:t>) ,</w:t>
      </w:r>
      <w:r w:rsidR="00DC4BE2" w:rsidRPr="00DC4BE2">
        <w:rPr>
          <w:rFonts w:ascii="Arial" w:hAnsi="Arial" w:cs="Arial"/>
          <w:b/>
          <w:noProof/>
          <w:color w:val="C00000"/>
          <w:sz w:val="28"/>
          <w:szCs w:val="32"/>
          <w:lang w:eastAsia="el-GR"/>
        </w:rPr>
        <w:t xml:space="preserve"> </w:t>
      </w:r>
      <w:r w:rsidR="00DC4BE2">
        <w:rPr>
          <w:rFonts w:ascii="Arial" w:hAnsi="Arial" w:cs="Arial"/>
          <w:b/>
          <w:noProof/>
          <w:color w:val="C00000"/>
          <w:sz w:val="28"/>
          <w:szCs w:val="32"/>
          <w:lang w:eastAsia="el-GR"/>
        </w:rPr>
        <w:t>(ΠΙΝΑΚΑΣ Ι</w:t>
      </w:r>
      <w:r w:rsidR="00DC4BE2" w:rsidRPr="001A62A2">
        <w:rPr>
          <w:rFonts w:ascii="Arial" w:hAnsi="Arial" w:cs="Arial"/>
          <w:b/>
          <w:noProof/>
          <w:color w:val="C00000"/>
          <w:sz w:val="28"/>
          <w:szCs w:val="32"/>
          <w:lang w:eastAsia="el-GR"/>
        </w:rPr>
        <w:t>Ι</w:t>
      </w:r>
      <w:r w:rsidR="00DC4BE2">
        <w:rPr>
          <w:rFonts w:ascii="Arial" w:hAnsi="Arial" w:cs="Arial"/>
          <w:b/>
          <w:noProof/>
          <w:color w:val="C00000"/>
          <w:sz w:val="28"/>
          <w:szCs w:val="32"/>
          <w:lang w:eastAsia="el-GR"/>
        </w:rPr>
        <w:t>) ,</w:t>
      </w:r>
      <w:r w:rsidR="00DC4BE2" w:rsidRPr="00DC4BE2">
        <w:rPr>
          <w:rFonts w:ascii="Arial" w:hAnsi="Arial" w:cs="Arial"/>
          <w:b/>
          <w:noProof/>
          <w:color w:val="C00000"/>
          <w:sz w:val="28"/>
          <w:szCs w:val="32"/>
          <w:lang w:eastAsia="el-GR"/>
        </w:rPr>
        <w:t xml:space="preserve"> </w:t>
      </w:r>
      <w:r w:rsidR="00DC4BE2">
        <w:rPr>
          <w:rFonts w:ascii="Arial" w:hAnsi="Arial" w:cs="Arial"/>
          <w:b/>
          <w:noProof/>
          <w:color w:val="C00000"/>
          <w:sz w:val="28"/>
          <w:szCs w:val="32"/>
          <w:lang w:eastAsia="el-GR"/>
        </w:rPr>
        <w:t>(ΠΙΝΑΚΑΣ ΙΙ</w:t>
      </w:r>
      <w:r w:rsidR="00DC4BE2" w:rsidRPr="001A62A2">
        <w:rPr>
          <w:rFonts w:ascii="Arial" w:hAnsi="Arial" w:cs="Arial"/>
          <w:b/>
          <w:noProof/>
          <w:color w:val="C00000"/>
          <w:sz w:val="28"/>
          <w:szCs w:val="32"/>
          <w:lang w:eastAsia="el-GR"/>
        </w:rPr>
        <w:t>Ι</w:t>
      </w:r>
      <w:r w:rsidR="00DC4BE2">
        <w:rPr>
          <w:rFonts w:ascii="Arial" w:hAnsi="Arial" w:cs="Arial"/>
          <w:b/>
          <w:noProof/>
          <w:color w:val="C00000"/>
          <w:sz w:val="28"/>
          <w:szCs w:val="32"/>
          <w:lang w:eastAsia="el-GR"/>
        </w:rPr>
        <w:t>) ,</w:t>
      </w:r>
      <w:r w:rsidR="00DC4BE2" w:rsidRPr="00DC4BE2">
        <w:rPr>
          <w:rFonts w:ascii="Arial" w:hAnsi="Arial" w:cs="Arial"/>
          <w:b/>
          <w:noProof/>
          <w:color w:val="C00000"/>
          <w:sz w:val="28"/>
          <w:szCs w:val="32"/>
          <w:lang w:eastAsia="el-GR"/>
        </w:rPr>
        <w:t xml:space="preserve"> </w:t>
      </w:r>
      <w:r w:rsidR="00DC4BE2">
        <w:rPr>
          <w:rFonts w:ascii="Arial" w:hAnsi="Arial" w:cs="Arial"/>
          <w:b/>
          <w:noProof/>
          <w:color w:val="C00000"/>
          <w:sz w:val="28"/>
          <w:szCs w:val="32"/>
          <w:lang w:eastAsia="el-GR"/>
        </w:rPr>
        <w:t>(ΠΙΝΑΚΑΣ Ι</w:t>
      </w:r>
      <w:r w:rsidR="00DC4BE2">
        <w:rPr>
          <w:rFonts w:ascii="Arial" w:hAnsi="Arial" w:cs="Arial"/>
          <w:b/>
          <w:noProof/>
          <w:color w:val="C00000"/>
          <w:sz w:val="28"/>
          <w:szCs w:val="32"/>
          <w:lang w:val="en-US" w:eastAsia="el-GR"/>
        </w:rPr>
        <w:t>V</w:t>
      </w:r>
      <w:r w:rsidR="00DC4BE2">
        <w:rPr>
          <w:rFonts w:ascii="Arial" w:hAnsi="Arial" w:cs="Arial"/>
          <w:b/>
          <w:noProof/>
          <w:color w:val="C00000"/>
          <w:sz w:val="28"/>
          <w:szCs w:val="32"/>
          <w:lang w:eastAsia="el-GR"/>
        </w:rPr>
        <w:t>) ,</w:t>
      </w:r>
      <w:r w:rsidR="00DC4BE2" w:rsidRPr="00DC4BE2">
        <w:rPr>
          <w:rFonts w:ascii="Arial" w:hAnsi="Arial" w:cs="Arial"/>
          <w:b/>
          <w:noProof/>
          <w:color w:val="C00000"/>
          <w:sz w:val="28"/>
          <w:szCs w:val="32"/>
          <w:lang w:eastAsia="el-GR"/>
        </w:rPr>
        <w:t xml:space="preserve"> </w:t>
      </w:r>
      <w:r w:rsidR="00DC4BE2">
        <w:rPr>
          <w:rFonts w:ascii="Arial" w:hAnsi="Arial" w:cs="Arial"/>
          <w:b/>
          <w:noProof/>
          <w:color w:val="C00000"/>
          <w:sz w:val="28"/>
          <w:szCs w:val="32"/>
          <w:lang w:eastAsia="el-GR"/>
        </w:rPr>
        <w:t xml:space="preserve">(ΠΙΝΑΚΑΣ </w:t>
      </w:r>
      <w:r w:rsidR="00DC4BE2">
        <w:rPr>
          <w:rFonts w:ascii="Arial" w:hAnsi="Arial" w:cs="Arial"/>
          <w:b/>
          <w:noProof/>
          <w:color w:val="C00000"/>
          <w:sz w:val="28"/>
          <w:szCs w:val="32"/>
          <w:lang w:val="en-US" w:eastAsia="el-GR"/>
        </w:rPr>
        <w:t>V</w:t>
      </w:r>
      <w:r w:rsidR="00DC4BE2">
        <w:rPr>
          <w:rFonts w:ascii="Arial" w:hAnsi="Arial" w:cs="Arial"/>
          <w:b/>
          <w:noProof/>
          <w:color w:val="C00000"/>
          <w:sz w:val="28"/>
          <w:szCs w:val="32"/>
          <w:lang w:eastAsia="el-GR"/>
        </w:rPr>
        <w:t xml:space="preserve">) (ΠΙΝΑΚΑΣ </w:t>
      </w:r>
      <w:r w:rsidR="00DC4BE2">
        <w:rPr>
          <w:rFonts w:ascii="Arial" w:hAnsi="Arial" w:cs="Arial"/>
          <w:b/>
          <w:noProof/>
          <w:color w:val="C00000"/>
          <w:sz w:val="28"/>
          <w:szCs w:val="32"/>
          <w:lang w:val="en-US" w:eastAsia="el-GR"/>
        </w:rPr>
        <w:t>V</w:t>
      </w:r>
      <w:r w:rsidR="00DC4BE2" w:rsidRPr="001A62A2">
        <w:rPr>
          <w:rFonts w:ascii="Arial" w:hAnsi="Arial" w:cs="Arial"/>
          <w:b/>
          <w:noProof/>
          <w:color w:val="C00000"/>
          <w:sz w:val="28"/>
          <w:szCs w:val="32"/>
          <w:lang w:eastAsia="el-GR"/>
        </w:rPr>
        <w:t>Ι</w:t>
      </w:r>
      <w:r w:rsidR="00DC4BE2">
        <w:rPr>
          <w:rFonts w:ascii="Arial" w:hAnsi="Arial" w:cs="Arial"/>
          <w:b/>
          <w:noProof/>
          <w:color w:val="C00000"/>
          <w:sz w:val="28"/>
          <w:szCs w:val="32"/>
          <w:lang w:eastAsia="el-GR"/>
        </w:rPr>
        <w:t>),</w:t>
      </w:r>
      <w:r w:rsidR="00DC4BE2" w:rsidRPr="00DC4BE2">
        <w:rPr>
          <w:rFonts w:ascii="Arial" w:hAnsi="Arial" w:cs="Arial"/>
          <w:b/>
          <w:color w:val="C00000"/>
          <w:sz w:val="28"/>
          <w:szCs w:val="32"/>
        </w:rPr>
        <w:t xml:space="preserve"> </w:t>
      </w:r>
      <w:r w:rsidR="00DC4BE2" w:rsidRPr="00DC4BE2">
        <w:rPr>
          <w:rFonts w:ascii="Arial" w:hAnsi="Arial" w:cs="Arial"/>
          <w:b/>
          <w:color w:val="FF0000"/>
          <w:sz w:val="28"/>
          <w:szCs w:val="32"/>
        </w:rPr>
        <w:t>(Εικόνα 7)</w:t>
      </w:r>
      <w:r w:rsidR="00DC4BE2" w:rsidRPr="00DC4BE2">
        <w:rPr>
          <w:rFonts w:ascii="Arial" w:hAnsi="Arial" w:cs="Arial"/>
          <w:b/>
          <w:noProof/>
          <w:color w:val="FF0000"/>
          <w:sz w:val="28"/>
          <w:szCs w:val="32"/>
          <w:lang w:eastAsia="el-GR"/>
        </w:rPr>
        <w:t>,</w:t>
      </w:r>
      <w:r w:rsidR="00DC4BE2" w:rsidRPr="00DC4BE2">
        <w:rPr>
          <w:rFonts w:ascii="Arial" w:hAnsi="Arial" w:cs="Arial"/>
          <w:b/>
          <w:color w:val="FF0000"/>
          <w:sz w:val="28"/>
          <w:szCs w:val="32"/>
        </w:rPr>
        <w:t xml:space="preserve"> (Εικόνα 8)</w:t>
      </w:r>
      <w:r w:rsidR="00DC4BE2" w:rsidRPr="00DC4BE2">
        <w:rPr>
          <w:rFonts w:ascii="Arial" w:hAnsi="Arial" w:cs="Arial"/>
          <w:b/>
          <w:noProof/>
          <w:color w:val="FF0000"/>
          <w:sz w:val="28"/>
          <w:szCs w:val="32"/>
          <w:lang w:eastAsia="el-GR"/>
        </w:rPr>
        <w:t>,</w:t>
      </w:r>
      <w:r w:rsidR="00DC4BE2" w:rsidRPr="00DC4BE2">
        <w:rPr>
          <w:rFonts w:ascii="Arial" w:hAnsi="Arial" w:cs="Arial"/>
          <w:b/>
          <w:color w:val="FF0000"/>
          <w:sz w:val="28"/>
          <w:szCs w:val="32"/>
        </w:rPr>
        <w:t xml:space="preserve"> (Εικόνα 9)</w:t>
      </w:r>
      <w:r w:rsidR="00DC4BE2" w:rsidRPr="00DC4BE2">
        <w:rPr>
          <w:rFonts w:ascii="Arial" w:hAnsi="Arial" w:cs="Arial"/>
          <w:b/>
          <w:noProof/>
          <w:color w:val="FF0000"/>
          <w:sz w:val="28"/>
          <w:szCs w:val="32"/>
          <w:lang w:eastAsia="el-GR"/>
        </w:rPr>
        <w:t>,</w:t>
      </w:r>
      <w:r w:rsidR="00DC4BE2" w:rsidRPr="00DC4BE2">
        <w:rPr>
          <w:rFonts w:ascii="Arial" w:hAnsi="Arial" w:cs="Arial"/>
          <w:b/>
          <w:color w:val="FF0000"/>
          <w:sz w:val="28"/>
          <w:szCs w:val="32"/>
        </w:rPr>
        <w:t xml:space="preserve"> (Εικόνα 10)</w:t>
      </w:r>
      <w:r w:rsidR="00DC4BE2" w:rsidRPr="00DC4BE2">
        <w:rPr>
          <w:rFonts w:ascii="Arial" w:hAnsi="Arial" w:cs="Arial"/>
          <w:b/>
          <w:noProof/>
          <w:color w:val="FF0000"/>
          <w:sz w:val="28"/>
          <w:szCs w:val="32"/>
          <w:lang w:eastAsia="el-GR"/>
        </w:rPr>
        <w:t>.</w:t>
      </w:r>
    </w:p>
    <w:p w:rsidR="001D2DFE" w:rsidRDefault="001D2DFE" w:rsidP="00494996">
      <w:pPr>
        <w:spacing w:before="240"/>
        <w:rPr>
          <w:rFonts w:ascii="Arial" w:hAnsi="Arial" w:cs="Arial"/>
          <w:b/>
          <w:noProof/>
          <w:color w:val="C00000"/>
          <w:sz w:val="28"/>
          <w:szCs w:val="32"/>
          <w:lang w:eastAsia="el-GR"/>
        </w:rPr>
      </w:pPr>
    </w:p>
    <w:p w:rsidR="002E7FC9" w:rsidRDefault="002E7FC9" w:rsidP="00494996">
      <w:pPr>
        <w:spacing w:before="240"/>
        <w:rPr>
          <w:rFonts w:ascii="Arial" w:hAnsi="Arial" w:cs="Arial"/>
          <w:b/>
          <w:noProof/>
          <w:sz w:val="28"/>
          <w:szCs w:val="32"/>
          <w:lang w:eastAsia="el-GR"/>
        </w:rPr>
      </w:pPr>
    </w:p>
    <w:p w:rsidR="001D2DFE" w:rsidRDefault="001D2DFE" w:rsidP="00494996">
      <w:pPr>
        <w:spacing w:before="240"/>
        <w:rPr>
          <w:rFonts w:ascii="Arial" w:hAnsi="Arial" w:cs="Arial"/>
          <w:b/>
          <w:noProof/>
          <w:sz w:val="28"/>
          <w:szCs w:val="32"/>
          <w:lang w:eastAsia="el-GR"/>
        </w:rPr>
      </w:pPr>
    </w:p>
    <w:p w:rsidR="001D2DFE" w:rsidRDefault="001D2DFE" w:rsidP="00494996">
      <w:pPr>
        <w:spacing w:before="240"/>
        <w:rPr>
          <w:rFonts w:ascii="Arial" w:hAnsi="Arial" w:cs="Arial"/>
          <w:b/>
          <w:noProof/>
          <w:sz w:val="28"/>
          <w:szCs w:val="32"/>
          <w:lang w:eastAsia="el-GR"/>
        </w:rPr>
      </w:pPr>
    </w:p>
    <w:p w:rsidR="001D2DFE" w:rsidRDefault="001D2DFE" w:rsidP="00494996">
      <w:pPr>
        <w:spacing w:before="240"/>
        <w:rPr>
          <w:rFonts w:ascii="Arial" w:hAnsi="Arial" w:cs="Arial"/>
          <w:b/>
          <w:noProof/>
          <w:sz w:val="28"/>
          <w:szCs w:val="32"/>
          <w:lang w:eastAsia="el-GR"/>
        </w:rPr>
      </w:pPr>
    </w:p>
    <w:p w:rsidR="00DA3B77" w:rsidRPr="00895788" w:rsidRDefault="00DA3B77" w:rsidP="00D303D1">
      <w:pPr>
        <w:spacing w:before="240" w:line="240" w:lineRule="auto"/>
        <w:rPr>
          <w:rFonts w:ascii="Arial" w:hAnsi="Arial" w:cs="Arial"/>
          <w:b/>
          <w:noProof/>
          <w:sz w:val="28"/>
          <w:szCs w:val="32"/>
          <w:lang w:eastAsia="el-GR"/>
        </w:rPr>
      </w:pPr>
    </w:p>
    <w:p w:rsidR="004228E0" w:rsidRPr="00895788" w:rsidRDefault="004228E0" w:rsidP="00D303D1">
      <w:pPr>
        <w:spacing w:before="240" w:line="240" w:lineRule="auto"/>
        <w:rPr>
          <w:rFonts w:ascii="Arial" w:hAnsi="Arial" w:cs="Arial"/>
          <w:b/>
          <w:noProof/>
          <w:sz w:val="28"/>
          <w:szCs w:val="32"/>
          <w:lang w:eastAsia="el-GR"/>
        </w:rPr>
      </w:pPr>
    </w:p>
    <w:p w:rsidR="004228E0" w:rsidRPr="00895788" w:rsidRDefault="004228E0" w:rsidP="00D303D1">
      <w:pPr>
        <w:spacing w:before="240" w:line="240" w:lineRule="auto"/>
        <w:rPr>
          <w:rFonts w:ascii="Arial" w:hAnsi="Arial" w:cs="Arial"/>
          <w:b/>
          <w:noProof/>
          <w:sz w:val="28"/>
          <w:szCs w:val="32"/>
          <w:lang w:eastAsia="el-GR"/>
        </w:rPr>
      </w:pPr>
    </w:p>
    <w:p w:rsidR="00DC4BE2" w:rsidRDefault="00DC4BE2" w:rsidP="00D303D1">
      <w:pPr>
        <w:spacing w:before="240" w:line="240" w:lineRule="auto"/>
        <w:rPr>
          <w:rFonts w:ascii="Arial" w:hAnsi="Arial" w:cs="Arial"/>
          <w:b/>
          <w:noProof/>
          <w:sz w:val="28"/>
          <w:szCs w:val="32"/>
          <w:lang w:eastAsia="el-GR"/>
        </w:rPr>
      </w:pPr>
    </w:p>
    <w:p w:rsidR="001D2DFE" w:rsidRPr="001A62A2" w:rsidRDefault="001D2DFE" w:rsidP="00D303D1">
      <w:pPr>
        <w:spacing w:before="240" w:line="240" w:lineRule="auto"/>
        <w:rPr>
          <w:rFonts w:ascii="Times New Roman" w:hAnsi="Times New Roman" w:cs="Arial"/>
          <w:b/>
          <w:noProof/>
          <w:color w:val="C00000"/>
          <w:sz w:val="20"/>
          <w:szCs w:val="32"/>
          <w:lang w:eastAsia="el-GR"/>
        </w:rPr>
      </w:pPr>
      <w:r w:rsidRPr="001A62A2">
        <w:rPr>
          <w:rFonts w:ascii="Times New Roman" w:hAnsi="Times New Roman" w:cs="Arial"/>
          <w:b/>
          <w:noProof/>
          <w:color w:val="C00000"/>
          <w:sz w:val="20"/>
          <w:szCs w:val="32"/>
          <w:lang w:eastAsia="el-GR"/>
        </w:rPr>
        <w:t>ΠΙΝΑΚΑΣ Ι</w:t>
      </w:r>
    </w:p>
    <w:tbl>
      <w:tblPr>
        <w:tblW w:w="0" w:type="auto"/>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0A0"/>
      </w:tblPr>
      <w:tblGrid>
        <w:gridCol w:w="1188"/>
        <w:gridCol w:w="7334"/>
      </w:tblGrid>
      <w:tr w:rsidR="00B13221" w:rsidRPr="00DA3B77" w:rsidTr="00B13221">
        <w:tc>
          <w:tcPr>
            <w:tcW w:w="8522" w:type="dxa"/>
            <w:gridSpan w:val="2"/>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C0504D" w:themeFill="accent2"/>
          </w:tcPr>
          <w:p w:rsidR="001D2DFE" w:rsidRPr="00DA3B77" w:rsidRDefault="001D2DFE" w:rsidP="00B13221">
            <w:pPr>
              <w:spacing w:before="240"/>
              <w:rPr>
                <w:rFonts w:ascii="Times New Roman" w:hAnsi="Times New Roman" w:cs="Arial"/>
                <w:b/>
                <w:bCs/>
                <w:noProof/>
                <w:color w:val="FFFFFF" w:themeColor="background1"/>
                <w:sz w:val="18"/>
                <w:szCs w:val="18"/>
                <w:lang w:eastAsia="el-GR"/>
              </w:rPr>
            </w:pPr>
            <w:r w:rsidRPr="00DA3B77">
              <w:rPr>
                <w:rFonts w:ascii="Times New Roman" w:hAnsi="Times New Roman" w:cs="Arial"/>
                <w:b/>
                <w:bCs/>
                <w:noProof/>
                <w:color w:val="FFFFFF" w:themeColor="background1"/>
                <w:sz w:val="18"/>
                <w:szCs w:val="18"/>
                <w:lang w:eastAsia="el-GR"/>
              </w:rPr>
              <w:t>ΣΤΑΔΙΟΠΟΙΗΣΗ ΤΟΥ ΚΑΡΚΙΝΟΥ ΤΟΥ ΟΙΣΟΦΑΓΟΥ</w:t>
            </w:r>
          </w:p>
        </w:tc>
      </w:tr>
      <w:tr w:rsidR="00B13221" w:rsidRPr="00DA3B77" w:rsidTr="00B13221">
        <w:tc>
          <w:tcPr>
            <w:tcW w:w="8522" w:type="dxa"/>
            <w:gridSpan w:val="2"/>
            <w:tcBorders>
              <w:top w:val="single" w:sz="8" w:space="0" w:color="FFFFFF" w:themeColor="background1"/>
              <w:left w:val="single" w:sz="8" w:space="0" w:color="FFFFFF" w:themeColor="background1"/>
              <w:bottom w:val="nil"/>
              <w:right w:val="single" w:sz="24" w:space="0" w:color="FFFFFF" w:themeColor="background1"/>
            </w:tcBorders>
            <w:shd w:val="clear" w:color="auto" w:fill="C0504D" w:themeFill="accent2"/>
          </w:tcPr>
          <w:p w:rsidR="001D2DFE" w:rsidRPr="00DA3B77" w:rsidRDefault="001D2DFE" w:rsidP="00B13221">
            <w:pPr>
              <w:spacing w:before="240"/>
              <w:rPr>
                <w:rFonts w:ascii="Times New Roman" w:hAnsi="Times New Roman" w:cs="Arial"/>
                <w:b/>
                <w:bCs/>
                <w:noProof/>
                <w:color w:val="FFFFFF" w:themeColor="background1"/>
                <w:sz w:val="18"/>
                <w:szCs w:val="18"/>
                <w:lang w:eastAsia="el-GR"/>
              </w:rPr>
            </w:pPr>
            <w:r w:rsidRPr="00DA3B77">
              <w:rPr>
                <w:rFonts w:ascii="Times New Roman" w:hAnsi="Times New Roman" w:cs="Arial"/>
                <w:b/>
                <w:bCs/>
                <w:noProof/>
                <w:color w:val="FFFFFF" w:themeColor="background1"/>
                <w:sz w:val="18"/>
                <w:szCs w:val="18"/>
                <w:lang w:eastAsia="el-GR"/>
              </w:rPr>
              <w:t>Πρωτοπαθής όγκος (Τ)</w:t>
            </w:r>
          </w:p>
        </w:tc>
      </w:tr>
      <w:tr w:rsidR="00E81840" w:rsidRPr="00DA3B77" w:rsidTr="00B13221">
        <w:trPr>
          <w:trHeight w:val="520"/>
        </w:trPr>
        <w:tc>
          <w:tcPr>
            <w:tcW w:w="1188" w:type="dxa"/>
            <w:tcBorders>
              <w:left w:val="single" w:sz="8" w:space="0" w:color="FFFFFF" w:themeColor="background1"/>
              <w:bottom w:val="nil"/>
              <w:right w:val="single" w:sz="24" w:space="0" w:color="FFFFFF" w:themeColor="background1"/>
            </w:tcBorders>
            <w:shd w:val="clear" w:color="auto" w:fill="C0504D" w:themeFill="accent2"/>
          </w:tcPr>
          <w:p w:rsidR="001D2DFE" w:rsidRPr="00DA3B77" w:rsidRDefault="001D2DFE" w:rsidP="00B13221">
            <w:pPr>
              <w:spacing w:before="240"/>
              <w:rPr>
                <w:rFonts w:ascii="Times New Roman" w:hAnsi="Times New Roman" w:cs="Arial"/>
                <w:b/>
                <w:bCs/>
                <w:noProof/>
                <w:color w:val="FFFFFF" w:themeColor="background1"/>
                <w:sz w:val="18"/>
                <w:szCs w:val="18"/>
                <w:lang w:eastAsia="el-GR"/>
              </w:rPr>
            </w:pPr>
            <w:r w:rsidRPr="00DA3B77">
              <w:rPr>
                <w:rFonts w:ascii="Times New Roman" w:hAnsi="Times New Roman" w:cs="Arial"/>
                <w:b/>
                <w:bCs/>
                <w:noProof/>
                <w:color w:val="FFFFFF" w:themeColor="background1"/>
                <w:sz w:val="18"/>
                <w:szCs w:val="18"/>
                <w:lang w:eastAsia="el-GR"/>
              </w:rPr>
              <w:t>Τχ</w:t>
            </w:r>
          </w:p>
        </w:tc>
        <w:tc>
          <w:tcPr>
            <w:tcW w:w="7334" w:type="dxa"/>
            <w:tcBorders>
              <w:bottom w:val="nil"/>
            </w:tcBorders>
            <w:shd w:val="clear" w:color="auto" w:fill="DFA7A6" w:themeFill="accent2" w:themeFillTint="7F"/>
          </w:tcPr>
          <w:p w:rsidR="001D2DFE" w:rsidRPr="00DA3B77" w:rsidRDefault="001D2DFE" w:rsidP="00B13221">
            <w:pPr>
              <w:spacing w:before="240"/>
              <w:rPr>
                <w:rFonts w:ascii="Times New Roman" w:hAnsi="Times New Roman" w:cs="Arial"/>
                <w:b/>
                <w:noProof/>
                <w:sz w:val="18"/>
                <w:szCs w:val="18"/>
                <w:lang w:eastAsia="el-GR"/>
              </w:rPr>
            </w:pPr>
            <w:r w:rsidRPr="00DA3B77">
              <w:rPr>
                <w:rFonts w:ascii="Times New Roman" w:hAnsi="Times New Roman"/>
                <w:b/>
                <w:sz w:val="18"/>
                <w:szCs w:val="18"/>
              </w:rPr>
              <w:t>Ο πρωτοπαθής όγκος δεν μπορεί να εκτιμηθεί</w:t>
            </w:r>
          </w:p>
        </w:tc>
      </w:tr>
      <w:tr w:rsidR="00E81840" w:rsidRPr="00DA3B77" w:rsidTr="00B13221">
        <w:tc>
          <w:tcPr>
            <w:tcW w:w="1188" w:type="dxa"/>
            <w:tcBorders>
              <w:top w:val="single" w:sz="8" w:space="0" w:color="FFFFFF" w:themeColor="background1"/>
              <w:left w:val="single" w:sz="8" w:space="0" w:color="FFFFFF" w:themeColor="background1"/>
              <w:bottom w:val="nil"/>
              <w:right w:val="single" w:sz="24" w:space="0" w:color="FFFFFF" w:themeColor="background1"/>
            </w:tcBorders>
            <w:shd w:val="clear" w:color="auto" w:fill="C0504D" w:themeFill="accent2"/>
          </w:tcPr>
          <w:p w:rsidR="001D2DFE" w:rsidRPr="00DA3B77" w:rsidRDefault="001D2DFE" w:rsidP="00B13221">
            <w:pPr>
              <w:spacing w:before="240"/>
              <w:rPr>
                <w:rFonts w:ascii="Times New Roman" w:hAnsi="Times New Roman" w:cs="Arial"/>
                <w:b/>
                <w:bCs/>
                <w:noProof/>
                <w:color w:val="FFFFFF" w:themeColor="background1"/>
                <w:sz w:val="18"/>
                <w:szCs w:val="18"/>
                <w:lang w:eastAsia="el-GR"/>
              </w:rPr>
            </w:pPr>
            <w:r w:rsidRPr="00DA3B77">
              <w:rPr>
                <w:rFonts w:ascii="Times New Roman" w:hAnsi="Times New Roman" w:cs="Arial"/>
                <w:b/>
                <w:bCs/>
                <w:noProof/>
                <w:color w:val="FFFFFF" w:themeColor="background1"/>
                <w:sz w:val="18"/>
                <w:szCs w:val="18"/>
                <w:lang w:eastAsia="el-GR"/>
              </w:rPr>
              <w:t>Τ0</w:t>
            </w:r>
          </w:p>
        </w:tc>
        <w:tc>
          <w:tcPr>
            <w:tcW w:w="7334" w:type="dxa"/>
            <w:tcBorders>
              <w:top w:val="single" w:sz="8" w:space="0" w:color="FFFFFF" w:themeColor="background1"/>
              <w:left w:val="single" w:sz="8" w:space="0" w:color="FFFFFF" w:themeColor="background1"/>
              <w:bottom w:val="nil"/>
              <w:right w:val="single" w:sz="8" w:space="0" w:color="FFFFFF" w:themeColor="background1"/>
            </w:tcBorders>
            <w:shd w:val="clear" w:color="auto" w:fill="DFA7A6" w:themeFill="accent2" w:themeFillTint="7F"/>
          </w:tcPr>
          <w:p w:rsidR="001D2DFE" w:rsidRPr="00DA3B77" w:rsidRDefault="001D2DFE" w:rsidP="00B13221">
            <w:pPr>
              <w:spacing w:before="240"/>
              <w:rPr>
                <w:rFonts w:ascii="Times New Roman" w:hAnsi="Times New Roman" w:cs="Arial"/>
                <w:b/>
                <w:noProof/>
                <w:sz w:val="18"/>
                <w:szCs w:val="18"/>
                <w:lang w:eastAsia="el-GR"/>
              </w:rPr>
            </w:pPr>
            <w:r w:rsidRPr="00DA3B77">
              <w:rPr>
                <w:rFonts w:ascii="Times New Roman" w:hAnsi="Times New Roman"/>
                <w:b/>
                <w:sz w:val="18"/>
                <w:szCs w:val="18"/>
              </w:rPr>
              <w:t>Καμιά ένδειξη πρωτοπαθούς όγκου</w:t>
            </w:r>
          </w:p>
        </w:tc>
      </w:tr>
      <w:tr w:rsidR="00E81840" w:rsidRPr="00DA3B77" w:rsidTr="00B13221">
        <w:tc>
          <w:tcPr>
            <w:tcW w:w="1188" w:type="dxa"/>
            <w:tcBorders>
              <w:left w:val="single" w:sz="8" w:space="0" w:color="FFFFFF" w:themeColor="background1"/>
              <w:bottom w:val="nil"/>
              <w:right w:val="single" w:sz="24" w:space="0" w:color="FFFFFF" w:themeColor="background1"/>
            </w:tcBorders>
            <w:shd w:val="clear" w:color="auto" w:fill="C0504D" w:themeFill="accent2"/>
          </w:tcPr>
          <w:p w:rsidR="001D2DFE" w:rsidRPr="00DA3B77" w:rsidRDefault="001D2DFE" w:rsidP="00B13221">
            <w:pPr>
              <w:spacing w:before="240"/>
              <w:rPr>
                <w:rFonts w:ascii="Times New Roman" w:hAnsi="Times New Roman" w:cs="Arial"/>
                <w:b/>
                <w:bCs/>
                <w:noProof/>
                <w:color w:val="FFFFFF" w:themeColor="background1"/>
                <w:sz w:val="18"/>
                <w:szCs w:val="18"/>
                <w:lang w:val="en-US" w:eastAsia="el-GR"/>
              </w:rPr>
            </w:pPr>
            <w:r w:rsidRPr="00DA3B77">
              <w:rPr>
                <w:rFonts w:ascii="Times New Roman" w:hAnsi="Times New Roman" w:cs="Arial"/>
                <w:b/>
                <w:bCs/>
                <w:noProof/>
                <w:color w:val="FFFFFF" w:themeColor="background1"/>
                <w:sz w:val="18"/>
                <w:szCs w:val="18"/>
                <w:lang w:eastAsia="el-GR"/>
              </w:rPr>
              <w:t>Τin situ</w:t>
            </w:r>
          </w:p>
        </w:tc>
        <w:tc>
          <w:tcPr>
            <w:tcW w:w="7334" w:type="dxa"/>
            <w:tcBorders>
              <w:bottom w:val="nil"/>
            </w:tcBorders>
            <w:shd w:val="clear" w:color="auto" w:fill="DFA7A6" w:themeFill="accent2" w:themeFillTint="7F"/>
          </w:tcPr>
          <w:p w:rsidR="001D2DFE" w:rsidRPr="00DA3B77" w:rsidRDefault="001D2DFE" w:rsidP="00B13221">
            <w:pPr>
              <w:spacing w:before="240"/>
              <w:rPr>
                <w:rFonts w:ascii="Times New Roman" w:hAnsi="Times New Roman" w:cs="Arial"/>
                <w:b/>
                <w:noProof/>
                <w:sz w:val="18"/>
                <w:szCs w:val="18"/>
                <w:lang w:eastAsia="el-GR"/>
              </w:rPr>
            </w:pPr>
            <w:r w:rsidRPr="00DA3B77">
              <w:rPr>
                <w:rFonts w:ascii="Times New Roman" w:hAnsi="Times New Roman"/>
                <w:b/>
                <w:sz w:val="18"/>
                <w:szCs w:val="18"/>
              </w:rPr>
              <w:t>Καρκίνος in situ (υψηλού βαθμού δυσπλασία)</w:t>
            </w:r>
          </w:p>
        </w:tc>
      </w:tr>
      <w:tr w:rsidR="00E81840" w:rsidRPr="00DA3B77" w:rsidTr="00B13221">
        <w:tc>
          <w:tcPr>
            <w:tcW w:w="1188" w:type="dxa"/>
            <w:tcBorders>
              <w:top w:val="single" w:sz="8" w:space="0" w:color="FFFFFF" w:themeColor="background1"/>
              <w:left w:val="single" w:sz="8" w:space="0" w:color="FFFFFF" w:themeColor="background1"/>
              <w:bottom w:val="nil"/>
              <w:right w:val="single" w:sz="24" w:space="0" w:color="FFFFFF" w:themeColor="background1"/>
            </w:tcBorders>
            <w:shd w:val="clear" w:color="auto" w:fill="C0504D" w:themeFill="accent2"/>
          </w:tcPr>
          <w:p w:rsidR="001D2DFE" w:rsidRPr="00DA3B77" w:rsidRDefault="001D2DFE" w:rsidP="00B13221">
            <w:pPr>
              <w:spacing w:before="240"/>
              <w:rPr>
                <w:rFonts w:ascii="Times New Roman" w:hAnsi="Times New Roman" w:cs="Arial"/>
                <w:b/>
                <w:bCs/>
                <w:noProof/>
                <w:color w:val="FFFFFF" w:themeColor="background1"/>
                <w:sz w:val="18"/>
                <w:szCs w:val="18"/>
                <w:lang w:val="en-US" w:eastAsia="el-GR"/>
              </w:rPr>
            </w:pPr>
            <w:r w:rsidRPr="00DA3B77">
              <w:rPr>
                <w:rFonts w:ascii="Times New Roman" w:hAnsi="Times New Roman" w:cs="Arial"/>
                <w:b/>
                <w:bCs/>
                <w:noProof/>
                <w:color w:val="FFFFFF" w:themeColor="background1"/>
                <w:sz w:val="18"/>
                <w:szCs w:val="18"/>
                <w:lang w:val="en-US" w:eastAsia="el-GR"/>
              </w:rPr>
              <w:t>T1</w:t>
            </w:r>
          </w:p>
        </w:tc>
        <w:tc>
          <w:tcPr>
            <w:tcW w:w="7334" w:type="dxa"/>
            <w:tcBorders>
              <w:top w:val="single" w:sz="8" w:space="0" w:color="FFFFFF" w:themeColor="background1"/>
              <w:left w:val="single" w:sz="8" w:space="0" w:color="FFFFFF" w:themeColor="background1"/>
              <w:bottom w:val="nil"/>
              <w:right w:val="single" w:sz="8" w:space="0" w:color="FFFFFF" w:themeColor="background1"/>
            </w:tcBorders>
            <w:shd w:val="clear" w:color="auto" w:fill="DFA7A6" w:themeFill="accent2" w:themeFillTint="7F"/>
          </w:tcPr>
          <w:p w:rsidR="001D2DFE" w:rsidRPr="00DA3B77" w:rsidRDefault="001D2DFE" w:rsidP="00B13221">
            <w:pPr>
              <w:spacing w:before="240"/>
              <w:rPr>
                <w:rFonts w:ascii="Times New Roman" w:hAnsi="Times New Roman" w:cs="Arial"/>
                <w:b/>
                <w:noProof/>
                <w:sz w:val="18"/>
                <w:szCs w:val="18"/>
                <w:lang w:eastAsia="el-GR"/>
              </w:rPr>
            </w:pPr>
            <w:r w:rsidRPr="00DA3B77">
              <w:rPr>
                <w:rFonts w:ascii="Times New Roman" w:hAnsi="Times New Roman"/>
                <w:b/>
                <w:sz w:val="18"/>
                <w:szCs w:val="18"/>
              </w:rPr>
              <w:t>Όγκος που διεισδύει στη βασική μεμβράνη, στη στιβάδα του βλεννογόνου (Τ1α) ή τον υποβλεννογόνιο (Τ1β), αλλά δεν διασπά το όριο μεταξύ του υποβλεννογονίου και του μυϊκού χιτώνα</w:t>
            </w:r>
          </w:p>
        </w:tc>
      </w:tr>
      <w:tr w:rsidR="00E81840" w:rsidRPr="00DA3B77" w:rsidTr="00B13221">
        <w:tc>
          <w:tcPr>
            <w:tcW w:w="1188" w:type="dxa"/>
            <w:tcBorders>
              <w:left w:val="single" w:sz="8" w:space="0" w:color="FFFFFF" w:themeColor="background1"/>
              <w:bottom w:val="nil"/>
              <w:right w:val="single" w:sz="24" w:space="0" w:color="FFFFFF" w:themeColor="background1"/>
            </w:tcBorders>
            <w:shd w:val="clear" w:color="auto" w:fill="C0504D" w:themeFill="accent2"/>
          </w:tcPr>
          <w:p w:rsidR="001D2DFE" w:rsidRPr="00DA3B77" w:rsidRDefault="001D2DFE" w:rsidP="00B13221">
            <w:pPr>
              <w:spacing w:before="240"/>
              <w:rPr>
                <w:rFonts w:ascii="Times New Roman" w:hAnsi="Times New Roman" w:cs="Arial"/>
                <w:b/>
                <w:bCs/>
                <w:noProof/>
                <w:color w:val="FFFFFF" w:themeColor="background1"/>
                <w:sz w:val="18"/>
                <w:szCs w:val="18"/>
                <w:lang w:val="en-US" w:eastAsia="el-GR"/>
              </w:rPr>
            </w:pPr>
            <w:r w:rsidRPr="00DA3B77">
              <w:rPr>
                <w:rFonts w:ascii="Times New Roman" w:hAnsi="Times New Roman" w:cs="Arial"/>
                <w:b/>
                <w:bCs/>
                <w:noProof/>
                <w:color w:val="FFFFFF" w:themeColor="background1"/>
                <w:sz w:val="18"/>
                <w:szCs w:val="18"/>
                <w:lang w:val="en-US" w:eastAsia="el-GR"/>
              </w:rPr>
              <w:t>T2</w:t>
            </w:r>
          </w:p>
        </w:tc>
        <w:tc>
          <w:tcPr>
            <w:tcW w:w="7334" w:type="dxa"/>
            <w:tcBorders>
              <w:bottom w:val="nil"/>
            </w:tcBorders>
            <w:shd w:val="clear" w:color="auto" w:fill="DFA7A6" w:themeFill="accent2" w:themeFillTint="7F"/>
          </w:tcPr>
          <w:p w:rsidR="001D2DFE" w:rsidRPr="00DA3B77" w:rsidRDefault="001D2DFE" w:rsidP="00B13221">
            <w:pPr>
              <w:spacing w:before="240"/>
              <w:rPr>
                <w:rFonts w:ascii="Times New Roman" w:hAnsi="Times New Roman" w:cs="Arial"/>
                <w:b/>
                <w:noProof/>
                <w:sz w:val="18"/>
                <w:szCs w:val="18"/>
                <w:lang w:eastAsia="el-GR"/>
              </w:rPr>
            </w:pPr>
            <w:r w:rsidRPr="00DA3B77">
              <w:rPr>
                <w:rFonts w:ascii="Times New Roman" w:hAnsi="Times New Roman"/>
                <w:b/>
                <w:sz w:val="18"/>
                <w:szCs w:val="18"/>
              </w:rPr>
              <w:t>Όγκος που διεισδύει στον μυϊκό χιτώνα, αλλά δεν διασπά το όριο μεταξύ του χιτώνα και του περιοισοφαγικού ιστού</w:t>
            </w:r>
          </w:p>
        </w:tc>
      </w:tr>
      <w:tr w:rsidR="00E81840" w:rsidRPr="00DA3B77" w:rsidTr="00B13221">
        <w:tc>
          <w:tcPr>
            <w:tcW w:w="1188" w:type="dxa"/>
            <w:tcBorders>
              <w:top w:val="single" w:sz="8" w:space="0" w:color="FFFFFF" w:themeColor="background1"/>
              <w:left w:val="single" w:sz="8" w:space="0" w:color="FFFFFF" w:themeColor="background1"/>
              <w:bottom w:val="nil"/>
              <w:right w:val="single" w:sz="24" w:space="0" w:color="FFFFFF" w:themeColor="background1"/>
            </w:tcBorders>
            <w:shd w:val="clear" w:color="auto" w:fill="C0504D" w:themeFill="accent2"/>
          </w:tcPr>
          <w:p w:rsidR="001D2DFE" w:rsidRPr="00DA3B77" w:rsidRDefault="001D2DFE" w:rsidP="00B13221">
            <w:pPr>
              <w:spacing w:before="240"/>
              <w:rPr>
                <w:rFonts w:ascii="Times New Roman" w:hAnsi="Times New Roman" w:cs="Arial"/>
                <w:b/>
                <w:bCs/>
                <w:noProof/>
                <w:color w:val="FFFFFF" w:themeColor="background1"/>
                <w:sz w:val="18"/>
                <w:szCs w:val="18"/>
                <w:lang w:val="en-US" w:eastAsia="el-GR"/>
              </w:rPr>
            </w:pPr>
            <w:r w:rsidRPr="00DA3B77">
              <w:rPr>
                <w:rFonts w:ascii="Times New Roman" w:hAnsi="Times New Roman" w:cs="Arial"/>
                <w:b/>
                <w:bCs/>
                <w:noProof/>
                <w:color w:val="FFFFFF" w:themeColor="background1"/>
                <w:sz w:val="18"/>
                <w:szCs w:val="18"/>
                <w:lang w:val="en-US" w:eastAsia="el-GR"/>
              </w:rPr>
              <w:t>T3</w:t>
            </w:r>
          </w:p>
        </w:tc>
        <w:tc>
          <w:tcPr>
            <w:tcW w:w="7334" w:type="dxa"/>
            <w:tcBorders>
              <w:top w:val="single" w:sz="8" w:space="0" w:color="FFFFFF" w:themeColor="background1"/>
              <w:left w:val="single" w:sz="8" w:space="0" w:color="FFFFFF" w:themeColor="background1"/>
              <w:bottom w:val="nil"/>
              <w:right w:val="single" w:sz="8" w:space="0" w:color="FFFFFF" w:themeColor="background1"/>
            </w:tcBorders>
            <w:shd w:val="clear" w:color="auto" w:fill="DFA7A6" w:themeFill="accent2" w:themeFillTint="7F"/>
          </w:tcPr>
          <w:p w:rsidR="001D2DFE" w:rsidRPr="00DA3B77" w:rsidRDefault="001D2DFE" w:rsidP="00B13221">
            <w:pPr>
              <w:spacing w:before="240"/>
              <w:rPr>
                <w:rFonts w:ascii="Times New Roman" w:hAnsi="Times New Roman" w:cs="Arial"/>
                <w:b/>
                <w:noProof/>
                <w:sz w:val="18"/>
                <w:szCs w:val="18"/>
                <w:lang w:eastAsia="el-GR"/>
              </w:rPr>
            </w:pPr>
            <w:r w:rsidRPr="00DA3B77">
              <w:rPr>
                <w:rFonts w:ascii="Times New Roman" w:hAnsi="Times New Roman"/>
                <w:b/>
                <w:sz w:val="18"/>
                <w:szCs w:val="18"/>
              </w:rPr>
              <w:t>Όγκος που διεισδύει στον περιοισοφαγικό ιστό, αλλά όχι σε γειτονικές δομές</w:t>
            </w:r>
          </w:p>
        </w:tc>
      </w:tr>
      <w:tr w:rsidR="00E81840" w:rsidRPr="00DA3B77" w:rsidTr="00B13221">
        <w:tc>
          <w:tcPr>
            <w:tcW w:w="1188" w:type="dxa"/>
            <w:tcBorders>
              <w:left w:val="single" w:sz="8" w:space="0" w:color="FFFFFF" w:themeColor="background1"/>
              <w:bottom w:val="nil"/>
              <w:right w:val="single" w:sz="24" w:space="0" w:color="FFFFFF" w:themeColor="background1"/>
            </w:tcBorders>
            <w:shd w:val="clear" w:color="auto" w:fill="C0504D" w:themeFill="accent2"/>
          </w:tcPr>
          <w:p w:rsidR="001D2DFE" w:rsidRPr="00DA3B77" w:rsidRDefault="001D2DFE" w:rsidP="00B13221">
            <w:pPr>
              <w:spacing w:before="240"/>
              <w:rPr>
                <w:rFonts w:ascii="Times New Roman" w:hAnsi="Times New Roman" w:cs="Arial"/>
                <w:b/>
                <w:bCs/>
                <w:noProof/>
                <w:color w:val="FFFFFF" w:themeColor="background1"/>
                <w:sz w:val="18"/>
                <w:szCs w:val="18"/>
                <w:lang w:val="en-US" w:eastAsia="el-GR"/>
              </w:rPr>
            </w:pPr>
            <w:r w:rsidRPr="00DA3B77">
              <w:rPr>
                <w:rFonts w:ascii="Times New Roman" w:hAnsi="Times New Roman" w:cs="Arial"/>
                <w:b/>
                <w:bCs/>
                <w:noProof/>
                <w:color w:val="FFFFFF" w:themeColor="background1"/>
                <w:sz w:val="18"/>
                <w:szCs w:val="18"/>
                <w:lang w:val="en-US" w:eastAsia="el-GR"/>
              </w:rPr>
              <w:t>T4</w:t>
            </w:r>
          </w:p>
        </w:tc>
        <w:tc>
          <w:tcPr>
            <w:tcW w:w="7334" w:type="dxa"/>
            <w:tcBorders>
              <w:bottom w:val="nil"/>
            </w:tcBorders>
            <w:shd w:val="clear" w:color="auto" w:fill="DFA7A6" w:themeFill="accent2" w:themeFillTint="7F"/>
          </w:tcPr>
          <w:p w:rsidR="001D2DFE" w:rsidRPr="00DA3B77" w:rsidRDefault="001D2DFE" w:rsidP="00B13221">
            <w:pPr>
              <w:spacing w:before="240"/>
              <w:rPr>
                <w:rFonts w:ascii="Times New Roman" w:hAnsi="Times New Roman" w:cs="Arial"/>
                <w:b/>
                <w:noProof/>
                <w:sz w:val="18"/>
                <w:szCs w:val="18"/>
                <w:lang w:eastAsia="el-GR"/>
              </w:rPr>
            </w:pPr>
            <w:r w:rsidRPr="00DA3B77">
              <w:rPr>
                <w:rFonts w:ascii="Times New Roman" w:hAnsi="Times New Roman"/>
                <w:b/>
                <w:sz w:val="18"/>
                <w:szCs w:val="18"/>
              </w:rPr>
              <w:t>Όγκος που διεισδύει σε γειτονικές δομές</w:t>
            </w:r>
          </w:p>
        </w:tc>
      </w:tr>
      <w:tr w:rsidR="00B13221" w:rsidRPr="00DA3B77" w:rsidTr="00B13221">
        <w:tc>
          <w:tcPr>
            <w:tcW w:w="8522" w:type="dxa"/>
            <w:gridSpan w:val="2"/>
            <w:tcBorders>
              <w:top w:val="single" w:sz="8" w:space="0" w:color="FFFFFF" w:themeColor="background1"/>
              <w:left w:val="single" w:sz="8" w:space="0" w:color="FFFFFF" w:themeColor="background1"/>
              <w:bottom w:val="nil"/>
              <w:right w:val="single" w:sz="24" w:space="0" w:color="FFFFFF" w:themeColor="background1"/>
            </w:tcBorders>
            <w:shd w:val="clear" w:color="auto" w:fill="C0504D" w:themeFill="accent2"/>
          </w:tcPr>
          <w:p w:rsidR="001D2DFE" w:rsidRPr="00DA3B77" w:rsidRDefault="001D2DFE" w:rsidP="00B13221">
            <w:pPr>
              <w:spacing w:before="240"/>
              <w:rPr>
                <w:rFonts w:ascii="Times New Roman" w:hAnsi="Times New Roman" w:cs="Arial"/>
                <w:b/>
                <w:bCs/>
                <w:noProof/>
                <w:color w:val="FFFFFF" w:themeColor="background1"/>
                <w:sz w:val="18"/>
                <w:szCs w:val="18"/>
                <w:lang w:val="en-US" w:eastAsia="el-GR"/>
              </w:rPr>
            </w:pPr>
            <w:r w:rsidRPr="00DA3B77">
              <w:rPr>
                <w:rFonts w:ascii="Times New Roman" w:hAnsi="Times New Roman" w:cs="Arial"/>
                <w:b/>
                <w:bCs/>
                <w:noProof/>
                <w:color w:val="FFFFFF" w:themeColor="background1"/>
                <w:sz w:val="18"/>
                <w:szCs w:val="18"/>
                <w:lang w:eastAsia="el-GR"/>
              </w:rPr>
              <w:t>Περιοχικοί λεμφαδένες (Ν)</w:t>
            </w:r>
          </w:p>
        </w:tc>
      </w:tr>
      <w:tr w:rsidR="00E81840" w:rsidRPr="00DA3B77" w:rsidTr="00B13221">
        <w:tc>
          <w:tcPr>
            <w:tcW w:w="1188" w:type="dxa"/>
            <w:tcBorders>
              <w:left w:val="single" w:sz="8" w:space="0" w:color="FFFFFF" w:themeColor="background1"/>
              <w:bottom w:val="nil"/>
              <w:right w:val="single" w:sz="24" w:space="0" w:color="FFFFFF" w:themeColor="background1"/>
            </w:tcBorders>
            <w:shd w:val="clear" w:color="auto" w:fill="C0504D" w:themeFill="accent2"/>
          </w:tcPr>
          <w:p w:rsidR="001D2DFE" w:rsidRPr="00DA3B77" w:rsidRDefault="001D2DFE" w:rsidP="00B13221">
            <w:pPr>
              <w:spacing w:before="240"/>
              <w:rPr>
                <w:rFonts w:ascii="Times New Roman" w:hAnsi="Times New Roman" w:cs="Arial"/>
                <w:b/>
                <w:bCs/>
                <w:noProof/>
                <w:color w:val="FFFFFF" w:themeColor="background1"/>
                <w:sz w:val="18"/>
                <w:szCs w:val="18"/>
                <w:lang w:eastAsia="el-GR"/>
              </w:rPr>
            </w:pPr>
            <w:r w:rsidRPr="00DA3B77">
              <w:rPr>
                <w:rFonts w:ascii="Times New Roman" w:hAnsi="Times New Roman" w:cs="Arial"/>
                <w:b/>
                <w:bCs/>
                <w:noProof/>
                <w:color w:val="FFFFFF" w:themeColor="background1"/>
                <w:sz w:val="18"/>
                <w:szCs w:val="18"/>
                <w:lang w:eastAsia="el-GR"/>
              </w:rPr>
              <w:t>Νχ</w:t>
            </w:r>
          </w:p>
        </w:tc>
        <w:tc>
          <w:tcPr>
            <w:tcW w:w="7334" w:type="dxa"/>
            <w:tcBorders>
              <w:bottom w:val="nil"/>
            </w:tcBorders>
            <w:shd w:val="clear" w:color="auto" w:fill="DFA7A6" w:themeFill="accent2" w:themeFillTint="7F"/>
          </w:tcPr>
          <w:p w:rsidR="001D2DFE" w:rsidRPr="00DA3B77" w:rsidRDefault="00726494" w:rsidP="00B13221">
            <w:pPr>
              <w:spacing w:before="240"/>
              <w:rPr>
                <w:rFonts w:ascii="Times New Roman" w:hAnsi="Times New Roman" w:cs="Arial"/>
                <w:b/>
                <w:noProof/>
                <w:sz w:val="18"/>
                <w:szCs w:val="18"/>
                <w:lang w:eastAsia="el-GR"/>
              </w:rPr>
            </w:pPr>
            <w:r>
              <w:rPr>
                <w:rFonts w:ascii="Times New Roman" w:hAnsi="Times New Roman"/>
                <w:b/>
                <w:sz w:val="18"/>
                <w:szCs w:val="18"/>
              </w:rPr>
              <w:t>Οι επιχώριοι</w:t>
            </w:r>
            <w:r w:rsidR="001D2DFE" w:rsidRPr="00DA3B77">
              <w:rPr>
                <w:rFonts w:ascii="Times New Roman" w:hAnsi="Times New Roman"/>
                <w:b/>
                <w:sz w:val="18"/>
                <w:szCs w:val="18"/>
              </w:rPr>
              <w:t xml:space="preserve"> λεμφαδένες δεν μπορούν να εκτιμηθούν</w:t>
            </w:r>
          </w:p>
        </w:tc>
      </w:tr>
      <w:tr w:rsidR="00E81840" w:rsidRPr="00DA3B77" w:rsidTr="00B13221">
        <w:tc>
          <w:tcPr>
            <w:tcW w:w="1188" w:type="dxa"/>
            <w:tcBorders>
              <w:top w:val="single" w:sz="8" w:space="0" w:color="FFFFFF" w:themeColor="background1"/>
              <w:left w:val="single" w:sz="8" w:space="0" w:color="FFFFFF" w:themeColor="background1"/>
              <w:bottom w:val="nil"/>
              <w:right w:val="single" w:sz="24" w:space="0" w:color="FFFFFF" w:themeColor="background1"/>
            </w:tcBorders>
            <w:shd w:val="clear" w:color="auto" w:fill="C0504D" w:themeFill="accent2"/>
          </w:tcPr>
          <w:p w:rsidR="001D2DFE" w:rsidRPr="00DA3B77" w:rsidRDefault="001D2DFE" w:rsidP="00B13221">
            <w:pPr>
              <w:spacing w:before="240"/>
              <w:rPr>
                <w:rFonts w:ascii="Times New Roman" w:hAnsi="Times New Roman" w:cs="Arial"/>
                <w:b/>
                <w:bCs/>
                <w:noProof/>
                <w:color w:val="FFFFFF" w:themeColor="background1"/>
                <w:sz w:val="18"/>
                <w:szCs w:val="18"/>
                <w:lang w:eastAsia="el-GR"/>
              </w:rPr>
            </w:pPr>
            <w:r w:rsidRPr="00DA3B77">
              <w:rPr>
                <w:rFonts w:ascii="Times New Roman" w:hAnsi="Times New Roman" w:cs="Arial"/>
                <w:b/>
                <w:bCs/>
                <w:noProof/>
                <w:color w:val="FFFFFF" w:themeColor="background1"/>
                <w:sz w:val="18"/>
                <w:szCs w:val="18"/>
                <w:lang w:eastAsia="el-GR"/>
              </w:rPr>
              <w:t>Ν0</w:t>
            </w:r>
          </w:p>
        </w:tc>
        <w:tc>
          <w:tcPr>
            <w:tcW w:w="7334" w:type="dxa"/>
            <w:tcBorders>
              <w:top w:val="single" w:sz="8" w:space="0" w:color="FFFFFF" w:themeColor="background1"/>
              <w:left w:val="single" w:sz="8" w:space="0" w:color="FFFFFF" w:themeColor="background1"/>
              <w:bottom w:val="nil"/>
              <w:right w:val="single" w:sz="8" w:space="0" w:color="FFFFFF" w:themeColor="background1"/>
            </w:tcBorders>
            <w:shd w:val="clear" w:color="auto" w:fill="DFA7A6" w:themeFill="accent2" w:themeFillTint="7F"/>
          </w:tcPr>
          <w:p w:rsidR="001D2DFE" w:rsidRPr="00DA3B77" w:rsidRDefault="00726494" w:rsidP="00B13221">
            <w:pPr>
              <w:spacing w:before="240"/>
              <w:rPr>
                <w:rFonts w:ascii="Times New Roman" w:hAnsi="Times New Roman" w:cs="Arial"/>
                <w:b/>
                <w:noProof/>
                <w:sz w:val="18"/>
                <w:szCs w:val="18"/>
                <w:lang w:eastAsia="el-GR"/>
              </w:rPr>
            </w:pPr>
            <w:r>
              <w:rPr>
                <w:rFonts w:ascii="Times New Roman" w:hAnsi="Times New Roman"/>
                <w:b/>
                <w:sz w:val="18"/>
                <w:szCs w:val="18"/>
              </w:rPr>
              <w:t>Όχι μετάσταση στους επιχώριους</w:t>
            </w:r>
            <w:r w:rsidR="001D2DFE" w:rsidRPr="00DA3B77">
              <w:rPr>
                <w:rFonts w:ascii="Times New Roman" w:hAnsi="Times New Roman"/>
                <w:b/>
                <w:sz w:val="18"/>
                <w:szCs w:val="18"/>
              </w:rPr>
              <w:t xml:space="preserve"> λεμφαδένες</w:t>
            </w:r>
          </w:p>
        </w:tc>
      </w:tr>
      <w:tr w:rsidR="00E81840" w:rsidRPr="00DA3B77" w:rsidTr="00B13221">
        <w:tc>
          <w:tcPr>
            <w:tcW w:w="1188" w:type="dxa"/>
            <w:tcBorders>
              <w:left w:val="single" w:sz="8" w:space="0" w:color="FFFFFF" w:themeColor="background1"/>
              <w:bottom w:val="nil"/>
              <w:right w:val="single" w:sz="24" w:space="0" w:color="FFFFFF" w:themeColor="background1"/>
            </w:tcBorders>
            <w:shd w:val="clear" w:color="auto" w:fill="C0504D" w:themeFill="accent2"/>
          </w:tcPr>
          <w:p w:rsidR="001D2DFE" w:rsidRPr="00DA3B77" w:rsidRDefault="001D2DFE" w:rsidP="00B13221">
            <w:pPr>
              <w:spacing w:before="240"/>
              <w:rPr>
                <w:rFonts w:ascii="Times New Roman" w:hAnsi="Times New Roman" w:cs="Arial"/>
                <w:b/>
                <w:bCs/>
                <w:noProof/>
                <w:color w:val="FFFFFF" w:themeColor="background1"/>
                <w:sz w:val="18"/>
                <w:szCs w:val="18"/>
                <w:lang w:eastAsia="el-GR"/>
              </w:rPr>
            </w:pPr>
            <w:r w:rsidRPr="00DA3B77">
              <w:rPr>
                <w:rFonts w:ascii="Times New Roman" w:hAnsi="Times New Roman" w:cs="Arial"/>
                <w:b/>
                <w:bCs/>
                <w:noProof/>
                <w:color w:val="FFFFFF" w:themeColor="background1"/>
                <w:sz w:val="18"/>
                <w:szCs w:val="18"/>
                <w:lang w:eastAsia="el-GR"/>
              </w:rPr>
              <w:t>Ν1</w:t>
            </w:r>
          </w:p>
        </w:tc>
        <w:tc>
          <w:tcPr>
            <w:tcW w:w="7334" w:type="dxa"/>
            <w:tcBorders>
              <w:bottom w:val="nil"/>
            </w:tcBorders>
            <w:shd w:val="clear" w:color="auto" w:fill="DFA7A6" w:themeFill="accent2" w:themeFillTint="7F"/>
          </w:tcPr>
          <w:p w:rsidR="001D2DFE" w:rsidRPr="00DA3B77" w:rsidRDefault="00726494" w:rsidP="00B13221">
            <w:pPr>
              <w:spacing w:before="240"/>
              <w:rPr>
                <w:rFonts w:ascii="Times New Roman" w:hAnsi="Times New Roman" w:cs="Arial"/>
                <w:b/>
                <w:noProof/>
                <w:sz w:val="18"/>
                <w:szCs w:val="18"/>
                <w:lang w:eastAsia="el-GR"/>
              </w:rPr>
            </w:pPr>
            <w:r>
              <w:rPr>
                <w:rFonts w:ascii="Times New Roman" w:hAnsi="Times New Roman"/>
                <w:b/>
                <w:sz w:val="18"/>
                <w:szCs w:val="18"/>
              </w:rPr>
              <w:t>Μετάσταση στους επιχώριους</w:t>
            </w:r>
            <w:r w:rsidRPr="00DA3B77">
              <w:rPr>
                <w:rFonts w:ascii="Times New Roman" w:hAnsi="Times New Roman"/>
                <w:b/>
                <w:sz w:val="18"/>
                <w:szCs w:val="18"/>
              </w:rPr>
              <w:t xml:space="preserve"> </w:t>
            </w:r>
            <w:r w:rsidR="001D2DFE" w:rsidRPr="00DA3B77">
              <w:rPr>
                <w:rFonts w:ascii="Times New Roman" w:hAnsi="Times New Roman"/>
                <w:b/>
                <w:sz w:val="18"/>
                <w:szCs w:val="18"/>
              </w:rPr>
              <w:t>λεμφαδένες</w:t>
            </w:r>
          </w:p>
        </w:tc>
      </w:tr>
      <w:tr w:rsidR="00B13221" w:rsidRPr="00DA3B77" w:rsidTr="00B13221">
        <w:tc>
          <w:tcPr>
            <w:tcW w:w="8522" w:type="dxa"/>
            <w:gridSpan w:val="2"/>
            <w:tcBorders>
              <w:top w:val="single" w:sz="8" w:space="0" w:color="FFFFFF" w:themeColor="background1"/>
              <w:left w:val="single" w:sz="8" w:space="0" w:color="FFFFFF" w:themeColor="background1"/>
              <w:bottom w:val="nil"/>
              <w:right w:val="single" w:sz="24" w:space="0" w:color="FFFFFF" w:themeColor="background1"/>
            </w:tcBorders>
            <w:shd w:val="clear" w:color="auto" w:fill="C0504D" w:themeFill="accent2"/>
          </w:tcPr>
          <w:p w:rsidR="001D2DFE" w:rsidRPr="00DA3B77" w:rsidRDefault="001D2DFE" w:rsidP="00B13221">
            <w:pPr>
              <w:spacing w:before="240"/>
              <w:rPr>
                <w:rFonts w:ascii="Times New Roman" w:hAnsi="Times New Roman" w:cs="Arial"/>
                <w:b/>
                <w:bCs/>
                <w:noProof/>
                <w:color w:val="FFFFFF" w:themeColor="background1"/>
                <w:sz w:val="18"/>
                <w:szCs w:val="18"/>
                <w:lang w:eastAsia="el-GR"/>
              </w:rPr>
            </w:pPr>
            <w:r w:rsidRPr="00DA3B77">
              <w:rPr>
                <w:rFonts w:ascii="Times New Roman" w:hAnsi="Times New Roman" w:cs="Arial"/>
                <w:b/>
                <w:bCs/>
                <w:noProof/>
                <w:color w:val="FFFFFF" w:themeColor="background1"/>
                <w:sz w:val="18"/>
                <w:szCs w:val="18"/>
                <w:lang w:eastAsia="el-GR"/>
              </w:rPr>
              <w:t>Απομακρυσμένες μεταστάσεις (Μ)</w:t>
            </w:r>
          </w:p>
        </w:tc>
      </w:tr>
      <w:tr w:rsidR="00E81840" w:rsidRPr="00DA3B77" w:rsidTr="00B13221">
        <w:tc>
          <w:tcPr>
            <w:tcW w:w="1188" w:type="dxa"/>
            <w:tcBorders>
              <w:left w:val="single" w:sz="8" w:space="0" w:color="FFFFFF" w:themeColor="background1"/>
              <w:bottom w:val="nil"/>
              <w:right w:val="single" w:sz="24" w:space="0" w:color="FFFFFF" w:themeColor="background1"/>
            </w:tcBorders>
            <w:shd w:val="clear" w:color="auto" w:fill="C0504D" w:themeFill="accent2"/>
          </w:tcPr>
          <w:p w:rsidR="001D2DFE" w:rsidRPr="00DA3B77" w:rsidRDefault="001D2DFE" w:rsidP="00B13221">
            <w:pPr>
              <w:spacing w:before="240"/>
              <w:rPr>
                <w:rFonts w:ascii="Times New Roman" w:hAnsi="Times New Roman" w:cs="Arial"/>
                <w:b/>
                <w:bCs/>
                <w:noProof/>
                <w:color w:val="FFFFFF" w:themeColor="background1"/>
                <w:sz w:val="18"/>
                <w:szCs w:val="18"/>
                <w:lang w:eastAsia="el-GR"/>
              </w:rPr>
            </w:pPr>
            <w:r w:rsidRPr="00DA3B77">
              <w:rPr>
                <w:rFonts w:ascii="Times New Roman" w:hAnsi="Times New Roman" w:cs="Arial"/>
                <w:b/>
                <w:bCs/>
                <w:noProof/>
                <w:color w:val="FFFFFF" w:themeColor="background1"/>
                <w:sz w:val="18"/>
                <w:szCs w:val="18"/>
                <w:lang w:eastAsia="el-GR"/>
              </w:rPr>
              <w:t>Μχ</w:t>
            </w:r>
          </w:p>
        </w:tc>
        <w:tc>
          <w:tcPr>
            <w:tcW w:w="7334" w:type="dxa"/>
            <w:tcBorders>
              <w:bottom w:val="nil"/>
            </w:tcBorders>
            <w:shd w:val="clear" w:color="auto" w:fill="DFA7A6" w:themeFill="accent2" w:themeFillTint="7F"/>
          </w:tcPr>
          <w:p w:rsidR="001D2DFE" w:rsidRPr="00DA3B77" w:rsidRDefault="001D2DFE" w:rsidP="00B13221">
            <w:pPr>
              <w:spacing w:before="240"/>
              <w:rPr>
                <w:rFonts w:ascii="Times New Roman" w:hAnsi="Times New Roman" w:cs="Arial"/>
                <w:b/>
                <w:noProof/>
                <w:sz w:val="18"/>
                <w:szCs w:val="18"/>
                <w:lang w:eastAsia="el-GR"/>
              </w:rPr>
            </w:pPr>
            <w:r w:rsidRPr="00DA3B77">
              <w:rPr>
                <w:rFonts w:ascii="Times New Roman" w:hAnsi="Times New Roman"/>
                <w:b/>
                <w:sz w:val="18"/>
                <w:szCs w:val="18"/>
              </w:rPr>
              <w:t>Η παρουσία απομακρυσμένων μεταστάσεων δεν μπορεί να εκτιμηθεί</w:t>
            </w:r>
          </w:p>
        </w:tc>
      </w:tr>
      <w:tr w:rsidR="00E81840" w:rsidRPr="00DA3B77" w:rsidTr="00B13221">
        <w:tc>
          <w:tcPr>
            <w:tcW w:w="1188" w:type="dxa"/>
            <w:tcBorders>
              <w:top w:val="single" w:sz="8" w:space="0" w:color="FFFFFF" w:themeColor="background1"/>
              <w:left w:val="single" w:sz="8" w:space="0" w:color="FFFFFF" w:themeColor="background1"/>
              <w:bottom w:val="nil"/>
              <w:right w:val="single" w:sz="24" w:space="0" w:color="FFFFFF" w:themeColor="background1"/>
            </w:tcBorders>
            <w:shd w:val="clear" w:color="auto" w:fill="C0504D" w:themeFill="accent2"/>
          </w:tcPr>
          <w:p w:rsidR="001D2DFE" w:rsidRPr="00DA3B77" w:rsidRDefault="001D2DFE" w:rsidP="00B13221">
            <w:pPr>
              <w:spacing w:before="240"/>
              <w:rPr>
                <w:rFonts w:ascii="Times New Roman" w:hAnsi="Times New Roman" w:cs="Arial"/>
                <w:b/>
                <w:bCs/>
                <w:noProof/>
                <w:color w:val="FFFFFF" w:themeColor="background1"/>
                <w:sz w:val="18"/>
                <w:szCs w:val="18"/>
                <w:lang w:eastAsia="el-GR"/>
              </w:rPr>
            </w:pPr>
            <w:r w:rsidRPr="00DA3B77">
              <w:rPr>
                <w:rFonts w:ascii="Times New Roman" w:hAnsi="Times New Roman" w:cs="Arial"/>
                <w:b/>
                <w:bCs/>
                <w:noProof/>
                <w:color w:val="FFFFFF" w:themeColor="background1"/>
                <w:sz w:val="18"/>
                <w:szCs w:val="18"/>
                <w:lang w:eastAsia="el-GR"/>
              </w:rPr>
              <w:t>Μ0</w:t>
            </w:r>
          </w:p>
        </w:tc>
        <w:tc>
          <w:tcPr>
            <w:tcW w:w="7334" w:type="dxa"/>
            <w:tcBorders>
              <w:top w:val="single" w:sz="8" w:space="0" w:color="FFFFFF" w:themeColor="background1"/>
              <w:left w:val="single" w:sz="8" w:space="0" w:color="FFFFFF" w:themeColor="background1"/>
              <w:bottom w:val="nil"/>
              <w:right w:val="single" w:sz="8" w:space="0" w:color="FFFFFF" w:themeColor="background1"/>
            </w:tcBorders>
            <w:shd w:val="clear" w:color="auto" w:fill="DFA7A6" w:themeFill="accent2" w:themeFillTint="7F"/>
          </w:tcPr>
          <w:p w:rsidR="001D2DFE" w:rsidRPr="00DA3B77" w:rsidRDefault="001D2DFE" w:rsidP="00B13221">
            <w:pPr>
              <w:spacing w:before="240"/>
              <w:rPr>
                <w:rFonts w:ascii="Times New Roman" w:hAnsi="Times New Roman" w:cs="Arial"/>
                <w:b/>
                <w:noProof/>
                <w:sz w:val="18"/>
                <w:szCs w:val="18"/>
                <w:lang w:eastAsia="el-GR"/>
              </w:rPr>
            </w:pPr>
            <w:r w:rsidRPr="00DA3B77">
              <w:rPr>
                <w:rFonts w:ascii="Times New Roman" w:hAnsi="Times New Roman"/>
                <w:b/>
                <w:sz w:val="18"/>
                <w:szCs w:val="18"/>
              </w:rPr>
              <w:t>Όχι απομακρυσμένες μεταστάσεις</w:t>
            </w:r>
          </w:p>
        </w:tc>
      </w:tr>
      <w:tr w:rsidR="00E81840" w:rsidRPr="00DA3B77" w:rsidTr="00B13221">
        <w:tc>
          <w:tcPr>
            <w:tcW w:w="1188" w:type="dxa"/>
            <w:tcBorders>
              <w:left w:val="single" w:sz="8" w:space="0" w:color="FFFFFF" w:themeColor="background1"/>
              <w:right w:val="single" w:sz="24" w:space="0" w:color="FFFFFF" w:themeColor="background1"/>
            </w:tcBorders>
            <w:shd w:val="clear" w:color="auto" w:fill="C0504D" w:themeFill="accent2"/>
          </w:tcPr>
          <w:p w:rsidR="001D2DFE" w:rsidRPr="00DA3B77" w:rsidRDefault="001D2DFE" w:rsidP="00B13221">
            <w:pPr>
              <w:spacing w:before="240"/>
              <w:rPr>
                <w:rFonts w:ascii="Times New Roman" w:hAnsi="Times New Roman" w:cs="Arial"/>
                <w:b/>
                <w:bCs/>
                <w:noProof/>
                <w:color w:val="FFFFFF" w:themeColor="background1"/>
                <w:sz w:val="18"/>
                <w:szCs w:val="18"/>
                <w:lang w:eastAsia="el-GR"/>
              </w:rPr>
            </w:pPr>
            <w:r w:rsidRPr="00DA3B77">
              <w:rPr>
                <w:rFonts w:ascii="Times New Roman" w:hAnsi="Times New Roman" w:cs="Arial"/>
                <w:b/>
                <w:bCs/>
                <w:noProof/>
                <w:color w:val="FFFFFF" w:themeColor="background1"/>
                <w:sz w:val="18"/>
                <w:szCs w:val="18"/>
                <w:lang w:eastAsia="el-GR"/>
              </w:rPr>
              <w:t>Μ1</w:t>
            </w:r>
          </w:p>
        </w:tc>
        <w:tc>
          <w:tcPr>
            <w:tcW w:w="7334" w:type="dxa"/>
            <w:tcBorders>
              <w:bottom w:val="single" w:sz="8" w:space="0" w:color="FFFFFF" w:themeColor="background1"/>
            </w:tcBorders>
            <w:shd w:val="clear" w:color="auto" w:fill="DFA7A6" w:themeFill="accent2" w:themeFillTint="7F"/>
          </w:tcPr>
          <w:p w:rsidR="001D2DFE" w:rsidRPr="00DA3B77" w:rsidRDefault="001D2DFE" w:rsidP="00B13221">
            <w:pPr>
              <w:spacing w:before="240"/>
              <w:rPr>
                <w:rFonts w:ascii="Times New Roman" w:hAnsi="Times New Roman" w:cs="Arial"/>
                <w:b/>
                <w:noProof/>
                <w:sz w:val="18"/>
                <w:szCs w:val="18"/>
                <w:lang w:eastAsia="el-GR"/>
              </w:rPr>
            </w:pPr>
            <w:r w:rsidRPr="00DA3B77">
              <w:rPr>
                <w:rFonts w:ascii="Times New Roman" w:hAnsi="Times New Roman"/>
                <w:b/>
                <w:sz w:val="18"/>
                <w:szCs w:val="18"/>
              </w:rPr>
              <w:t>Απομακρυσμένες μεταστάσεις</w:t>
            </w:r>
          </w:p>
        </w:tc>
      </w:tr>
    </w:tbl>
    <w:p w:rsidR="00D303D1" w:rsidRDefault="00D303D1" w:rsidP="00494996">
      <w:pPr>
        <w:spacing w:before="240"/>
        <w:rPr>
          <w:rFonts w:ascii="Arial" w:hAnsi="Arial" w:cs="Arial"/>
          <w:b/>
          <w:noProof/>
          <w:color w:val="C00000"/>
          <w:sz w:val="28"/>
          <w:szCs w:val="32"/>
          <w:lang w:eastAsia="el-GR"/>
        </w:rPr>
      </w:pPr>
    </w:p>
    <w:p w:rsidR="001D2DFE" w:rsidRPr="001A62A2" w:rsidRDefault="00D303D1" w:rsidP="00494996">
      <w:pPr>
        <w:spacing w:before="240"/>
        <w:rPr>
          <w:rFonts w:ascii="Times New Roman" w:hAnsi="Times New Roman" w:cs="Arial"/>
          <w:b/>
          <w:noProof/>
          <w:color w:val="C00000"/>
          <w:sz w:val="28"/>
          <w:szCs w:val="32"/>
          <w:lang w:eastAsia="el-GR"/>
        </w:rPr>
      </w:pPr>
      <w:r>
        <w:rPr>
          <w:rFonts w:ascii="Arial" w:hAnsi="Arial" w:cs="Arial"/>
          <w:b/>
          <w:noProof/>
          <w:color w:val="C00000"/>
          <w:sz w:val="28"/>
          <w:szCs w:val="32"/>
          <w:lang w:eastAsia="el-GR"/>
        </w:rPr>
        <w:t xml:space="preserve">                                                                                                               </w:t>
      </w:r>
      <w:r w:rsidR="00DC4BE2">
        <w:rPr>
          <w:rFonts w:ascii="Arial" w:hAnsi="Arial" w:cs="Arial"/>
          <w:b/>
          <w:noProof/>
          <w:color w:val="C00000"/>
          <w:sz w:val="28"/>
          <w:szCs w:val="32"/>
          <w:lang w:eastAsia="el-GR"/>
        </w:rPr>
        <w:t>ΠΙΝΑΚΑΣ Ι</w:t>
      </w:r>
      <w:r w:rsidR="00DC4BE2" w:rsidRPr="001A62A2">
        <w:rPr>
          <w:rFonts w:ascii="Arial" w:hAnsi="Arial" w:cs="Arial"/>
          <w:b/>
          <w:noProof/>
          <w:color w:val="C00000"/>
          <w:sz w:val="28"/>
          <w:szCs w:val="32"/>
          <w:lang w:eastAsia="el-GR"/>
        </w:rPr>
        <w:t>Ι</w:t>
      </w:r>
    </w:p>
    <w:tbl>
      <w:tblPr>
        <w:tblW w:w="0" w:type="auto"/>
        <w:tblLook w:val="01E0"/>
      </w:tblPr>
      <w:tblGrid>
        <w:gridCol w:w="1008"/>
        <w:gridCol w:w="7514"/>
      </w:tblGrid>
      <w:tr w:rsidR="001D2DFE" w:rsidRPr="00DF2B4C" w:rsidTr="00B13221">
        <w:tc>
          <w:tcPr>
            <w:tcW w:w="8522" w:type="dxa"/>
            <w:gridSpan w:val="2"/>
            <w:tcBorders>
              <w:top w:val="nil"/>
              <w:left w:val="nil"/>
              <w:bottom w:val="single" w:sz="18" w:space="0" w:color="FFFFFF" w:themeColor="background1"/>
              <w:right w:val="nil"/>
            </w:tcBorders>
            <w:shd w:val="clear" w:color="auto" w:fill="000000" w:themeFill="text1"/>
          </w:tcPr>
          <w:p w:rsidR="001D2DFE" w:rsidRPr="00B13221" w:rsidRDefault="001D2DFE" w:rsidP="00B13221">
            <w:pPr>
              <w:spacing w:before="240"/>
              <w:rPr>
                <w:rFonts w:ascii="Arial" w:hAnsi="Arial" w:cs="Arial"/>
                <w:b/>
                <w:bCs/>
                <w:noProof/>
                <w:color w:val="FFFFFF"/>
                <w:sz w:val="24"/>
                <w:szCs w:val="32"/>
                <w:lang w:eastAsia="el-GR"/>
              </w:rPr>
            </w:pPr>
            <w:r w:rsidRPr="00B13221">
              <w:rPr>
                <w:rFonts w:ascii="Arial" w:hAnsi="Arial" w:cs="Arial"/>
                <w:b/>
                <w:bCs/>
                <w:noProof/>
                <w:color w:val="FFFFFF"/>
                <w:sz w:val="24"/>
                <w:szCs w:val="32"/>
                <w:lang w:eastAsia="el-GR"/>
              </w:rPr>
              <w:t>Όγκοι της κοιλιακής μοίρας του οισοφάγου</w:t>
            </w:r>
          </w:p>
        </w:tc>
      </w:tr>
      <w:tr w:rsidR="00B13221" w:rsidRPr="00DF2B4C" w:rsidTr="00B13221">
        <w:tc>
          <w:tcPr>
            <w:tcW w:w="1008" w:type="dxa"/>
            <w:tcBorders>
              <w:top w:val="nil"/>
              <w:left w:val="nil"/>
              <w:bottom w:val="nil"/>
              <w:right w:val="single" w:sz="18" w:space="0" w:color="FFFFFF" w:themeColor="background1"/>
            </w:tcBorders>
            <w:shd w:val="clear" w:color="auto" w:fill="943634" w:themeFill="accent2" w:themeFillShade="BF"/>
          </w:tcPr>
          <w:p w:rsidR="001D2DFE" w:rsidRPr="00B13221" w:rsidRDefault="001D2DFE" w:rsidP="00B13221">
            <w:pPr>
              <w:spacing w:before="240"/>
              <w:rPr>
                <w:rFonts w:ascii="Arial" w:hAnsi="Arial" w:cs="Arial"/>
                <w:b/>
                <w:noProof/>
                <w:color w:val="FFFFFF"/>
                <w:sz w:val="24"/>
                <w:szCs w:val="32"/>
                <w:lang w:eastAsia="el-GR"/>
              </w:rPr>
            </w:pPr>
            <w:r w:rsidRPr="00B13221">
              <w:rPr>
                <w:rFonts w:ascii="Arial" w:hAnsi="Arial" w:cs="Arial"/>
                <w:b/>
                <w:noProof/>
                <w:color w:val="FFFFFF"/>
                <w:sz w:val="24"/>
                <w:szCs w:val="32"/>
                <w:lang w:eastAsia="el-GR"/>
              </w:rPr>
              <w:t>Μ1α</w:t>
            </w:r>
          </w:p>
        </w:tc>
        <w:tc>
          <w:tcPr>
            <w:tcW w:w="7514" w:type="dxa"/>
            <w:tcBorders>
              <w:top w:val="nil"/>
              <w:left w:val="single" w:sz="18" w:space="0" w:color="FFFFFF" w:themeColor="background1"/>
              <w:bottom w:val="nil"/>
              <w:right w:val="nil"/>
            </w:tcBorders>
            <w:shd w:val="clear" w:color="auto" w:fill="943634" w:themeFill="accent2" w:themeFillShade="BF"/>
          </w:tcPr>
          <w:p w:rsidR="001D2DFE" w:rsidRPr="00B13221" w:rsidRDefault="001D2DFE" w:rsidP="00B13221">
            <w:pPr>
              <w:spacing w:before="240"/>
              <w:rPr>
                <w:rFonts w:ascii="Arial" w:hAnsi="Arial" w:cs="Arial"/>
                <w:b/>
                <w:noProof/>
                <w:color w:val="FFFFFF"/>
                <w:sz w:val="24"/>
                <w:szCs w:val="32"/>
                <w:lang w:eastAsia="el-GR"/>
              </w:rPr>
            </w:pPr>
            <w:r w:rsidRPr="00B13221">
              <w:rPr>
                <w:rFonts w:ascii="Arial" w:hAnsi="Arial"/>
                <w:b/>
                <w:color w:val="FFFFFF"/>
                <w:sz w:val="24"/>
              </w:rPr>
              <w:t>Μεταστάσεις σε λεμφαδένες της κοιλιακής αρτηρίας</w:t>
            </w:r>
          </w:p>
        </w:tc>
      </w:tr>
      <w:tr w:rsidR="00B13221" w:rsidRPr="00DF2B4C" w:rsidTr="00B13221">
        <w:tc>
          <w:tcPr>
            <w:tcW w:w="1008" w:type="dxa"/>
            <w:tcBorders>
              <w:top w:val="single" w:sz="18" w:space="0" w:color="FFFFFF" w:themeColor="background1"/>
              <w:left w:val="nil"/>
              <w:bottom w:val="nil"/>
              <w:right w:val="nil"/>
            </w:tcBorders>
            <w:shd w:val="clear" w:color="auto" w:fill="622423" w:themeFill="accent2" w:themeFillShade="7F"/>
          </w:tcPr>
          <w:p w:rsidR="001D2DFE" w:rsidRPr="00B13221" w:rsidRDefault="001D2DFE" w:rsidP="00B13221">
            <w:pPr>
              <w:spacing w:before="240"/>
              <w:rPr>
                <w:rFonts w:ascii="Arial" w:hAnsi="Arial" w:cs="Arial"/>
                <w:b/>
                <w:noProof/>
                <w:color w:val="FFFFFF"/>
                <w:sz w:val="24"/>
                <w:szCs w:val="32"/>
                <w:lang w:eastAsia="el-GR"/>
              </w:rPr>
            </w:pPr>
            <w:r w:rsidRPr="00B13221">
              <w:rPr>
                <w:rFonts w:ascii="Arial" w:hAnsi="Arial" w:cs="Arial"/>
                <w:b/>
                <w:noProof/>
                <w:color w:val="FFFFFF"/>
                <w:sz w:val="24"/>
                <w:szCs w:val="32"/>
                <w:lang w:eastAsia="el-GR"/>
              </w:rPr>
              <w:t>Μ1β</w:t>
            </w:r>
          </w:p>
        </w:tc>
        <w:tc>
          <w:tcPr>
            <w:tcW w:w="7514" w:type="dxa"/>
            <w:tcBorders>
              <w:top w:val="single" w:sz="18" w:space="0" w:color="FFFFFF" w:themeColor="background1"/>
              <w:left w:val="nil"/>
              <w:bottom w:val="nil"/>
              <w:right w:val="nil"/>
            </w:tcBorders>
            <w:shd w:val="clear" w:color="auto" w:fill="622423" w:themeFill="accent2" w:themeFillShade="7F"/>
          </w:tcPr>
          <w:p w:rsidR="001D2DFE" w:rsidRPr="00B13221" w:rsidRDefault="001D2DFE" w:rsidP="00B13221">
            <w:pPr>
              <w:spacing w:before="240"/>
              <w:rPr>
                <w:rFonts w:ascii="Arial" w:hAnsi="Arial" w:cs="Arial"/>
                <w:b/>
                <w:noProof/>
                <w:color w:val="FFFFFF"/>
                <w:sz w:val="24"/>
                <w:szCs w:val="32"/>
                <w:lang w:eastAsia="el-GR"/>
              </w:rPr>
            </w:pPr>
            <w:r w:rsidRPr="00B13221">
              <w:rPr>
                <w:rFonts w:ascii="Arial" w:hAnsi="Arial"/>
                <w:b/>
                <w:color w:val="FFFFFF"/>
                <w:sz w:val="24"/>
              </w:rPr>
              <w:t>Άλλες απομακρυσμένες μεταστάσεις</w:t>
            </w:r>
          </w:p>
        </w:tc>
      </w:tr>
    </w:tbl>
    <w:p w:rsidR="001D2DFE" w:rsidRDefault="001D2DFE" w:rsidP="00494996">
      <w:pPr>
        <w:spacing w:before="240"/>
        <w:rPr>
          <w:rFonts w:ascii="Arial" w:hAnsi="Arial" w:cs="Arial"/>
          <w:b/>
          <w:noProof/>
          <w:sz w:val="28"/>
          <w:szCs w:val="32"/>
          <w:lang w:val="en-US" w:eastAsia="el-GR"/>
        </w:rPr>
      </w:pPr>
    </w:p>
    <w:p w:rsidR="001A62A2" w:rsidRPr="001A62A2" w:rsidRDefault="001D2DFE" w:rsidP="00494996">
      <w:pPr>
        <w:spacing w:before="240"/>
        <w:rPr>
          <w:rFonts w:ascii="Arial" w:hAnsi="Arial" w:cs="Arial"/>
          <w:b/>
          <w:noProof/>
          <w:color w:val="C00000"/>
          <w:sz w:val="28"/>
          <w:szCs w:val="32"/>
          <w:lang w:eastAsia="el-GR"/>
        </w:rPr>
      </w:pPr>
      <w:r>
        <w:rPr>
          <w:rFonts w:ascii="Arial" w:hAnsi="Arial" w:cs="Arial"/>
          <w:b/>
          <w:noProof/>
          <w:sz w:val="28"/>
          <w:szCs w:val="32"/>
          <w:lang w:val="en-US" w:eastAsia="el-GR"/>
        </w:rPr>
        <w:t xml:space="preserve">                                                                                                          </w:t>
      </w:r>
      <w:r w:rsidRPr="00DF2B4C">
        <w:rPr>
          <w:rFonts w:ascii="Arial" w:hAnsi="Arial" w:cs="Arial"/>
          <w:b/>
          <w:noProof/>
          <w:sz w:val="28"/>
          <w:szCs w:val="32"/>
          <w:lang w:eastAsia="el-GR"/>
        </w:rPr>
        <w:t xml:space="preserve"> </w:t>
      </w:r>
    </w:p>
    <w:p w:rsidR="001D2DFE" w:rsidRPr="001A62A2" w:rsidRDefault="00DC4BE2" w:rsidP="00494996">
      <w:pPr>
        <w:spacing w:before="240"/>
        <w:rPr>
          <w:rFonts w:ascii="Arial" w:hAnsi="Arial" w:cs="Arial"/>
          <w:b/>
          <w:noProof/>
          <w:color w:val="C00000"/>
          <w:sz w:val="28"/>
          <w:szCs w:val="32"/>
          <w:lang w:eastAsia="el-GR"/>
        </w:rPr>
      </w:pPr>
      <w:r>
        <w:rPr>
          <w:rFonts w:ascii="Arial" w:hAnsi="Arial" w:cs="Arial"/>
          <w:b/>
          <w:noProof/>
          <w:color w:val="C00000"/>
          <w:sz w:val="28"/>
          <w:szCs w:val="32"/>
          <w:lang w:eastAsia="el-GR"/>
        </w:rPr>
        <w:t>ΠΙΝΑΚΑΣ Ι</w:t>
      </w:r>
      <w:r w:rsidRPr="001A62A2">
        <w:rPr>
          <w:rFonts w:ascii="Arial" w:hAnsi="Arial" w:cs="Arial"/>
          <w:b/>
          <w:noProof/>
          <w:color w:val="C00000"/>
          <w:sz w:val="28"/>
          <w:szCs w:val="32"/>
          <w:lang w:eastAsia="el-GR"/>
        </w:rPr>
        <w:t>Ι</w:t>
      </w:r>
      <w:r>
        <w:rPr>
          <w:rFonts w:ascii="Arial" w:hAnsi="Arial" w:cs="Arial"/>
          <w:b/>
          <w:noProof/>
          <w:color w:val="C00000"/>
          <w:sz w:val="28"/>
          <w:szCs w:val="32"/>
          <w:lang w:eastAsia="el-GR"/>
        </w:rPr>
        <w:t>Ι</w:t>
      </w:r>
      <w:r w:rsidR="001D2DFE" w:rsidRPr="001A62A2">
        <w:rPr>
          <w:rFonts w:ascii="Arial" w:hAnsi="Arial" w:cs="Arial"/>
          <w:b/>
          <w:noProof/>
          <w:color w:val="C00000"/>
          <w:sz w:val="28"/>
          <w:szCs w:val="32"/>
          <w:lang w:eastAsia="el-GR"/>
        </w:rPr>
        <w:t xml:space="preserve">     </w:t>
      </w:r>
    </w:p>
    <w:tbl>
      <w:tblPr>
        <w:tblW w:w="0" w:type="auto"/>
        <w:tblLook w:val="01E0"/>
      </w:tblPr>
      <w:tblGrid>
        <w:gridCol w:w="1008"/>
        <w:gridCol w:w="7514"/>
      </w:tblGrid>
      <w:tr w:rsidR="001D2DFE" w:rsidRPr="00DF2B4C" w:rsidTr="00B13221">
        <w:tc>
          <w:tcPr>
            <w:tcW w:w="8522" w:type="dxa"/>
            <w:gridSpan w:val="2"/>
            <w:tcBorders>
              <w:top w:val="nil"/>
              <w:left w:val="nil"/>
              <w:bottom w:val="single" w:sz="18" w:space="0" w:color="FFFFFF" w:themeColor="background1"/>
              <w:right w:val="nil"/>
            </w:tcBorders>
            <w:shd w:val="clear" w:color="auto" w:fill="000000" w:themeFill="text1"/>
          </w:tcPr>
          <w:p w:rsidR="001D2DFE" w:rsidRPr="00B13221" w:rsidRDefault="001D2DFE" w:rsidP="00B13221">
            <w:pPr>
              <w:spacing w:before="240"/>
              <w:rPr>
                <w:rFonts w:ascii="Arial" w:hAnsi="Arial" w:cs="Arial"/>
                <w:b/>
                <w:bCs/>
                <w:noProof/>
                <w:color w:val="FFFFFF"/>
                <w:sz w:val="24"/>
                <w:szCs w:val="32"/>
                <w:lang w:eastAsia="el-GR"/>
              </w:rPr>
            </w:pPr>
            <w:r w:rsidRPr="00B13221">
              <w:rPr>
                <w:rFonts w:ascii="Arial" w:hAnsi="Arial" w:cs="Arial"/>
                <w:b/>
                <w:bCs/>
                <w:noProof/>
                <w:color w:val="FFFFFF"/>
                <w:sz w:val="24"/>
                <w:szCs w:val="32"/>
                <w:lang w:eastAsia="el-GR"/>
              </w:rPr>
              <w:t>Όγκοι της θωρακικής μοίρας του οισοφάγου</w:t>
            </w:r>
          </w:p>
        </w:tc>
      </w:tr>
      <w:tr w:rsidR="00B13221" w:rsidRPr="00DF2B4C" w:rsidTr="00B13221">
        <w:tc>
          <w:tcPr>
            <w:tcW w:w="1008" w:type="dxa"/>
            <w:tcBorders>
              <w:top w:val="nil"/>
              <w:left w:val="nil"/>
              <w:bottom w:val="nil"/>
              <w:right w:val="single" w:sz="18" w:space="0" w:color="FFFFFF" w:themeColor="background1"/>
            </w:tcBorders>
            <w:shd w:val="clear" w:color="auto" w:fill="E36C0A" w:themeFill="accent6" w:themeFillShade="BF"/>
          </w:tcPr>
          <w:p w:rsidR="001D2DFE" w:rsidRPr="00B13221" w:rsidRDefault="001D2DFE" w:rsidP="00B13221">
            <w:pPr>
              <w:spacing w:before="240"/>
              <w:rPr>
                <w:rFonts w:ascii="Arial" w:hAnsi="Arial" w:cs="Arial"/>
                <w:b/>
                <w:noProof/>
                <w:color w:val="FFFFFF"/>
                <w:sz w:val="24"/>
                <w:szCs w:val="32"/>
                <w:lang w:eastAsia="el-GR"/>
              </w:rPr>
            </w:pPr>
            <w:r w:rsidRPr="00B13221">
              <w:rPr>
                <w:rFonts w:ascii="Arial" w:hAnsi="Arial" w:cs="Arial"/>
                <w:b/>
                <w:noProof/>
                <w:color w:val="FFFFFF"/>
                <w:sz w:val="24"/>
                <w:szCs w:val="32"/>
                <w:lang w:eastAsia="el-GR"/>
              </w:rPr>
              <w:t>Μ1α</w:t>
            </w:r>
          </w:p>
        </w:tc>
        <w:tc>
          <w:tcPr>
            <w:tcW w:w="7514" w:type="dxa"/>
            <w:tcBorders>
              <w:top w:val="nil"/>
              <w:left w:val="single" w:sz="18" w:space="0" w:color="FFFFFF" w:themeColor="background1"/>
              <w:bottom w:val="nil"/>
              <w:right w:val="nil"/>
            </w:tcBorders>
            <w:shd w:val="clear" w:color="auto" w:fill="E36C0A" w:themeFill="accent6" w:themeFillShade="BF"/>
          </w:tcPr>
          <w:p w:rsidR="001D2DFE" w:rsidRPr="00B13221" w:rsidRDefault="001D2DFE" w:rsidP="00B13221">
            <w:pPr>
              <w:spacing w:before="240"/>
              <w:rPr>
                <w:rFonts w:ascii="Arial" w:hAnsi="Arial" w:cs="Arial"/>
                <w:b/>
                <w:noProof/>
                <w:color w:val="FFFFFF"/>
                <w:sz w:val="24"/>
                <w:szCs w:val="32"/>
                <w:lang w:eastAsia="el-GR"/>
              </w:rPr>
            </w:pPr>
            <w:r w:rsidRPr="00B13221">
              <w:rPr>
                <w:rFonts w:ascii="Arial" w:hAnsi="Arial"/>
                <w:b/>
                <w:color w:val="FFFFFF"/>
                <w:sz w:val="24"/>
              </w:rPr>
              <w:t>Μη εφαρμόσιμο</w:t>
            </w:r>
          </w:p>
        </w:tc>
      </w:tr>
      <w:tr w:rsidR="001D2DFE" w:rsidRPr="00DF2B4C" w:rsidTr="00B13221">
        <w:tc>
          <w:tcPr>
            <w:tcW w:w="1008" w:type="dxa"/>
            <w:tcBorders>
              <w:top w:val="single" w:sz="18" w:space="0" w:color="FFFFFF" w:themeColor="background1"/>
              <w:left w:val="nil"/>
              <w:bottom w:val="nil"/>
              <w:right w:val="nil"/>
            </w:tcBorders>
            <w:shd w:val="clear" w:color="auto" w:fill="974706" w:themeFill="accent6" w:themeFillShade="7F"/>
          </w:tcPr>
          <w:p w:rsidR="001D2DFE" w:rsidRPr="00B13221" w:rsidRDefault="001D2DFE" w:rsidP="00B13221">
            <w:pPr>
              <w:spacing w:before="240"/>
              <w:rPr>
                <w:rFonts w:ascii="Arial" w:hAnsi="Arial" w:cs="Arial"/>
                <w:b/>
                <w:noProof/>
                <w:color w:val="FFFFFF"/>
                <w:sz w:val="24"/>
                <w:szCs w:val="32"/>
                <w:lang w:eastAsia="el-GR"/>
              </w:rPr>
            </w:pPr>
            <w:r w:rsidRPr="00B13221">
              <w:rPr>
                <w:rFonts w:ascii="Arial" w:hAnsi="Arial" w:cs="Arial"/>
                <w:b/>
                <w:noProof/>
                <w:color w:val="FFFFFF"/>
                <w:sz w:val="24"/>
                <w:szCs w:val="32"/>
                <w:lang w:eastAsia="el-GR"/>
              </w:rPr>
              <w:t>Μ1β</w:t>
            </w:r>
          </w:p>
        </w:tc>
        <w:tc>
          <w:tcPr>
            <w:tcW w:w="7514" w:type="dxa"/>
            <w:tcBorders>
              <w:top w:val="single" w:sz="18" w:space="0" w:color="FFFFFF" w:themeColor="background1"/>
              <w:left w:val="nil"/>
              <w:bottom w:val="nil"/>
              <w:right w:val="nil"/>
            </w:tcBorders>
            <w:shd w:val="clear" w:color="auto" w:fill="974706" w:themeFill="accent6" w:themeFillShade="7F"/>
          </w:tcPr>
          <w:p w:rsidR="001D2DFE" w:rsidRPr="00B13221" w:rsidRDefault="001D2DFE" w:rsidP="00B13221">
            <w:pPr>
              <w:spacing w:before="240"/>
              <w:rPr>
                <w:rFonts w:ascii="Arial" w:hAnsi="Arial" w:cs="Arial"/>
                <w:b/>
                <w:noProof/>
                <w:color w:val="FFFFFF"/>
                <w:sz w:val="24"/>
                <w:szCs w:val="32"/>
                <w:lang w:eastAsia="el-GR"/>
              </w:rPr>
            </w:pPr>
            <w:r w:rsidRPr="00B13221">
              <w:rPr>
                <w:rFonts w:ascii="Arial" w:hAnsi="Arial"/>
                <w:b/>
                <w:color w:val="FFFFFF"/>
                <w:sz w:val="24"/>
              </w:rPr>
              <w:t>Μεταστάσεις σε μη περιοχικούς λεμφαδένες και/ή άλλες απομακρυσμένες μεταστάσεις</w:t>
            </w:r>
          </w:p>
        </w:tc>
      </w:tr>
    </w:tbl>
    <w:p w:rsidR="001D2DFE" w:rsidRPr="00EE40AB" w:rsidRDefault="001D2DFE" w:rsidP="00ED6404">
      <w:pPr>
        <w:spacing w:before="240"/>
        <w:rPr>
          <w:rFonts w:ascii="Arial" w:hAnsi="Arial" w:cs="Arial"/>
          <w:b/>
          <w:noProof/>
          <w:sz w:val="24"/>
          <w:szCs w:val="32"/>
          <w:lang w:eastAsia="el-GR"/>
        </w:rPr>
      </w:pPr>
    </w:p>
    <w:p w:rsidR="001D2DFE" w:rsidRPr="00EE40AB" w:rsidRDefault="001D2DFE" w:rsidP="00ED6404">
      <w:pPr>
        <w:spacing w:before="240"/>
        <w:rPr>
          <w:rFonts w:ascii="Arial" w:hAnsi="Arial" w:cs="Arial"/>
          <w:b/>
          <w:noProof/>
          <w:sz w:val="24"/>
          <w:szCs w:val="32"/>
          <w:lang w:eastAsia="el-GR"/>
        </w:rPr>
      </w:pPr>
    </w:p>
    <w:p w:rsidR="001D2DFE" w:rsidRPr="001A62A2" w:rsidRDefault="00DC4BE2" w:rsidP="00ED6404">
      <w:pPr>
        <w:spacing w:before="240"/>
        <w:rPr>
          <w:rFonts w:ascii="Arial" w:hAnsi="Arial" w:cs="Arial"/>
          <w:b/>
          <w:noProof/>
          <w:color w:val="C00000"/>
          <w:sz w:val="28"/>
          <w:szCs w:val="32"/>
          <w:lang w:val="en-US" w:eastAsia="el-GR"/>
        </w:rPr>
      </w:pPr>
      <w:r>
        <w:rPr>
          <w:rFonts w:ascii="Arial" w:hAnsi="Arial" w:cs="Arial"/>
          <w:b/>
          <w:noProof/>
          <w:color w:val="C00000"/>
          <w:sz w:val="28"/>
          <w:szCs w:val="32"/>
          <w:lang w:eastAsia="el-GR"/>
        </w:rPr>
        <w:t>ΠΙΝΑΚΑΣ</w:t>
      </w:r>
      <w:r w:rsidR="0063546E">
        <w:rPr>
          <w:rFonts w:ascii="Arial" w:hAnsi="Arial" w:cs="Arial"/>
          <w:b/>
          <w:noProof/>
          <w:color w:val="C00000"/>
          <w:sz w:val="28"/>
          <w:szCs w:val="32"/>
          <w:lang w:eastAsia="el-GR"/>
        </w:rPr>
        <w:t xml:space="preserve"> </w:t>
      </w:r>
      <w:r w:rsidR="0063546E" w:rsidRPr="001A62A2">
        <w:rPr>
          <w:rFonts w:ascii="Arial" w:hAnsi="Arial" w:cs="Arial"/>
          <w:b/>
          <w:noProof/>
          <w:color w:val="C00000"/>
          <w:sz w:val="28"/>
          <w:szCs w:val="32"/>
          <w:lang w:eastAsia="el-GR"/>
        </w:rPr>
        <w:t>Ι</w:t>
      </w:r>
      <w:r w:rsidR="0063546E">
        <w:rPr>
          <w:rFonts w:ascii="Arial" w:hAnsi="Arial" w:cs="Arial"/>
          <w:b/>
          <w:noProof/>
          <w:color w:val="C00000"/>
          <w:sz w:val="28"/>
          <w:szCs w:val="32"/>
          <w:lang w:val="en-US" w:eastAsia="el-GR"/>
        </w:rPr>
        <w:t>V</w:t>
      </w:r>
      <w:r w:rsidR="001D2DFE" w:rsidRPr="001A62A2">
        <w:rPr>
          <w:rFonts w:ascii="Arial" w:hAnsi="Arial" w:cs="Arial"/>
          <w:b/>
          <w:noProof/>
          <w:color w:val="C00000"/>
          <w:sz w:val="28"/>
          <w:szCs w:val="32"/>
          <w:lang w:eastAsia="el-GR"/>
        </w:rPr>
        <w:t xml:space="preserve">       </w:t>
      </w:r>
    </w:p>
    <w:tbl>
      <w:tblPr>
        <w:tblW w:w="0" w:type="auto"/>
        <w:tblLook w:val="01E0"/>
      </w:tblPr>
      <w:tblGrid>
        <w:gridCol w:w="1008"/>
        <w:gridCol w:w="7514"/>
      </w:tblGrid>
      <w:tr w:rsidR="001D2DFE" w:rsidRPr="00DF2B4C" w:rsidTr="00B13221">
        <w:tc>
          <w:tcPr>
            <w:tcW w:w="8522" w:type="dxa"/>
            <w:gridSpan w:val="2"/>
            <w:tcBorders>
              <w:top w:val="nil"/>
              <w:left w:val="nil"/>
              <w:bottom w:val="single" w:sz="18" w:space="0" w:color="FFFFFF" w:themeColor="background1"/>
              <w:right w:val="nil"/>
            </w:tcBorders>
            <w:shd w:val="clear" w:color="auto" w:fill="000000" w:themeFill="text1"/>
          </w:tcPr>
          <w:p w:rsidR="001D2DFE" w:rsidRPr="00B13221" w:rsidRDefault="001D2DFE" w:rsidP="00B13221">
            <w:pPr>
              <w:spacing w:before="240"/>
              <w:rPr>
                <w:rFonts w:ascii="Arial" w:hAnsi="Arial" w:cs="Arial"/>
                <w:b/>
                <w:bCs/>
                <w:noProof/>
                <w:color w:val="FFFFFF"/>
                <w:sz w:val="24"/>
                <w:szCs w:val="32"/>
                <w:lang w:eastAsia="el-GR"/>
              </w:rPr>
            </w:pPr>
            <w:r w:rsidRPr="00B13221">
              <w:rPr>
                <w:rFonts w:ascii="Arial" w:hAnsi="Arial" w:cs="Arial"/>
                <w:b/>
                <w:bCs/>
                <w:noProof/>
                <w:color w:val="FFFFFF"/>
                <w:sz w:val="24"/>
                <w:szCs w:val="32"/>
                <w:lang w:eastAsia="el-GR"/>
              </w:rPr>
              <w:t>Όγκοι της τραχηλικής μοίρας του οισοφάγου</w:t>
            </w:r>
          </w:p>
        </w:tc>
      </w:tr>
      <w:tr w:rsidR="001D2DFE" w:rsidRPr="00DF2B4C" w:rsidTr="00B13221">
        <w:tc>
          <w:tcPr>
            <w:tcW w:w="1008" w:type="dxa"/>
            <w:tcBorders>
              <w:top w:val="nil"/>
              <w:left w:val="nil"/>
              <w:bottom w:val="nil"/>
              <w:right w:val="single" w:sz="18" w:space="0" w:color="FFFFFF" w:themeColor="background1"/>
            </w:tcBorders>
            <w:shd w:val="clear" w:color="auto" w:fill="5F497A" w:themeFill="accent4" w:themeFillShade="BF"/>
          </w:tcPr>
          <w:p w:rsidR="001D2DFE" w:rsidRPr="00B13221" w:rsidRDefault="001D2DFE" w:rsidP="00B13221">
            <w:pPr>
              <w:spacing w:before="240"/>
              <w:rPr>
                <w:rFonts w:ascii="Arial" w:hAnsi="Arial" w:cs="Arial"/>
                <w:b/>
                <w:noProof/>
                <w:color w:val="FFFFFF"/>
                <w:sz w:val="24"/>
                <w:szCs w:val="32"/>
                <w:lang w:eastAsia="el-GR"/>
              </w:rPr>
            </w:pPr>
            <w:r w:rsidRPr="00B13221">
              <w:rPr>
                <w:rFonts w:ascii="Arial" w:hAnsi="Arial" w:cs="Arial"/>
                <w:b/>
                <w:noProof/>
                <w:color w:val="FFFFFF"/>
                <w:sz w:val="24"/>
                <w:szCs w:val="32"/>
                <w:lang w:eastAsia="el-GR"/>
              </w:rPr>
              <w:t>Μ1α</w:t>
            </w:r>
          </w:p>
        </w:tc>
        <w:tc>
          <w:tcPr>
            <w:tcW w:w="7514" w:type="dxa"/>
            <w:tcBorders>
              <w:top w:val="nil"/>
              <w:left w:val="single" w:sz="18" w:space="0" w:color="FFFFFF" w:themeColor="background1"/>
              <w:bottom w:val="nil"/>
              <w:right w:val="nil"/>
            </w:tcBorders>
            <w:shd w:val="clear" w:color="auto" w:fill="5F497A" w:themeFill="accent4" w:themeFillShade="BF"/>
          </w:tcPr>
          <w:p w:rsidR="001D2DFE" w:rsidRPr="00B13221" w:rsidRDefault="001D2DFE" w:rsidP="00B13221">
            <w:pPr>
              <w:spacing w:before="240"/>
              <w:rPr>
                <w:rFonts w:ascii="Arial" w:hAnsi="Arial" w:cs="Arial"/>
                <w:b/>
                <w:noProof/>
                <w:color w:val="FFFFFF"/>
                <w:sz w:val="24"/>
                <w:szCs w:val="32"/>
                <w:lang w:eastAsia="el-GR"/>
              </w:rPr>
            </w:pPr>
            <w:r w:rsidRPr="00B13221">
              <w:rPr>
                <w:rFonts w:ascii="Arial" w:hAnsi="Arial"/>
                <w:b/>
                <w:color w:val="FFFFFF"/>
                <w:sz w:val="24"/>
              </w:rPr>
              <w:t>Μεταστάσεις σε τραχηλικούς  λεμφαδένες.</w:t>
            </w:r>
          </w:p>
        </w:tc>
      </w:tr>
      <w:tr w:rsidR="001D2DFE" w:rsidRPr="00DF2B4C" w:rsidTr="00B13221">
        <w:tc>
          <w:tcPr>
            <w:tcW w:w="1008" w:type="dxa"/>
            <w:tcBorders>
              <w:top w:val="single" w:sz="18" w:space="0" w:color="FFFFFF" w:themeColor="background1"/>
              <w:left w:val="nil"/>
              <w:bottom w:val="nil"/>
              <w:right w:val="nil"/>
            </w:tcBorders>
            <w:shd w:val="clear" w:color="auto" w:fill="3F3151" w:themeFill="accent4" w:themeFillShade="7F"/>
          </w:tcPr>
          <w:p w:rsidR="001D2DFE" w:rsidRPr="00B13221" w:rsidRDefault="001D2DFE" w:rsidP="00B13221">
            <w:pPr>
              <w:spacing w:before="240"/>
              <w:rPr>
                <w:rFonts w:ascii="Arial" w:hAnsi="Arial" w:cs="Arial"/>
                <w:b/>
                <w:noProof/>
                <w:color w:val="FFFFFF"/>
                <w:sz w:val="24"/>
                <w:szCs w:val="32"/>
                <w:lang w:eastAsia="el-GR"/>
              </w:rPr>
            </w:pPr>
            <w:r w:rsidRPr="00B13221">
              <w:rPr>
                <w:rFonts w:ascii="Arial" w:hAnsi="Arial" w:cs="Arial"/>
                <w:b/>
                <w:noProof/>
                <w:color w:val="FFFFFF"/>
                <w:sz w:val="24"/>
                <w:szCs w:val="32"/>
                <w:lang w:eastAsia="el-GR"/>
              </w:rPr>
              <w:t>Μ1β</w:t>
            </w:r>
          </w:p>
        </w:tc>
        <w:tc>
          <w:tcPr>
            <w:tcW w:w="7514" w:type="dxa"/>
            <w:tcBorders>
              <w:top w:val="single" w:sz="18" w:space="0" w:color="FFFFFF" w:themeColor="background1"/>
              <w:left w:val="nil"/>
              <w:bottom w:val="nil"/>
              <w:right w:val="nil"/>
            </w:tcBorders>
            <w:shd w:val="clear" w:color="auto" w:fill="3F3151" w:themeFill="accent4" w:themeFillShade="7F"/>
          </w:tcPr>
          <w:p w:rsidR="001D2DFE" w:rsidRPr="00B13221" w:rsidRDefault="001D2DFE" w:rsidP="00B13221">
            <w:pPr>
              <w:spacing w:before="240"/>
              <w:rPr>
                <w:rFonts w:ascii="Arial" w:hAnsi="Arial" w:cs="Arial"/>
                <w:b/>
                <w:noProof/>
                <w:color w:val="FFFFFF"/>
                <w:sz w:val="24"/>
                <w:szCs w:val="32"/>
                <w:lang w:eastAsia="el-GR"/>
              </w:rPr>
            </w:pPr>
            <w:r w:rsidRPr="00B13221">
              <w:rPr>
                <w:rFonts w:ascii="Arial" w:hAnsi="Arial"/>
                <w:b/>
                <w:color w:val="FFFFFF"/>
                <w:sz w:val="24"/>
              </w:rPr>
              <w:t>Άλλες απομακρυσμένες μεταστάσεις</w:t>
            </w:r>
          </w:p>
        </w:tc>
      </w:tr>
    </w:tbl>
    <w:p w:rsidR="00E81840" w:rsidRDefault="00E81840" w:rsidP="00494996">
      <w:pPr>
        <w:spacing w:before="240"/>
        <w:rPr>
          <w:rFonts w:ascii="Arial" w:hAnsi="Arial" w:cs="Arial"/>
          <w:b/>
          <w:noProof/>
          <w:sz w:val="28"/>
          <w:szCs w:val="32"/>
          <w:lang w:eastAsia="el-GR"/>
        </w:rPr>
      </w:pPr>
    </w:p>
    <w:p w:rsidR="00DC4BE2" w:rsidRPr="00017617" w:rsidRDefault="00DC4BE2" w:rsidP="00494996">
      <w:pPr>
        <w:spacing w:before="240"/>
        <w:rPr>
          <w:rFonts w:ascii="Arial" w:hAnsi="Arial" w:cs="Arial"/>
          <w:b/>
          <w:noProof/>
          <w:sz w:val="28"/>
          <w:szCs w:val="32"/>
          <w:lang w:eastAsia="el-GR"/>
        </w:rPr>
      </w:pPr>
    </w:p>
    <w:p w:rsidR="001D2DFE" w:rsidRPr="00E12A29" w:rsidRDefault="0063546E" w:rsidP="002060ED">
      <w:pPr>
        <w:spacing w:before="240"/>
        <w:rPr>
          <w:rFonts w:ascii="Arial" w:hAnsi="Arial" w:cs="Arial"/>
          <w:b/>
          <w:noProof/>
          <w:color w:val="C00000"/>
          <w:sz w:val="28"/>
          <w:szCs w:val="32"/>
          <w:lang w:val="en-US" w:eastAsia="el-GR"/>
        </w:rPr>
      </w:pPr>
      <w:r>
        <w:rPr>
          <w:rFonts w:ascii="Arial" w:hAnsi="Arial" w:cs="Arial"/>
          <w:b/>
          <w:noProof/>
          <w:color w:val="C00000"/>
          <w:sz w:val="28"/>
          <w:szCs w:val="32"/>
          <w:lang w:eastAsia="el-GR"/>
        </w:rPr>
        <w:t xml:space="preserve">ΠΙΝΑΚΑΣ </w:t>
      </w:r>
      <w:r w:rsidR="00E12A29">
        <w:rPr>
          <w:rFonts w:ascii="Arial" w:hAnsi="Arial" w:cs="Arial"/>
          <w:b/>
          <w:noProof/>
          <w:color w:val="C00000"/>
          <w:sz w:val="28"/>
          <w:szCs w:val="32"/>
          <w:lang w:val="en-US" w:eastAsia="el-GR"/>
        </w:rPr>
        <w:t>V</w:t>
      </w:r>
    </w:p>
    <w:tbl>
      <w:tblPr>
        <w:tblW w:w="0" w:type="auto"/>
        <w:tblBorders>
          <w:insideH w:val="single" w:sz="4" w:space="0" w:color="FFFFFF"/>
        </w:tblBorders>
        <w:tblLayout w:type="fixed"/>
        <w:tblLook w:val="0080"/>
      </w:tblPr>
      <w:tblGrid>
        <w:gridCol w:w="1548"/>
        <w:gridCol w:w="2242"/>
        <w:gridCol w:w="2417"/>
        <w:gridCol w:w="2315"/>
      </w:tblGrid>
      <w:tr w:rsidR="001D2DFE" w:rsidRPr="00DF2B4C" w:rsidTr="00B13221">
        <w:tc>
          <w:tcPr>
            <w:tcW w:w="8522" w:type="dxa"/>
            <w:gridSpan w:val="4"/>
            <w:shd w:val="clear" w:color="auto" w:fill="E36C0A" w:themeFill="accent6" w:themeFillShade="BF"/>
          </w:tcPr>
          <w:p w:rsidR="001D2DFE" w:rsidRPr="00B13221" w:rsidRDefault="001D2DFE" w:rsidP="00B13221">
            <w:pPr>
              <w:spacing w:before="240"/>
              <w:rPr>
                <w:rFonts w:ascii="Arial" w:hAnsi="Arial" w:cs="Arial"/>
                <w:b/>
                <w:noProof/>
                <w:color w:val="FFFFFF" w:themeColor="background1"/>
                <w:sz w:val="28"/>
                <w:szCs w:val="32"/>
                <w:lang w:eastAsia="el-GR"/>
              </w:rPr>
            </w:pPr>
            <w:r w:rsidRPr="00B13221">
              <w:rPr>
                <w:rFonts w:ascii="Arial" w:hAnsi="Arial" w:cs="Arial"/>
                <w:b/>
                <w:noProof/>
                <w:color w:val="FFFFFF" w:themeColor="background1"/>
                <w:sz w:val="28"/>
                <w:szCs w:val="32"/>
                <w:lang w:eastAsia="el-GR"/>
              </w:rPr>
              <w:t>ΣΤΑΔΙΟΠΟΙΗΣΗ ΤΟΥ ΚΑΡΚΙΝΟΥ ΤΟΥ ΟΙΣΟΦΑΓΟΥ</w:t>
            </w:r>
          </w:p>
        </w:tc>
      </w:tr>
      <w:tr w:rsidR="00B13221" w:rsidRPr="00DF2B4C" w:rsidTr="00B13221">
        <w:tc>
          <w:tcPr>
            <w:tcW w:w="1548" w:type="dxa"/>
            <w:shd w:val="clear" w:color="auto" w:fill="E36C0A" w:themeFill="accent6" w:themeFillShade="BF"/>
          </w:tcPr>
          <w:p w:rsidR="001D2DFE" w:rsidRPr="00B13221" w:rsidRDefault="001D2DFE" w:rsidP="00B13221">
            <w:pPr>
              <w:spacing w:before="240"/>
              <w:rPr>
                <w:rFonts w:ascii="Arial" w:hAnsi="Arial" w:cs="Arial"/>
                <w:b/>
                <w:noProof/>
                <w:color w:val="FFFFFF" w:themeColor="background1"/>
                <w:sz w:val="28"/>
                <w:szCs w:val="32"/>
                <w:lang w:eastAsia="el-GR"/>
              </w:rPr>
            </w:pPr>
            <w:r w:rsidRPr="00B13221">
              <w:rPr>
                <w:rFonts w:ascii="Arial" w:hAnsi="Arial" w:cs="Arial"/>
                <w:b/>
                <w:noProof/>
                <w:color w:val="FFFFFF" w:themeColor="background1"/>
                <w:sz w:val="28"/>
                <w:szCs w:val="32"/>
                <w:lang w:eastAsia="el-GR"/>
              </w:rPr>
              <w:t>Στάδιο 0</w:t>
            </w:r>
          </w:p>
        </w:tc>
        <w:tc>
          <w:tcPr>
            <w:tcW w:w="2242" w:type="dxa"/>
            <w:shd w:val="clear" w:color="auto" w:fill="FBCAA2" w:themeFill="accent6" w:themeFillTint="7F"/>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eastAsia="el-GR"/>
              </w:rPr>
              <w:t>Τ0</w:t>
            </w:r>
          </w:p>
        </w:tc>
        <w:tc>
          <w:tcPr>
            <w:tcW w:w="2417" w:type="dxa"/>
            <w:shd w:val="clear" w:color="auto" w:fill="FDE9D9"/>
          </w:tcPr>
          <w:p w:rsidR="001D2DFE" w:rsidRPr="00B13221" w:rsidRDefault="001D2DFE" w:rsidP="00B13221">
            <w:pPr>
              <w:spacing w:before="240"/>
              <w:rPr>
                <w:rFonts w:ascii="Arial" w:hAnsi="Arial" w:cs="Arial"/>
                <w:b/>
                <w:noProof/>
                <w:color w:val="000000"/>
                <w:sz w:val="28"/>
                <w:szCs w:val="32"/>
                <w:lang w:val="en-US" w:eastAsia="el-GR"/>
              </w:rPr>
            </w:pPr>
            <w:r w:rsidRPr="00B13221">
              <w:rPr>
                <w:rFonts w:ascii="Arial" w:hAnsi="Arial" w:cs="Arial"/>
                <w:b/>
                <w:noProof/>
                <w:color w:val="000000"/>
                <w:sz w:val="28"/>
                <w:szCs w:val="32"/>
                <w:lang w:val="en-US" w:eastAsia="el-GR"/>
              </w:rPr>
              <w:t>N0</w:t>
            </w:r>
          </w:p>
        </w:tc>
        <w:tc>
          <w:tcPr>
            <w:tcW w:w="2315" w:type="dxa"/>
            <w:shd w:val="clear" w:color="auto" w:fill="FBCAA2" w:themeFill="accent6" w:themeFillTint="7F"/>
          </w:tcPr>
          <w:p w:rsidR="001D2DFE" w:rsidRPr="00B13221" w:rsidRDefault="001D2DFE" w:rsidP="00B13221">
            <w:pPr>
              <w:spacing w:before="240"/>
              <w:rPr>
                <w:rFonts w:ascii="Arial" w:hAnsi="Arial" w:cs="Arial"/>
                <w:b/>
                <w:noProof/>
                <w:color w:val="000000"/>
                <w:sz w:val="28"/>
                <w:szCs w:val="32"/>
                <w:lang w:val="en-US" w:eastAsia="el-GR"/>
              </w:rPr>
            </w:pPr>
            <w:r w:rsidRPr="00B13221">
              <w:rPr>
                <w:rFonts w:ascii="Arial" w:hAnsi="Arial" w:cs="Arial"/>
                <w:b/>
                <w:noProof/>
                <w:color w:val="000000"/>
                <w:sz w:val="28"/>
                <w:szCs w:val="32"/>
                <w:lang w:val="en-US" w:eastAsia="el-GR"/>
              </w:rPr>
              <w:t>M0</w:t>
            </w:r>
          </w:p>
        </w:tc>
      </w:tr>
      <w:tr w:rsidR="00B13221" w:rsidRPr="00DF2B4C" w:rsidTr="00B13221">
        <w:tc>
          <w:tcPr>
            <w:tcW w:w="1548" w:type="dxa"/>
            <w:shd w:val="clear" w:color="auto" w:fill="E36C0A" w:themeFill="accent6" w:themeFillShade="BF"/>
          </w:tcPr>
          <w:p w:rsidR="001D2DFE" w:rsidRPr="00B13221" w:rsidRDefault="001D2DFE" w:rsidP="00B13221">
            <w:pPr>
              <w:spacing w:before="240"/>
              <w:rPr>
                <w:rFonts w:ascii="Arial" w:hAnsi="Arial" w:cs="Arial"/>
                <w:b/>
                <w:noProof/>
                <w:color w:val="FFFFFF" w:themeColor="background1"/>
                <w:sz w:val="28"/>
                <w:szCs w:val="32"/>
                <w:lang w:eastAsia="el-GR"/>
              </w:rPr>
            </w:pPr>
            <w:r w:rsidRPr="00B13221">
              <w:rPr>
                <w:rFonts w:ascii="Arial" w:hAnsi="Arial" w:cs="Arial"/>
                <w:b/>
                <w:noProof/>
                <w:color w:val="FFFFFF" w:themeColor="background1"/>
                <w:sz w:val="28"/>
                <w:szCs w:val="32"/>
                <w:lang w:eastAsia="el-GR"/>
              </w:rPr>
              <w:t>Στάδιο 0</w:t>
            </w:r>
          </w:p>
        </w:tc>
        <w:tc>
          <w:tcPr>
            <w:tcW w:w="2242" w:type="dxa"/>
            <w:shd w:val="clear" w:color="auto" w:fill="FBCAA2" w:themeFill="accent6" w:themeFillTint="7F"/>
          </w:tcPr>
          <w:p w:rsidR="001D2DFE" w:rsidRPr="00B13221" w:rsidRDefault="001D2DFE" w:rsidP="00B13221">
            <w:pPr>
              <w:spacing w:before="240"/>
              <w:rPr>
                <w:rFonts w:ascii="Arial" w:hAnsi="Arial" w:cs="Arial"/>
                <w:b/>
                <w:noProof/>
                <w:color w:val="000000"/>
                <w:sz w:val="28"/>
                <w:szCs w:val="32"/>
                <w:lang w:val="en-US" w:eastAsia="el-GR"/>
              </w:rPr>
            </w:pPr>
            <w:r w:rsidRPr="00B13221">
              <w:rPr>
                <w:rFonts w:ascii="Arial" w:hAnsi="Arial" w:cs="Arial"/>
                <w:b/>
                <w:noProof/>
                <w:color w:val="000000"/>
                <w:sz w:val="28"/>
                <w:szCs w:val="32"/>
                <w:lang w:eastAsia="el-GR"/>
              </w:rPr>
              <w:t>Τ</w:t>
            </w:r>
            <w:r w:rsidRPr="00B13221">
              <w:rPr>
                <w:rFonts w:ascii="Arial" w:hAnsi="Arial" w:cs="Arial"/>
                <w:b/>
                <w:noProof/>
                <w:color w:val="000000"/>
                <w:sz w:val="28"/>
                <w:szCs w:val="32"/>
                <w:lang w:val="en-US" w:eastAsia="el-GR"/>
              </w:rPr>
              <w:t>in situ</w:t>
            </w:r>
          </w:p>
        </w:tc>
        <w:tc>
          <w:tcPr>
            <w:tcW w:w="2417" w:type="dxa"/>
            <w:shd w:val="clear" w:color="auto" w:fill="FBCAA2" w:themeFill="accent6" w:themeFillTint="7F"/>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val="en-US" w:eastAsia="el-GR"/>
              </w:rPr>
              <w:t>N0</w:t>
            </w:r>
          </w:p>
        </w:tc>
        <w:tc>
          <w:tcPr>
            <w:tcW w:w="2315" w:type="dxa"/>
            <w:shd w:val="clear" w:color="auto" w:fill="FBCAA2" w:themeFill="accent6" w:themeFillTint="7F"/>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val="en-US" w:eastAsia="el-GR"/>
              </w:rPr>
              <w:t>M0</w:t>
            </w:r>
          </w:p>
        </w:tc>
      </w:tr>
      <w:tr w:rsidR="00B13221" w:rsidRPr="00DF2B4C" w:rsidTr="00B13221">
        <w:tc>
          <w:tcPr>
            <w:tcW w:w="1548" w:type="dxa"/>
            <w:shd w:val="clear" w:color="auto" w:fill="E36C0A" w:themeFill="accent6" w:themeFillShade="BF"/>
          </w:tcPr>
          <w:p w:rsidR="001D2DFE" w:rsidRPr="00B13221" w:rsidRDefault="001D2DFE" w:rsidP="00B13221">
            <w:pPr>
              <w:spacing w:before="240"/>
              <w:rPr>
                <w:rFonts w:ascii="Arial" w:hAnsi="Arial" w:cs="Arial"/>
                <w:b/>
                <w:noProof/>
                <w:color w:val="FFFFFF" w:themeColor="background1"/>
                <w:sz w:val="28"/>
                <w:szCs w:val="32"/>
                <w:lang w:eastAsia="el-GR"/>
              </w:rPr>
            </w:pPr>
            <w:r w:rsidRPr="00B13221">
              <w:rPr>
                <w:rFonts w:ascii="Arial" w:hAnsi="Arial" w:cs="Arial"/>
                <w:b/>
                <w:noProof/>
                <w:color w:val="FFFFFF" w:themeColor="background1"/>
                <w:sz w:val="28"/>
                <w:szCs w:val="32"/>
                <w:lang w:eastAsia="el-GR"/>
              </w:rPr>
              <w:t>Στάδιο Ι</w:t>
            </w:r>
          </w:p>
        </w:tc>
        <w:tc>
          <w:tcPr>
            <w:tcW w:w="2242" w:type="dxa"/>
            <w:shd w:val="clear" w:color="auto" w:fill="FBCAA2" w:themeFill="accent6" w:themeFillTint="7F"/>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eastAsia="el-GR"/>
              </w:rPr>
              <w:t>Τ1</w:t>
            </w:r>
          </w:p>
        </w:tc>
        <w:tc>
          <w:tcPr>
            <w:tcW w:w="2417" w:type="dxa"/>
            <w:shd w:val="clear" w:color="auto" w:fill="FDE9D9"/>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val="en-US" w:eastAsia="el-GR"/>
              </w:rPr>
              <w:t>N0</w:t>
            </w:r>
          </w:p>
        </w:tc>
        <w:tc>
          <w:tcPr>
            <w:tcW w:w="2315" w:type="dxa"/>
            <w:shd w:val="clear" w:color="auto" w:fill="FBCAA2" w:themeFill="accent6" w:themeFillTint="7F"/>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val="en-US" w:eastAsia="el-GR"/>
              </w:rPr>
              <w:t>M0</w:t>
            </w:r>
          </w:p>
        </w:tc>
      </w:tr>
      <w:tr w:rsidR="00B13221" w:rsidRPr="00DF2B4C" w:rsidTr="00B13221">
        <w:tc>
          <w:tcPr>
            <w:tcW w:w="1548" w:type="dxa"/>
            <w:shd w:val="clear" w:color="auto" w:fill="E36C0A" w:themeFill="accent6" w:themeFillShade="BF"/>
          </w:tcPr>
          <w:p w:rsidR="001D2DFE" w:rsidRPr="00B13221" w:rsidRDefault="001D2DFE" w:rsidP="00B13221">
            <w:pPr>
              <w:spacing w:before="240"/>
              <w:rPr>
                <w:rFonts w:ascii="Arial" w:hAnsi="Arial" w:cs="Arial"/>
                <w:b/>
                <w:noProof/>
                <w:color w:val="FFFFFF" w:themeColor="background1"/>
                <w:sz w:val="28"/>
                <w:szCs w:val="32"/>
                <w:lang w:eastAsia="el-GR"/>
              </w:rPr>
            </w:pPr>
            <w:r w:rsidRPr="00B13221">
              <w:rPr>
                <w:rFonts w:ascii="Arial" w:hAnsi="Arial" w:cs="Arial"/>
                <w:b/>
                <w:noProof/>
                <w:color w:val="FFFFFF" w:themeColor="background1"/>
                <w:sz w:val="28"/>
                <w:szCs w:val="32"/>
                <w:lang w:eastAsia="el-GR"/>
              </w:rPr>
              <w:t>Στάδιο ΙΙα</w:t>
            </w:r>
          </w:p>
        </w:tc>
        <w:tc>
          <w:tcPr>
            <w:tcW w:w="2242" w:type="dxa"/>
            <w:shd w:val="clear" w:color="auto" w:fill="FBCAA2" w:themeFill="accent6" w:themeFillTint="7F"/>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eastAsia="el-GR"/>
              </w:rPr>
              <w:t>Τ2</w:t>
            </w:r>
          </w:p>
        </w:tc>
        <w:tc>
          <w:tcPr>
            <w:tcW w:w="2417" w:type="dxa"/>
            <w:shd w:val="clear" w:color="auto" w:fill="FBCAA2" w:themeFill="accent6" w:themeFillTint="7F"/>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val="en-US" w:eastAsia="el-GR"/>
              </w:rPr>
              <w:t>N0</w:t>
            </w:r>
          </w:p>
        </w:tc>
        <w:tc>
          <w:tcPr>
            <w:tcW w:w="2315" w:type="dxa"/>
            <w:shd w:val="clear" w:color="auto" w:fill="FBCAA2" w:themeFill="accent6" w:themeFillTint="7F"/>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val="en-US" w:eastAsia="el-GR"/>
              </w:rPr>
              <w:t>M0</w:t>
            </w:r>
          </w:p>
        </w:tc>
      </w:tr>
      <w:tr w:rsidR="00B13221" w:rsidRPr="00DF2B4C" w:rsidTr="00B13221">
        <w:tc>
          <w:tcPr>
            <w:tcW w:w="1548" w:type="dxa"/>
            <w:shd w:val="clear" w:color="auto" w:fill="E36C0A" w:themeFill="accent6" w:themeFillShade="BF"/>
          </w:tcPr>
          <w:p w:rsidR="001D2DFE" w:rsidRPr="00B13221" w:rsidRDefault="001D2DFE" w:rsidP="00B13221">
            <w:pPr>
              <w:spacing w:before="240"/>
              <w:rPr>
                <w:rFonts w:ascii="Arial" w:hAnsi="Arial" w:cs="Arial"/>
                <w:b/>
                <w:noProof/>
                <w:color w:val="FFFFFF" w:themeColor="background1"/>
                <w:sz w:val="28"/>
                <w:szCs w:val="32"/>
                <w:lang w:eastAsia="el-GR"/>
              </w:rPr>
            </w:pPr>
            <w:r w:rsidRPr="00B13221">
              <w:rPr>
                <w:rFonts w:ascii="Arial" w:hAnsi="Arial" w:cs="Arial"/>
                <w:b/>
                <w:noProof/>
                <w:color w:val="FFFFFF" w:themeColor="background1"/>
                <w:sz w:val="28"/>
                <w:szCs w:val="32"/>
                <w:lang w:eastAsia="el-GR"/>
              </w:rPr>
              <w:t>Στάδιο ΙΙα</w:t>
            </w:r>
          </w:p>
        </w:tc>
        <w:tc>
          <w:tcPr>
            <w:tcW w:w="2242" w:type="dxa"/>
            <w:shd w:val="clear" w:color="auto" w:fill="FBCAA2" w:themeFill="accent6" w:themeFillTint="7F"/>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eastAsia="el-GR"/>
              </w:rPr>
              <w:t>Τ3</w:t>
            </w:r>
          </w:p>
        </w:tc>
        <w:tc>
          <w:tcPr>
            <w:tcW w:w="2417" w:type="dxa"/>
            <w:shd w:val="clear" w:color="auto" w:fill="FDE9D9"/>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val="en-US" w:eastAsia="el-GR"/>
              </w:rPr>
              <w:t>N0</w:t>
            </w:r>
          </w:p>
        </w:tc>
        <w:tc>
          <w:tcPr>
            <w:tcW w:w="2315" w:type="dxa"/>
            <w:shd w:val="clear" w:color="auto" w:fill="FBCAA2" w:themeFill="accent6" w:themeFillTint="7F"/>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val="en-US" w:eastAsia="el-GR"/>
              </w:rPr>
              <w:t>M0</w:t>
            </w:r>
          </w:p>
        </w:tc>
      </w:tr>
      <w:tr w:rsidR="00B13221" w:rsidRPr="00DF2B4C" w:rsidTr="00B13221">
        <w:tc>
          <w:tcPr>
            <w:tcW w:w="1548" w:type="dxa"/>
            <w:shd w:val="clear" w:color="auto" w:fill="E36C0A" w:themeFill="accent6" w:themeFillShade="BF"/>
          </w:tcPr>
          <w:p w:rsidR="001D2DFE" w:rsidRPr="00B13221" w:rsidRDefault="001D2DFE" w:rsidP="00B13221">
            <w:pPr>
              <w:spacing w:before="240"/>
              <w:rPr>
                <w:rFonts w:ascii="Arial" w:hAnsi="Arial" w:cs="Arial"/>
                <w:b/>
                <w:noProof/>
                <w:color w:val="FFFFFF" w:themeColor="background1"/>
                <w:sz w:val="28"/>
                <w:szCs w:val="32"/>
                <w:lang w:eastAsia="el-GR"/>
              </w:rPr>
            </w:pPr>
            <w:r w:rsidRPr="00B13221">
              <w:rPr>
                <w:rFonts w:ascii="Arial" w:hAnsi="Arial" w:cs="Arial"/>
                <w:b/>
                <w:noProof/>
                <w:color w:val="FFFFFF" w:themeColor="background1"/>
                <w:sz w:val="28"/>
                <w:szCs w:val="32"/>
                <w:lang w:eastAsia="el-GR"/>
              </w:rPr>
              <w:t>Στάδιο ΙΙβ</w:t>
            </w:r>
          </w:p>
        </w:tc>
        <w:tc>
          <w:tcPr>
            <w:tcW w:w="2242" w:type="dxa"/>
            <w:shd w:val="clear" w:color="auto" w:fill="FBCAA2" w:themeFill="accent6" w:themeFillTint="7F"/>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eastAsia="el-GR"/>
              </w:rPr>
              <w:t>Τ1</w:t>
            </w:r>
          </w:p>
        </w:tc>
        <w:tc>
          <w:tcPr>
            <w:tcW w:w="2417" w:type="dxa"/>
            <w:shd w:val="clear" w:color="auto" w:fill="FBCAA2" w:themeFill="accent6" w:themeFillTint="7F"/>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val="en-US" w:eastAsia="el-GR"/>
              </w:rPr>
              <w:t>N1</w:t>
            </w:r>
          </w:p>
        </w:tc>
        <w:tc>
          <w:tcPr>
            <w:tcW w:w="2315" w:type="dxa"/>
            <w:shd w:val="clear" w:color="auto" w:fill="FBCAA2" w:themeFill="accent6" w:themeFillTint="7F"/>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val="en-US" w:eastAsia="el-GR"/>
              </w:rPr>
              <w:t>M0</w:t>
            </w:r>
          </w:p>
        </w:tc>
      </w:tr>
      <w:tr w:rsidR="00B13221" w:rsidRPr="00DF2B4C" w:rsidTr="00B13221">
        <w:tc>
          <w:tcPr>
            <w:tcW w:w="1548" w:type="dxa"/>
            <w:shd w:val="clear" w:color="auto" w:fill="E36C0A" w:themeFill="accent6" w:themeFillShade="BF"/>
          </w:tcPr>
          <w:p w:rsidR="001D2DFE" w:rsidRPr="00B13221" w:rsidRDefault="001D2DFE" w:rsidP="00B13221">
            <w:pPr>
              <w:spacing w:before="240"/>
              <w:rPr>
                <w:rFonts w:ascii="Arial" w:hAnsi="Arial" w:cs="Arial"/>
                <w:b/>
                <w:noProof/>
                <w:color w:val="FFFFFF" w:themeColor="background1"/>
                <w:sz w:val="28"/>
                <w:szCs w:val="32"/>
                <w:lang w:eastAsia="el-GR"/>
              </w:rPr>
            </w:pPr>
            <w:r w:rsidRPr="00B13221">
              <w:rPr>
                <w:rFonts w:ascii="Arial" w:hAnsi="Arial" w:cs="Arial"/>
                <w:b/>
                <w:noProof/>
                <w:color w:val="FFFFFF" w:themeColor="background1"/>
                <w:sz w:val="28"/>
                <w:szCs w:val="32"/>
                <w:lang w:eastAsia="el-GR"/>
              </w:rPr>
              <w:t>Στάδιο ΙΙβ</w:t>
            </w:r>
          </w:p>
        </w:tc>
        <w:tc>
          <w:tcPr>
            <w:tcW w:w="2242" w:type="dxa"/>
            <w:shd w:val="clear" w:color="auto" w:fill="FBCAA2" w:themeFill="accent6" w:themeFillTint="7F"/>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eastAsia="el-GR"/>
              </w:rPr>
              <w:t>Τ2</w:t>
            </w:r>
          </w:p>
        </w:tc>
        <w:tc>
          <w:tcPr>
            <w:tcW w:w="2417" w:type="dxa"/>
            <w:shd w:val="clear" w:color="auto" w:fill="FDE9D9"/>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val="en-US" w:eastAsia="el-GR"/>
              </w:rPr>
              <w:t>N1</w:t>
            </w:r>
          </w:p>
        </w:tc>
        <w:tc>
          <w:tcPr>
            <w:tcW w:w="2315" w:type="dxa"/>
            <w:shd w:val="clear" w:color="auto" w:fill="FBCAA2" w:themeFill="accent6" w:themeFillTint="7F"/>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val="en-US" w:eastAsia="el-GR"/>
              </w:rPr>
              <w:t>M0</w:t>
            </w:r>
          </w:p>
        </w:tc>
      </w:tr>
      <w:tr w:rsidR="00B13221" w:rsidRPr="00DF2B4C" w:rsidTr="00B13221">
        <w:tc>
          <w:tcPr>
            <w:tcW w:w="1548" w:type="dxa"/>
            <w:shd w:val="clear" w:color="auto" w:fill="E36C0A" w:themeFill="accent6" w:themeFillShade="BF"/>
          </w:tcPr>
          <w:p w:rsidR="001D2DFE" w:rsidRPr="00B13221" w:rsidRDefault="001D2DFE" w:rsidP="00B13221">
            <w:pPr>
              <w:spacing w:before="240"/>
              <w:rPr>
                <w:rFonts w:ascii="Arial" w:hAnsi="Arial" w:cs="Arial"/>
                <w:b/>
                <w:noProof/>
                <w:color w:val="FFFFFF" w:themeColor="background1"/>
                <w:sz w:val="28"/>
                <w:szCs w:val="32"/>
                <w:lang w:eastAsia="el-GR"/>
              </w:rPr>
            </w:pPr>
            <w:r w:rsidRPr="00B13221">
              <w:rPr>
                <w:rFonts w:ascii="Arial" w:hAnsi="Arial" w:cs="Arial"/>
                <w:b/>
                <w:noProof/>
                <w:color w:val="FFFFFF" w:themeColor="background1"/>
                <w:sz w:val="28"/>
                <w:szCs w:val="32"/>
                <w:lang w:eastAsia="el-GR"/>
              </w:rPr>
              <w:t>Στάδιο ΙΙΙ</w:t>
            </w:r>
          </w:p>
        </w:tc>
        <w:tc>
          <w:tcPr>
            <w:tcW w:w="2242" w:type="dxa"/>
            <w:shd w:val="clear" w:color="auto" w:fill="FBCAA2" w:themeFill="accent6" w:themeFillTint="7F"/>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eastAsia="el-GR"/>
              </w:rPr>
              <w:t>Τ3</w:t>
            </w:r>
          </w:p>
        </w:tc>
        <w:tc>
          <w:tcPr>
            <w:tcW w:w="2417" w:type="dxa"/>
            <w:shd w:val="clear" w:color="auto" w:fill="FBCAA2" w:themeFill="accent6" w:themeFillTint="7F"/>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val="en-US" w:eastAsia="el-GR"/>
              </w:rPr>
              <w:t>N1</w:t>
            </w:r>
          </w:p>
        </w:tc>
        <w:tc>
          <w:tcPr>
            <w:tcW w:w="2315" w:type="dxa"/>
            <w:shd w:val="clear" w:color="auto" w:fill="FBCAA2" w:themeFill="accent6" w:themeFillTint="7F"/>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val="en-US" w:eastAsia="el-GR"/>
              </w:rPr>
              <w:t>M0</w:t>
            </w:r>
          </w:p>
        </w:tc>
      </w:tr>
      <w:tr w:rsidR="00B13221" w:rsidRPr="00DF2B4C" w:rsidTr="00B13221">
        <w:tc>
          <w:tcPr>
            <w:tcW w:w="1548" w:type="dxa"/>
            <w:shd w:val="clear" w:color="auto" w:fill="E36C0A" w:themeFill="accent6" w:themeFillShade="BF"/>
          </w:tcPr>
          <w:p w:rsidR="001D2DFE" w:rsidRPr="00B13221" w:rsidRDefault="001D2DFE" w:rsidP="00B13221">
            <w:pPr>
              <w:spacing w:before="240"/>
              <w:rPr>
                <w:rFonts w:ascii="Arial" w:hAnsi="Arial" w:cs="Arial"/>
                <w:b/>
                <w:noProof/>
                <w:color w:val="FFFFFF" w:themeColor="background1"/>
                <w:sz w:val="28"/>
                <w:szCs w:val="32"/>
                <w:lang w:eastAsia="el-GR"/>
              </w:rPr>
            </w:pPr>
            <w:r w:rsidRPr="00B13221">
              <w:rPr>
                <w:rFonts w:ascii="Arial" w:hAnsi="Arial" w:cs="Arial"/>
                <w:b/>
                <w:noProof/>
                <w:color w:val="FFFFFF" w:themeColor="background1"/>
                <w:sz w:val="28"/>
                <w:szCs w:val="32"/>
                <w:lang w:eastAsia="el-GR"/>
              </w:rPr>
              <w:t>Στάδιο ΙΙΙ</w:t>
            </w:r>
          </w:p>
        </w:tc>
        <w:tc>
          <w:tcPr>
            <w:tcW w:w="2242" w:type="dxa"/>
            <w:shd w:val="clear" w:color="auto" w:fill="FBCAA2" w:themeFill="accent6" w:themeFillTint="7F"/>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eastAsia="el-GR"/>
              </w:rPr>
              <w:t>Τ4</w:t>
            </w:r>
          </w:p>
        </w:tc>
        <w:tc>
          <w:tcPr>
            <w:tcW w:w="2417" w:type="dxa"/>
            <w:shd w:val="clear" w:color="auto" w:fill="FDE9D9"/>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eastAsia="el-GR"/>
              </w:rPr>
              <w:t>Οποιοδήποτε ΝΜ0</w:t>
            </w:r>
          </w:p>
        </w:tc>
        <w:tc>
          <w:tcPr>
            <w:tcW w:w="2315" w:type="dxa"/>
            <w:shd w:val="clear" w:color="auto" w:fill="FBCAA2" w:themeFill="accent6" w:themeFillTint="7F"/>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eastAsia="el-GR"/>
              </w:rPr>
              <w:t>Οποιοδήποτε ΝΜ0</w:t>
            </w:r>
          </w:p>
        </w:tc>
      </w:tr>
      <w:tr w:rsidR="00B13221" w:rsidRPr="00DF2B4C" w:rsidTr="00B13221">
        <w:tc>
          <w:tcPr>
            <w:tcW w:w="1548" w:type="dxa"/>
            <w:shd w:val="clear" w:color="auto" w:fill="E36C0A" w:themeFill="accent6" w:themeFillShade="BF"/>
          </w:tcPr>
          <w:p w:rsidR="001D2DFE" w:rsidRPr="00B13221" w:rsidRDefault="001D2DFE" w:rsidP="00B13221">
            <w:pPr>
              <w:spacing w:before="240"/>
              <w:rPr>
                <w:rFonts w:ascii="Arial" w:hAnsi="Arial" w:cs="Arial"/>
                <w:b/>
                <w:noProof/>
                <w:color w:val="FFFFFF" w:themeColor="background1"/>
                <w:sz w:val="28"/>
                <w:szCs w:val="32"/>
                <w:lang w:val="en-US" w:eastAsia="el-GR"/>
              </w:rPr>
            </w:pPr>
            <w:r w:rsidRPr="00B13221">
              <w:rPr>
                <w:rFonts w:ascii="Arial" w:hAnsi="Arial" w:cs="Arial"/>
                <w:b/>
                <w:noProof/>
                <w:color w:val="FFFFFF" w:themeColor="background1"/>
                <w:sz w:val="28"/>
                <w:szCs w:val="32"/>
                <w:lang w:eastAsia="el-GR"/>
              </w:rPr>
              <w:t xml:space="preserve">Στάδιο </w:t>
            </w:r>
            <w:r w:rsidRPr="00B13221">
              <w:rPr>
                <w:rFonts w:ascii="Arial" w:hAnsi="Arial" w:cs="Arial"/>
                <w:b/>
                <w:noProof/>
                <w:color w:val="FFFFFF" w:themeColor="background1"/>
                <w:sz w:val="28"/>
                <w:szCs w:val="32"/>
                <w:lang w:val="en-US" w:eastAsia="el-GR"/>
              </w:rPr>
              <w:t>IV</w:t>
            </w:r>
          </w:p>
        </w:tc>
        <w:tc>
          <w:tcPr>
            <w:tcW w:w="2242" w:type="dxa"/>
            <w:shd w:val="clear" w:color="auto" w:fill="FBCAA2" w:themeFill="accent6" w:themeFillTint="7F"/>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eastAsia="el-GR"/>
              </w:rPr>
              <w:t>Οποιοδήποτε Τ</w:t>
            </w:r>
          </w:p>
        </w:tc>
        <w:tc>
          <w:tcPr>
            <w:tcW w:w="2417" w:type="dxa"/>
            <w:shd w:val="clear" w:color="auto" w:fill="FBCAA2" w:themeFill="accent6" w:themeFillTint="7F"/>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eastAsia="el-GR"/>
              </w:rPr>
              <w:t>Οποιοδήποτε ΝΜ1</w:t>
            </w:r>
          </w:p>
        </w:tc>
        <w:tc>
          <w:tcPr>
            <w:tcW w:w="2315" w:type="dxa"/>
            <w:shd w:val="clear" w:color="auto" w:fill="FBCAA2" w:themeFill="accent6" w:themeFillTint="7F"/>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eastAsia="el-GR"/>
              </w:rPr>
              <w:t>Οποιοδήποτε ΝΜ1</w:t>
            </w:r>
          </w:p>
        </w:tc>
      </w:tr>
      <w:tr w:rsidR="00B13221" w:rsidRPr="00DF2B4C" w:rsidTr="00B13221">
        <w:tc>
          <w:tcPr>
            <w:tcW w:w="1548" w:type="dxa"/>
            <w:shd w:val="clear" w:color="auto" w:fill="E36C0A" w:themeFill="accent6" w:themeFillShade="BF"/>
          </w:tcPr>
          <w:p w:rsidR="001D2DFE" w:rsidRPr="00B13221" w:rsidRDefault="001D2DFE" w:rsidP="00B13221">
            <w:pPr>
              <w:spacing w:before="240"/>
              <w:rPr>
                <w:rFonts w:ascii="Arial" w:hAnsi="Arial" w:cs="Arial"/>
                <w:b/>
                <w:noProof/>
                <w:color w:val="FFFFFF" w:themeColor="background1"/>
                <w:sz w:val="28"/>
                <w:szCs w:val="32"/>
                <w:lang w:eastAsia="el-GR"/>
              </w:rPr>
            </w:pPr>
            <w:r w:rsidRPr="00B13221">
              <w:rPr>
                <w:rFonts w:ascii="Arial" w:hAnsi="Arial" w:cs="Arial"/>
                <w:b/>
                <w:noProof/>
                <w:color w:val="FFFFFF" w:themeColor="background1"/>
                <w:sz w:val="28"/>
                <w:szCs w:val="32"/>
                <w:lang w:eastAsia="el-GR"/>
              </w:rPr>
              <w:t xml:space="preserve">Στάδιο </w:t>
            </w:r>
            <w:r w:rsidRPr="00B13221">
              <w:rPr>
                <w:rFonts w:ascii="Arial" w:hAnsi="Arial" w:cs="Arial"/>
                <w:b/>
                <w:noProof/>
                <w:color w:val="FFFFFF" w:themeColor="background1"/>
                <w:sz w:val="28"/>
                <w:szCs w:val="32"/>
                <w:lang w:val="en-US" w:eastAsia="el-GR"/>
              </w:rPr>
              <w:t>IVα</w:t>
            </w:r>
          </w:p>
        </w:tc>
        <w:tc>
          <w:tcPr>
            <w:tcW w:w="2242" w:type="dxa"/>
            <w:shd w:val="clear" w:color="auto" w:fill="FBCAA2" w:themeFill="accent6" w:themeFillTint="7F"/>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eastAsia="el-GR"/>
              </w:rPr>
              <w:t>Οποιοδήποτε Τ</w:t>
            </w:r>
          </w:p>
        </w:tc>
        <w:tc>
          <w:tcPr>
            <w:tcW w:w="2417" w:type="dxa"/>
            <w:shd w:val="clear" w:color="auto" w:fill="FDE9D9"/>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eastAsia="el-GR"/>
              </w:rPr>
              <w:t>Οποιοδήποτε ΝΜ1α</w:t>
            </w:r>
          </w:p>
        </w:tc>
        <w:tc>
          <w:tcPr>
            <w:tcW w:w="2315" w:type="dxa"/>
            <w:shd w:val="clear" w:color="auto" w:fill="FBCAA2" w:themeFill="accent6" w:themeFillTint="7F"/>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eastAsia="el-GR"/>
              </w:rPr>
              <w:t>Οποιοδήποτε ΝΜ1α</w:t>
            </w:r>
          </w:p>
        </w:tc>
      </w:tr>
      <w:tr w:rsidR="00B13221" w:rsidRPr="00DF2B4C" w:rsidTr="00B13221">
        <w:tc>
          <w:tcPr>
            <w:tcW w:w="1548" w:type="dxa"/>
            <w:shd w:val="clear" w:color="auto" w:fill="E36C0A" w:themeFill="accent6" w:themeFillShade="BF"/>
          </w:tcPr>
          <w:p w:rsidR="001D2DFE" w:rsidRPr="00B13221" w:rsidRDefault="001D2DFE" w:rsidP="00B13221">
            <w:pPr>
              <w:spacing w:before="240"/>
              <w:rPr>
                <w:rFonts w:ascii="Arial" w:hAnsi="Arial" w:cs="Arial"/>
                <w:b/>
                <w:noProof/>
                <w:color w:val="FFFFFF" w:themeColor="background1"/>
                <w:sz w:val="28"/>
                <w:szCs w:val="32"/>
                <w:lang w:eastAsia="el-GR"/>
              </w:rPr>
            </w:pPr>
            <w:r w:rsidRPr="00B13221">
              <w:rPr>
                <w:rFonts w:ascii="Arial" w:hAnsi="Arial" w:cs="Arial"/>
                <w:b/>
                <w:noProof/>
                <w:color w:val="FFFFFF" w:themeColor="background1"/>
                <w:sz w:val="28"/>
                <w:szCs w:val="32"/>
                <w:lang w:eastAsia="el-GR"/>
              </w:rPr>
              <w:t xml:space="preserve">Στάδιο </w:t>
            </w:r>
            <w:r w:rsidRPr="00B13221">
              <w:rPr>
                <w:rFonts w:ascii="Arial" w:hAnsi="Arial" w:cs="Arial"/>
                <w:b/>
                <w:noProof/>
                <w:color w:val="FFFFFF" w:themeColor="background1"/>
                <w:sz w:val="28"/>
                <w:szCs w:val="32"/>
                <w:lang w:val="en-US" w:eastAsia="el-GR"/>
              </w:rPr>
              <w:t>IV</w:t>
            </w:r>
            <w:r w:rsidRPr="00B13221">
              <w:rPr>
                <w:rFonts w:ascii="Arial" w:hAnsi="Arial" w:cs="Arial"/>
                <w:b/>
                <w:noProof/>
                <w:color w:val="FFFFFF" w:themeColor="background1"/>
                <w:sz w:val="28"/>
                <w:szCs w:val="32"/>
                <w:lang w:eastAsia="el-GR"/>
              </w:rPr>
              <w:t>β</w:t>
            </w:r>
          </w:p>
        </w:tc>
        <w:tc>
          <w:tcPr>
            <w:tcW w:w="2242" w:type="dxa"/>
            <w:shd w:val="clear" w:color="auto" w:fill="FBCAA2" w:themeFill="accent6" w:themeFillTint="7F"/>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eastAsia="el-GR"/>
              </w:rPr>
              <w:t>Οποιοδήποτε Τ</w:t>
            </w:r>
          </w:p>
        </w:tc>
        <w:tc>
          <w:tcPr>
            <w:tcW w:w="2417" w:type="dxa"/>
            <w:shd w:val="clear" w:color="auto" w:fill="FBCAA2" w:themeFill="accent6" w:themeFillTint="7F"/>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eastAsia="el-GR"/>
              </w:rPr>
              <w:t>Οποιοδήποτε ΝΜ1β</w:t>
            </w:r>
          </w:p>
        </w:tc>
        <w:tc>
          <w:tcPr>
            <w:tcW w:w="2315" w:type="dxa"/>
            <w:shd w:val="clear" w:color="auto" w:fill="FBCAA2" w:themeFill="accent6" w:themeFillTint="7F"/>
          </w:tcPr>
          <w:p w:rsidR="001D2DFE" w:rsidRPr="00B13221" w:rsidRDefault="001D2DFE" w:rsidP="00B13221">
            <w:pPr>
              <w:spacing w:before="240"/>
              <w:rPr>
                <w:rFonts w:ascii="Arial" w:hAnsi="Arial" w:cs="Arial"/>
                <w:b/>
                <w:noProof/>
                <w:color w:val="000000"/>
                <w:sz w:val="28"/>
                <w:szCs w:val="32"/>
                <w:lang w:eastAsia="el-GR"/>
              </w:rPr>
            </w:pPr>
            <w:r w:rsidRPr="00B13221">
              <w:rPr>
                <w:rFonts w:ascii="Arial" w:hAnsi="Arial" w:cs="Arial"/>
                <w:b/>
                <w:noProof/>
                <w:color w:val="000000"/>
                <w:sz w:val="28"/>
                <w:szCs w:val="32"/>
                <w:lang w:eastAsia="el-GR"/>
              </w:rPr>
              <w:t>Οποιοδήποτε ΝΜ1β</w:t>
            </w:r>
          </w:p>
        </w:tc>
      </w:tr>
    </w:tbl>
    <w:p w:rsidR="002E7FC9" w:rsidRDefault="002D7843" w:rsidP="00494996">
      <w:pPr>
        <w:spacing w:before="240"/>
        <w:rPr>
          <w:rFonts w:ascii="Arial" w:hAnsi="Arial"/>
          <w:b/>
          <w:sz w:val="28"/>
        </w:rPr>
      </w:pPr>
      <w:r>
        <w:rPr>
          <w:rFonts w:ascii="Arial" w:hAnsi="Arial"/>
          <w:b/>
          <w:sz w:val="28"/>
        </w:rPr>
        <w:t xml:space="preserve">  </w:t>
      </w:r>
      <w:r w:rsidR="002E7FC9">
        <w:rPr>
          <w:rFonts w:ascii="Arial" w:hAnsi="Arial"/>
          <w:b/>
          <w:sz w:val="28"/>
        </w:rPr>
        <w:t xml:space="preserve">                                                    </w:t>
      </w:r>
    </w:p>
    <w:p w:rsidR="002E7FC9" w:rsidRDefault="002E7FC9" w:rsidP="00494996">
      <w:pPr>
        <w:spacing w:before="240"/>
        <w:rPr>
          <w:rFonts w:ascii="Arial" w:hAnsi="Arial"/>
          <w:b/>
          <w:sz w:val="28"/>
        </w:rPr>
      </w:pPr>
    </w:p>
    <w:p w:rsidR="002E7FC9" w:rsidRDefault="002E7FC9" w:rsidP="00494996">
      <w:pPr>
        <w:spacing w:before="240"/>
        <w:rPr>
          <w:rFonts w:ascii="Arial" w:hAnsi="Arial"/>
          <w:b/>
          <w:sz w:val="28"/>
        </w:rPr>
      </w:pPr>
    </w:p>
    <w:p w:rsidR="002E7FC9" w:rsidRDefault="002E7FC9" w:rsidP="00494996">
      <w:pPr>
        <w:spacing w:before="240"/>
        <w:rPr>
          <w:rFonts w:ascii="Arial" w:hAnsi="Arial"/>
          <w:b/>
          <w:sz w:val="28"/>
        </w:rPr>
      </w:pPr>
    </w:p>
    <w:p w:rsidR="002E7FC9" w:rsidRDefault="00895788" w:rsidP="00494996">
      <w:pPr>
        <w:spacing w:before="240"/>
        <w:rPr>
          <w:rFonts w:ascii="Arial" w:hAnsi="Arial"/>
          <w:b/>
          <w:sz w:val="28"/>
        </w:rPr>
      </w:pPr>
      <w:r w:rsidRPr="00CC2C4D">
        <w:rPr>
          <w:rFonts w:ascii="Arial" w:hAnsi="Arial"/>
          <w:b/>
          <w:sz w:val="28"/>
          <w:lang w:val="en-US"/>
        </w:rPr>
        <w:pict>
          <v:shape id="_x0000_i1031" type="#_x0000_t75" style="width:445pt;height:490pt">
            <v:imagedata r:id="rId13" o:title="19"/>
          </v:shape>
        </w:pict>
      </w:r>
    </w:p>
    <w:p w:rsidR="002E7FC9" w:rsidRDefault="002E7FC9" w:rsidP="002E7FC9">
      <w:pPr>
        <w:spacing w:before="240"/>
        <w:rPr>
          <w:rFonts w:ascii="Arial" w:hAnsi="Arial" w:cs="Arial"/>
          <w:b/>
          <w:sz w:val="24"/>
          <w:szCs w:val="24"/>
        </w:rPr>
      </w:pPr>
      <w:r>
        <w:rPr>
          <w:rFonts w:ascii="Arial" w:hAnsi="Arial" w:cs="Arial"/>
          <w:b/>
          <w:noProof/>
          <w:color w:val="C00000"/>
          <w:sz w:val="24"/>
          <w:szCs w:val="24"/>
          <w:lang w:eastAsia="el-GR"/>
        </w:rPr>
        <w:t>Εικόνα 7</w:t>
      </w:r>
      <w:r w:rsidRPr="002E7FC9">
        <w:rPr>
          <w:rFonts w:ascii="Arial" w:hAnsi="Arial" w:cs="Arial"/>
          <w:b/>
          <w:noProof/>
          <w:sz w:val="24"/>
          <w:szCs w:val="24"/>
          <w:lang w:eastAsia="el-GR"/>
        </w:rPr>
        <w:t xml:space="preserve">: Ο </w:t>
      </w:r>
      <w:r w:rsidRPr="002E7FC9">
        <w:rPr>
          <w:rFonts w:ascii="Arial" w:hAnsi="Arial" w:cs="Arial"/>
          <w:b/>
          <w:sz w:val="24"/>
          <w:szCs w:val="24"/>
        </w:rPr>
        <w:t>όγκος που διεισδύει στη βασική μεμβράνη, στη στιβάδα του βλεννογόνου (Τ1α) ή τον υποβλεννογόνιο (Τ1β), αλλά δεν διασπά το όριο μεταξύ του υποβλεννογονίου και του μυϊκού χιτώνα ταξινομείται ως Σταδίου Ι</w:t>
      </w:r>
      <w:r>
        <w:rPr>
          <w:rFonts w:ascii="Arial" w:hAnsi="Arial" w:cs="Arial"/>
          <w:b/>
          <w:sz w:val="24"/>
          <w:szCs w:val="24"/>
        </w:rPr>
        <w:t>.</w:t>
      </w:r>
    </w:p>
    <w:p w:rsidR="002E7FC9" w:rsidRDefault="002E7FC9" w:rsidP="002E7FC9">
      <w:pPr>
        <w:spacing w:before="240"/>
        <w:rPr>
          <w:rFonts w:ascii="Arial" w:hAnsi="Arial" w:cs="Arial"/>
          <w:b/>
          <w:sz w:val="24"/>
          <w:szCs w:val="24"/>
        </w:rPr>
      </w:pPr>
    </w:p>
    <w:p w:rsidR="002E7FC9" w:rsidRDefault="002E7FC9" w:rsidP="002E7FC9">
      <w:pPr>
        <w:spacing w:before="240"/>
        <w:rPr>
          <w:rFonts w:ascii="Arial" w:hAnsi="Arial" w:cs="Arial"/>
          <w:b/>
          <w:sz w:val="24"/>
          <w:szCs w:val="24"/>
        </w:rPr>
      </w:pPr>
    </w:p>
    <w:p w:rsidR="009A527C" w:rsidRDefault="009A527C" w:rsidP="002E7FC9">
      <w:pPr>
        <w:spacing w:before="240"/>
        <w:rPr>
          <w:rFonts w:ascii="Arial" w:hAnsi="Arial" w:cs="Arial"/>
          <w:b/>
          <w:sz w:val="24"/>
          <w:szCs w:val="24"/>
        </w:rPr>
      </w:pPr>
    </w:p>
    <w:p w:rsidR="009A527C" w:rsidRDefault="009A527C" w:rsidP="002E7FC9">
      <w:pPr>
        <w:spacing w:before="240"/>
        <w:rPr>
          <w:rFonts w:ascii="Arial" w:hAnsi="Arial" w:cs="Arial"/>
          <w:b/>
          <w:sz w:val="24"/>
          <w:szCs w:val="24"/>
        </w:rPr>
      </w:pPr>
    </w:p>
    <w:p w:rsidR="002E7FC9" w:rsidRDefault="002E7FC9" w:rsidP="002E7FC9">
      <w:pPr>
        <w:spacing w:before="240"/>
        <w:rPr>
          <w:rFonts w:ascii="Arial" w:hAnsi="Arial" w:cs="Arial"/>
          <w:b/>
          <w:sz w:val="24"/>
          <w:szCs w:val="24"/>
        </w:rPr>
      </w:pPr>
    </w:p>
    <w:p w:rsidR="002E7FC9" w:rsidRPr="002E7FC9" w:rsidRDefault="00895788" w:rsidP="002E7FC9">
      <w:pPr>
        <w:spacing w:before="240"/>
        <w:rPr>
          <w:rFonts w:ascii="Arial" w:hAnsi="Arial" w:cs="Arial"/>
          <w:b/>
          <w:noProof/>
          <w:sz w:val="24"/>
          <w:szCs w:val="24"/>
          <w:lang w:eastAsia="el-GR"/>
        </w:rPr>
      </w:pPr>
      <w:r w:rsidRPr="00CC2C4D">
        <w:rPr>
          <w:rFonts w:ascii="Arial" w:hAnsi="Arial" w:cs="Arial"/>
          <w:b/>
          <w:noProof/>
          <w:sz w:val="24"/>
          <w:szCs w:val="24"/>
          <w:lang w:eastAsia="el-GR"/>
        </w:rPr>
        <w:pict>
          <v:shape id="_x0000_i1032" type="#_x0000_t75" style="width:6in;height:475pt">
            <v:imagedata r:id="rId14" o:title="18"/>
          </v:shape>
        </w:pict>
      </w:r>
    </w:p>
    <w:p w:rsidR="002E7FC9" w:rsidRDefault="002E7FC9" w:rsidP="002E7FC9">
      <w:pPr>
        <w:spacing w:before="240"/>
        <w:rPr>
          <w:rFonts w:ascii="Arial" w:hAnsi="Arial" w:cs="Arial"/>
          <w:b/>
          <w:sz w:val="24"/>
          <w:szCs w:val="24"/>
        </w:rPr>
      </w:pPr>
      <w:r w:rsidRPr="002E7FC9">
        <w:rPr>
          <w:rFonts w:ascii="Arial" w:hAnsi="Arial" w:cs="Arial"/>
          <w:b/>
          <w:noProof/>
          <w:color w:val="C00000"/>
          <w:sz w:val="24"/>
          <w:szCs w:val="24"/>
          <w:lang w:eastAsia="el-GR"/>
        </w:rPr>
        <w:t>Εικόνα 8</w:t>
      </w:r>
      <w:r w:rsidRPr="002E7FC9">
        <w:rPr>
          <w:rFonts w:ascii="Arial" w:hAnsi="Arial" w:cs="Arial"/>
          <w:b/>
          <w:noProof/>
          <w:sz w:val="24"/>
          <w:szCs w:val="24"/>
          <w:lang w:eastAsia="el-GR"/>
        </w:rPr>
        <w:t>:</w:t>
      </w:r>
      <w:r w:rsidRPr="002E7FC9">
        <w:rPr>
          <w:rFonts w:ascii="Arial" w:hAnsi="Arial" w:cs="Arial"/>
          <w:b/>
          <w:sz w:val="24"/>
          <w:szCs w:val="24"/>
        </w:rPr>
        <w:t xml:space="preserve"> Όγκος που διεισδύει στον περιοισοφαγικό ιστό, αλλά όχι σε γειτονικές δομές</w:t>
      </w:r>
      <w:r w:rsidRPr="002E7FC9">
        <w:rPr>
          <w:rFonts w:ascii="Arial" w:hAnsi="Arial" w:cs="Arial"/>
          <w:b/>
          <w:noProof/>
          <w:sz w:val="24"/>
          <w:szCs w:val="24"/>
          <w:lang w:eastAsia="el-GR"/>
        </w:rPr>
        <w:t xml:space="preserve"> </w:t>
      </w:r>
      <w:r w:rsidR="002E54FA">
        <w:rPr>
          <w:rFonts w:ascii="Arial" w:hAnsi="Arial" w:cs="Arial"/>
          <w:b/>
          <w:noProof/>
          <w:sz w:val="24"/>
          <w:szCs w:val="24"/>
          <w:lang w:eastAsia="el-GR"/>
        </w:rPr>
        <w:t xml:space="preserve">ή όγκος </w:t>
      </w:r>
      <w:r w:rsidRPr="002E7FC9">
        <w:rPr>
          <w:rFonts w:ascii="Arial" w:hAnsi="Arial" w:cs="Arial"/>
          <w:b/>
          <w:sz w:val="24"/>
          <w:szCs w:val="24"/>
        </w:rPr>
        <w:t>ταξινομείται ως Σταδίου Ι</w:t>
      </w:r>
      <w:r>
        <w:rPr>
          <w:rFonts w:ascii="Arial" w:hAnsi="Arial" w:cs="Arial"/>
          <w:b/>
          <w:sz w:val="24"/>
          <w:szCs w:val="24"/>
        </w:rPr>
        <w:t>Ια.</w:t>
      </w:r>
    </w:p>
    <w:p w:rsidR="002E7FC9" w:rsidRDefault="002E7FC9" w:rsidP="002E7FC9">
      <w:pPr>
        <w:spacing w:before="240"/>
        <w:rPr>
          <w:rFonts w:ascii="Arial" w:hAnsi="Arial" w:cs="Arial"/>
          <w:b/>
          <w:sz w:val="24"/>
          <w:szCs w:val="24"/>
        </w:rPr>
      </w:pPr>
    </w:p>
    <w:p w:rsidR="002E7FC9" w:rsidRDefault="002E7FC9" w:rsidP="002E7FC9">
      <w:pPr>
        <w:spacing w:before="240"/>
        <w:rPr>
          <w:rFonts w:ascii="Arial" w:hAnsi="Arial" w:cs="Arial"/>
          <w:b/>
          <w:sz w:val="24"/>
          <w:szCs w:val="24"/>
        </w:rPr>
      </w:pPr>
    </w:p>
    <w:p w:rsidR="002E7FC9" w:rsidRDefault="002E7FC9" w:rsidP="002E7FC9">
      <w:pPr>
        <w:spacing w:before="240"/>
        <w:rPr>
          <w:rFonts w:ascii="Arial" w:hAnsi="Arial" w:cs="Arial"/>
          <w:b/>
          <w:sz w:val="24"/>
          <w:szCs w:val="24"/>
        </w:rPr>
      </w:pPr>
    </w:p>
    <w:p w:rsidR="002E7FC9" w:rsidRDefault="002E7FC9" w:rsidP="002E7FC9">
      <w:pPr>
        <w:spacing w:before="240"/>
        <w:rPr>
          <w:rFonts w:ascii="Arial" w:hAnsi="Arial" w:cs="Arial"/>
          <w:b/>
          <w:sz w:val="24"/>
          <w:szCs w:val="24"/>
        </w:rPr>
      </w:pPr>
    </w:p>
    <w:p w:rsidR="002E7FC9" w:rsidRDefault="00895788" w:rsidP="002E7FC9">
      <w:pPr>
        <w:spacing w:before="240"/>
        <w:rPr>
          <w:rFonts w:ascii="Arial" w:hAnsi="Arial" w:cs="Arial"/>
          <w:b/>
          <w:sz w:val="24"/>
          <w:szCs w:val="24"/>
        </w:rPr>
      </w:pPr>
      <w:r w:rsidRPr="00CC2C4D">
        <w:rPr>
          <w:rFonts w:ascii="Arial" w:hAnsi="Arial" w:cs="Arial"/>
          <w:b/>
          <w:sz w:val="24"/>
          <w:szCs w:val="24"/>
        </w:rPr>
        <w:pict>
          <v:shape id="_x0000_i1033" type="#_x0000_t75" style="width:409pt;height:471pt">
            <v:imagedata r:id="rId15" o:title="14"/>
          </v:shape>
        </w:pict>
      </w:r>
    </w:p>
    <w:p w:rsidR="002E54FA" w:rsidRDefault="002E54FA" w:rsidP="002E54FA">
      <w:pPr>
        <w:spacing w:before="240"/>
        <w:rPr>
          <w:rFonts w:ascii="Arial" w:hAnsi="Arial" w:cs="Arial"/>
          <w:b/>
          <w:sz w:val="24"/>
          <w:szCs w:val="24"/>
        </w:rPr>
      </w:pPr>
      <w:r w:rsidRPr="002E7FC9">
        <w:rPr>
          <w:rFonts w:ascii="Arial" w:hAnsi="Arial" w:cs="Arial"/>
          <w:b/>
          <w:noProof/>
          <w:color w:val="C00000"/>
          <w:sz w:val="24"/>
          <w:szCs w:val="24"/>
          <w:lang w:eastAsia="el-GR"/>
        </w:rPr>
        <w:t xml:space="preserve">Εικόνα </w:t>
      </w:r>
      <w:r>
        <w:rPr>
          <w:rFonts w:ascii="Arial" w:hAnsi="Arial" w:cs="Arial"/>
          <w:b/>
          <w:noProof/>
          <w:color w:val="C00000"/>
          <w:sz w:val="24"/>
          <w:szCs w:val="24"/>
          <w:lang w:eastAsia="el-GR"/>
        </w:rPr>
        <w:t>9</w:t>
      </w:r>
      <w:r w:rsidRPr="002E7FC9">
        <w:rPr>
          <w:rFonts w:ascii="Arial" w:hAnsi="Arial" w:cs="Arial"/>
          <w:b/>
          <w:noProof/>
          <w:sz w:val="24"/>
          <w:szCs w:val="24"/>
          <w:lang w:eastAsia="el-GR"/>
        </w:rPr>
        <w:t>:</w:t>
      </w:r>
      <w:r w:rsidRPr="002E7FC9">
        <w:rPr>
          <w:rFonts w:ascii="Arial" w:hAnsi="Arial" w:cs="Arial"/>
          <w:b/>
          <w:sz w:val="24"/>
          <w:szCs w:val="24"/>
        </w:rPr>
        <w:t xml:space="preserve"> Όγκος που διεισδύει στον μυϊκό χιτώνα, αλλά δεν διασπά το όριο μεταξύ του χιτώνα και του περιοισοφαγικού ιστού ή </w:t>
      </w:r>
      <w:r w:rsidRPr="002E7FC9">
        <w:rPr>
          <w:rFonts w:ascii="Arial" w:hAnsi="Arial" w:cs="Arial"/>
          <w:b/>
          <w:noProof/>
          <w:sz w:val="24"/>
          <w:szCs w:val="24"/>
          <w:lang w:eastAsia="el-GR"/>
        </w:rPr>
        <w:t xml:space="preserve"> </w:t>
      </w:r>
      <w:r>
        <w:rPr>
          <w:rFonts w:ascii="Arial" w:hAnsi="Arial" w:cs="Arial"/>
          <w:b/>
          <w:sz w:val="24"/>
          <w:szCs w:val="24"/>
        </w:rPr>
        <w:t>ό</w:t>
      </w:r>
      <w:r w:rsidRPr="002E7FC9">
        <w:rPr>
          <w:rFonts w:ascii="Arial" w:hAnsi="Arial" w:cs="Arial"/>
          <w:b/>
          <w:sz w:val="24"/>
          <w:szCs w:val="24"/>
        </w:rPr>
        <w:t>γκος που διεισδύει στον περιοισοφαγικό ιστό, αλλά όχι σε γειτονικές δομές</w:t>
      </w:r>
      <w:r w:rsidRPr="002E7FC9">
        <w:rPr>
          <w:rFonts w:ascii="Arial" w:hAnsi="Arial" w:cs="Arial"/>
          <w:b/>
          <w:noProof/>
          <w:sz w:val="24"/>
          <w:szCs w:val="24"/>
          <w:lang w:eastAsia="el-GR"/>
        </w:rPr>
        <w:t xml:space="preserve"> </w:t>
      </w:r>
      <w:r>
        <w:rPr>
          <w:rFonts w:ascii="Arial" w:hAnsi="Arial" w:cs="Arial"/>
          <w:b/>
          <w:sz w:val="24"/>
          <w:szCs w:val="24"/>
        </w:rPr>
        <w:t xml:space="preserve">αλλά με διήθηση επιχωρίων λεμφαδένων </w:t>
      </w:r>
      <w:r w:rsidRPr="002E7FC9">
        <w:rPr>
          <w:rFonts w:ascii="Arial" w:hAnsi="Arial" w:cs="Arial"/>
          <w:b/>
          <w:sz w:val="24"/>
          <w:szCs w:val="24"/>
        </w:rPr>
        <w:t>ταξινομείται ως Σταδίου Ι</w:t>
      </w:r>
      <w:r>
        <w:rPr>
          <w:rFonts w:ascii="Arial" w:hAnsi="Arial" w:cs="Arial"/>
          <w:b/>
          <w:sz w:val="24"/>
          <w:szCs w:val="24"/>
        </w:rPr>
        <w:t>Ιβ.</w:t>
      </w:r>
    </w:p>
    <w:p w:rsidR="002E54FA" w:rsidRPr="002E7FC9" w:rsidRDefault="002E54FA" w:rsidP="002E7FC9">
      <w:pPr>
        <w:spacing w:before="240"/>
        <w:rPr>
          <w:rFonts w:ascii="Arial" w:hAnsi="Arial" w:cs="Arial"/>
          <w:b/>
          <w:sz w:val="24"/>
          <w:szCs w:val="24"/>
        </w:rPr>
      </w:pPr>
    </w:p>
    <w:p w:rsidR="002E7FC9" w:rsidRDefault="002E7FC9" w:rsidP="00494996">
      <w:pPr>
        <w:spacing w:before="240"/>
        <w:rPr>
          <w:rFonts w:ascii="Arial" w:hAnsi="Arial"/>
          <w:b/>
          <w:sz w:val="28"/>
        </w:rPr>
      </w:pPr>
    </w:p>
    <w:p w:rsidR="002E54FA" w:rsidRDefault="002E54FA" w:rsidP="00494996">
      <w:pPr>
        <w:spacing w:before="240"/>
        <w:rPr>
          <w:rFonts w:ascii="Arial" w:hAnsi="Arial"/>
          <w:b/>
          <w:sz w:val="28"/>
        </w:rPr>
      </w:pPr>
    </w:p>
    <w:p w:rsidR="002E54FA" w:rsidRDefault="002E54FA" w:rsidP="00494996">
      <w:pPr>
        <w:spacing w:before="240"/>
        <w:rPr>
          <w:rFonts w:ascii="Arial" w:hAnsi="Arial"/>
          <w:b/>
          <w:sz w:val="28"/>
        </w:rPr>
      </w:pPr>
    </w:p>
    <w:p w:rsidR="002E54FA" w:rsidRDefault="002E54FA" w:rsidP="00494996">
      <w:pPr>
        <w:spacing w:before="240"/>
        <w:rPr>
          <w:rFonts w:ascii="Arial" w:hAnsi="Arial"/>
          <w:b/>
          <w:sz w:val="28"/>
        </w:rPr>
      </w:pPr>
    </w:p>
    <w:p w:rsidR="002E54FA" w:rsidRDefault="00895788" w:rsidP="00494996">
      <w:pPr>
        <w:spacing w:before="240"/>
        <w:rPr>
          <w:rFonts w:ascii="Arial" w:hAnsi="Arial"/>
          <w:b/>
          <w:sz w:val="28"/>
        </w:rPr>
      </w:pPr>
      <w:r w:rsidRPr="00CC2C4D">
        <w:rPr>
          <w:rFonts w:ascii="Arial" w:hAnsi="Arial"/>
          <w:b/>
          <w:sz w:val="28"/>
        </w:rPr>
        <w:pict>
          <v:shape id="_x0000_i1034" type="#_x0000_t75" style="width:405pt;height:466pt">
            <v:imagedata r:id="rId16" o:title="13"/>
          </v:shape>
        </w:pict>
      </w:r>
    </w:p>
    <w:p w:rsidR="002E54FA" w:rsidRDefault="002E54FA" w:rsidP="002E54FA">
      <w:pPr>
        <w:spacing w:before="240"/>
        <w:rPr>
          <w:rFonts w:ascii="Arial" w:hAnsi="Arial" w:cs="Arial"/>
          <w:b/>
          <w:sz w:val="24"/>
          <w:szCs w:val="24"/>
        </w:rPr>
      </w:pPr>
      <w:r w:rsidRPr="002E7FC9">
        <w:rPr>
          <w:rFonts w:ascii="Arial" w:hAnsi="Arial" w:cs="Arial"/>
          <w:b/>
          <w:noProof/>
          <w:color w:val="C00000"/>
          <w:sz w:val="24"/>
          <w:szCs w:val="24"/>
          <w:lang w:eastAsia="el-GR"/>
        </w:rPr>
        <w:t xml:space="preserve">Εικόνα </w:t>
      </w:r>
      <w:r>
        <w:rPr>
          <w:rFonts w:ascii="Arial" w:hAnsi="Arial" w:cs="Arial"/>
          <w:b/>
          <w:noProof/>
          <w:color w:val="C00000"/>
          <w:sz w:val="24"/>
          <w:szCs w:val="24"/>
          <w:lang w:eastAsia="el-GR"/>
        </w:rPr>
        <w:t>10</w:t>
      </w:r>
      <w:r w:rsidRPr="002E7FC9">
        <w:rPr>
          <w:rFonts w:ascii="Arial" w:hAnsi="Arial" w:cs="Arial"/>
          <w:b/>
          <w:noProof/>
          <w:sz w:val="24"/>
          <w:szCs w:val="24"/>
          <w:lang w:eastAsia="el-GR"/>
        </w:rPr>
        <w:t>:</w:t>
      </w:r>
      <w:r w:rsidRPr="002E7FC9">
        <w:rPr>
          <w:rFonts w:ascii="Arial" w:hAnsi="Arial" w:cs="Arial"/>
          <w:b/>
          <w:sz w:val="24"/>
          <w:szCs w:val="24"/>
        </w:rPr>
        <w:t xml:space="preserve"> Όγκος που διεισδύει στ</w:t>
      </w:r>
      <w:r>
        <w:rPr>
          <w:rFonts w:ascii="Arial" w:hAnsi="Arial" w:cs="Arial"/>
          <w:b/>
          <w:sz w:val="24"/>
          <w:szCs w:val="24"/>
        </w:rPr>
        <w:t xml:space="preserve">ον περιοισοφαγικό ιστό και </w:t>
      </w:r>
      <w:r w:rsidRPr="002E7FC9">
        <w:rPr>
          <w:rFonts w:ascii="Arial" w:hAnsi="Arial" w:cs="Arial"/>
          <w:b/>
          <w:sz w:val="24"/>
          <w:szCs w:val="24"/>
        </w:rPr>
        <w:t xml:space="preserve"> σε γειτονικές δομές</w:t>
      </w:r>
      <w:r w:rsidRPr="002E7FC9">
        <w:rPr>
          <w:rFonts w:ascii="Arial" w:hAnsi="Arial" w:cs="Arial"/>
          <w:b/>
          <w:noProof/>
          <w:sz w:val="24"/>
          <w:szCs w:val="24"/>
          <w:lang w:eastAsia="el-GR"/>
        </w:rPr>
        <w:t xml:space="preserve"> </w:t>
      </w:r>
      <w:r w:rsidR="009A527C">
        <w:rPr>
          <w:rFonts w:ascii="Arial" w:hAnsi="Arial" w:cs="Arial"/>
          <w:b/>
          <w:noProof/>
          <w:sz w:val="24"/>
          <w:szCs w:val="24"/>
          <w:lang w:eastAsia="el-GR"/>
        </w:rPr>
        <w:t>με</w:t>
      </w:r>
      <w:r>
        <w:rPr>
          <w:rFonts w:ascii="Arial" w:hAnsi="Arial" w:cs="Arial"/>
          <w:b/>
          <w:noProof/>
          <w:sz w:val="24"/>
          <w:szCs w:val="24"/>
          <w:lang w:eastAsia="el-GR"/>
        </w:rPr>
        <w:t xml:space="preserve"> ταυτόχρονη</w:t>
      </w:r>
      <w:r>
        <w:rPr>
          <w:rFonts w:ascii="Arial" w:hAnsi="Arial" w:cs="Arial"/>
          <w:b/>
          <w:sz w:val="24"/>
          <w:szCs w:val="24"/>
        </w:rPr>
        <w:t xml:space="preserve"> διήθηση επιχωρίων λεμφαδένων </w:t>
      </w:r>
      <w:r w:rsidRPr="002E7FC9">
        <w:rPr>
          <w:rFonts w:ascii="Arial" w:hAnsi="Arial" w:cs="Arial"/>
          <w:b/>
          <w:sz w:val="24"/>
          <w:szCs w:val="24"/>
        </w:rPr>
        <w:t>ταξινομείται ως Σταδίου Ι</w:t>
      </w:r>
      <w:r>
        <w:rPr>
          <w:rFonts w:ascii="Arial" w:hAnsi="Arial" w:cs="Arial"/>
          <w:b/>
          <w:sz w:val="24"/>
          <w:szCs w:val="24"/>
        </w:rPr>
        <w:t>ΙΙ.</w:t>
      </w:r>
    </w:p>
    <w:p w:rsidR="002E54FA" w:rsidRDefault="002E54FA" w:rsidP="00494996">
      <w:pPr>
        <w:spacing w:before="240"/>
        <w:rPr>
          <w:rFonts w:ascii="Arial" w:hAnsi="Arial"/>
          <w:b/>
          <w:sz w:val="28"/>
        </w:rPr>
      </w:pPr>
    </w:p>
    <w:p w:rsidR="002E54FA" w:rsidRDefault="002E54FA" w:rsidP="00494996">
      <w:pPr>
        <w:spacing w:before="240"/>
        <w:rPr>
          <w:rFonts w:ascii="Arial" w:hAnsi="Arial"/>
          <w:b/>
          <w:sz w:val="28"/>
        </w:rPr>
      </w:pPr>
    </w:p>
    <w:p w:rsidR="002E7FC9" w:rsidRDefault="002E7FC9" w:rsidP="00494996">
      <w:pPr>
        <w:spacing w:before="240"/>
        <w:rPr>
          <w:rFonts w:ascii="Arial" w:hAnsi="Arial"/>
          <w:b/>
          <w:sz w:val="28"/>
        </w:rPr>
      </w:pPr>
    </w:p>
    <w:p w:rsidR="009A527C" w:rsidRDefault="009A527C" w:rsidP="00494996">
      <w:pPr>
        <w:spacing w:before="240"/>
        <w:rPr>
          <w:rFonts w:ascii="Arial" w:hAnsi="Arial"/>
          <w:b/>
          <w:sz w:val="28"/>
        </w:rPr>
      </w:pPr>
    </w:p>
    <w:p w:rsidR="009A527C" w:rsidRPr="002E7FC9" w:rsidRDefault="009A527C" w:rsidP="00494996">
      <w:pPr>
        <w:spacing w:before="240"/>
        <w:rPr>
          <w:rFonts w:ascii="Arial" w:hAnsi="Arial"/>
          <w:b/>
          <w:sz w:val="28"/>
        </w:rPr>
      </w:pPr>
    </w:p>
    <w:p w:rsidR="00DC4BE2" w:rsidRPr="00DC4BE2" w:rsidRDefault="00E20959" w:rsidP="00DC4BE2">
      <w:pPr>
        <w:spacing w:before="240"/>
        <w:rPr>
          <w:rFonts w:ascii="Arial" w:hAnsi="Arial" w:cs="Arial"/>
          <w:b/>
          <w:noProof/>
          <w:color w:val="C00000"/>
          <w:sz w:val="28"/>
          <w:szCs w:val="32"/>
          <w:lang w:eastAsia="el-GR"/>
        </w:rPr>
      </w:pPr>
      <w:r>
        <w:rPr>
          <w:rFonts w:ascii="Arial" w:hAnsi="Arial"/>
          <w:b/>
          <w:sz w:val="28"/>
        </w:rPr>
        <w:t>Η διαφοροποίηση (</w:t>
      </w:r>
      <w:r>
        <w:rPr>
          <w:rFonts w:ascii="Arial" w:hAnsi="Arial"/>
          <w:b/>
          <w:sz w:val="28"/>
          <w:lang w:val="en-US"/>
        </w:rPr>
        <w:t>Grade</w:t>
      </w:r>
      <w:r w:rsidRPr="00E20959">
        <w:rPr>
          <w:rFonts w:ascii="Arial" w:hAnsi="Arial"/>
          <w:b/>
          <w:sz w:val="28"/>
        </w:rPr>
        <w:t>)</w:t>
      </w:r>
      <w:r>
        <w:rPr>
          <w:rFonts w:ascii="Arial" w:hAnsi="Arial"/>
          <w:b/>
          <w:sz w:val="28"/>
        </w:rPr>
        <w:t xml:space="preserve"> των κυττάρων του όγκου προσδιορίζει κατά πόσον αυτά προσομοιάζουν στο μικροσκόπιο</w:t>
      </w:r>
      <w:r w:rsidRPr="00E20959">
        <w:rPr>
          <w:rFonts w:ascii="Arial" w:hAnsi="Arial"/>
          <w:b/>
          <w:sz w:val="28"/>
        </w:rPr>
        <w:t xml:space="preserve"> </w:t>
      </w:r>
      <w:r>
        <w:rPr>
          <w:rFonts w:ascii="Arial" w:hAnsi="Arial"/>
          <w:b/>
          <w:sz w:val="28"/>
        </w:rPr>
        <w:t xml:space="preserve">με τα φυσιολογικά κύτταρα. Γενικώς καλώς διαφοροποιημένα κύτταρα του όγκου δηλώνουν ευνοϊκότερη πρόγνωση. </w:t>
      </w:r>
      <w:r w:rsidR="00DC4BE2" w:rsidRPr="00DC4BE2">
        <w:rPr>
          <w:rFonts w:ascii="Arial" w:hAnsi="Arial"/>
          <w:b/>
          <w:color w:val="FF0000"/>
          <w:sz w:val="28"/>
        </w:rPr>
        <w:t>(</w:t>
      </w:r>
      <w:r w:rsidR="00DC4BE2" w:rsidRPr="00DC4BE2">
        <w:rPr>
          <w:rFonts w:ascii="Arial" w:hAnsi="Arial" w:cs="Arial"/>
          <w:b/>
          <w:noProof/>
          <w:color w:val="FF0000"/>
          <w:sz w:val="28"/>
          <w:szCs w:val="32"/>
          <w:lang w:eastAsia="el-GR"/>
        </w:rPr>
        <w:t xml:space="preserve">ΠΙΝΑΚΑΣ </w:t>
      </w:r>
      <w:r w:rsidR="00DC4BE2" w:rsidRPr="00DC4BE2">
        <w:rPr>
          <w:rFonts w:ascii="Arial" w:hAnsi="Arial" w:cs="Arial"/>
          <w:b/>
          <w:noProof/>
          <w:color w:val="FF0000"/>
          <w:sz w:val="28"/>
          <w:szCs w:val="32"/>
          <w:lang w:val="en-US" w:eastAsia="el-GR"/>
        </w:rPr>
        <w:t>V</w:t>
      </w:r>
      <w:r w:rsidR="00DC4BE2" w:rsidRPr="00DC4BE2">
        <w:rPr>
          <w:rFonts w:ascii="Arial" w:hAnsi="Arial" w:cs="Arial"/>
          <w:b/>
          <w:noProof/>
          <w:color w:val="FF0000"/>
          <w:sz w:val="28"/>
          <w:szCs w:val="32"/>
          <w:lang w:eastAsia="el-GR"/>
        </w:rPr>
        <w:t>Ι)</w:t>
      </w:r>
    </w:p>
    <w:p w:rsidR="00E20959" w:rsidRDefault="00E20959" w:rsidP="00494996">
      <w:pPr>
        <w:spacing w:before="240"/>
        <w:rPr>
          <w:rFonts w:ascii="Arial" w:hAnsi="Arial"/>
          <w:b/>
          <w:sz w:val="28"/>
        </w:rPr>
      </w:pPr>
    </w:p>
    <w:p w:rsidR="00E20959" w:rsidRPr="00DC4BE2" w:rsidRDefault="00DC4BE2" w:rsidP="00494996">
      <w:pPr>
        <w:spacing w:before="240"/>
        <w:rPr>
          <w:rFonts w:ascii="Arial" w:hAnsi="Arial" w:cs="Arial"/>
          <w:b/>
          <w:noProof/>
          <w:color w:val="C00000"/>
          <w:sz w:val="28"/>
          <w:szCs w:val="32"/>
          <w:lang w:eastAsia="el-GR"/>
        </w:rPr>
      </w:pPr>
      <w:r>
        <w:rPr>
          <w:rFonts w:ascii="Arial" w:hAnsi="Arial" w:cs="Arial"/>
          <w:b/>
          <w:noProof/>
          <w:color w:val="C00000"/>
          <w:sz w:val="28"/>
          <w:szCs w:val="32"/>
          <w:lang w:eastAsia="el-GR"/>
        </w:rPr>
        <w:t xml:space="preserve">ΠΙΝΑΚΑΣ </w:t>
      </w:r>
      <w:r>
        <w:rPr>
          <w:rFonts w:ascii="Arial" w:hAnsi="Arial" w:cs="Arial"/>
          <w:b/>
          <w:noProof/>
          <w:color w:val="C00000"/>
          <w:sz w:val="28"/>
          <w:szCs w:val="32"/>
          <w:lang w:val="en-US" w:eastAsia="el-GR"/>
        </w:rPr>
        <w:t>V</w:t>
      </w:r>
      <w:r w:rsidRPr="001A62A2">
        <w:rPr>
          <w:rFonts w:ascii="Arial" w:hAnsi="Arial" w:cs="Arial"/>
          <w:b/>
          <w:noProof/>
          <w:color w:val="C00000"/>
          <w:sz w:val="28"/>
          <w:szCs w:val="32"/>
          <w:lang w:eastAsia="el-GR"/>
        </w:rPr>
        <w:t>Ι</w:t>
      </w:r>
    </w:p>
    <w:tbl>
      <w:tblPr>
        <w:tblW w:w="0" w:type="auto"/>
        <w:tblLook w:val="01E0"/>
      </w:tblPr>
      <w:tblGrid>
        <w:gridCol w:w="1008"/>
        <w:gridCol w:w="7514"/>
      </w:tblGrid>
      <w:tr w:rsidR="00E20959" w:rsidRPr="00DF2B4C" w:rsidTr="00E20959">
        <w:tc>
          <w:tcPr>
            <w:tcW w:w="8522" w:type="dxa"/>
            <w:gridSpan w:val="2"/>
            <w:tcBorders>
              <w:top w:val="nil"/>
              <w:left w:val="nil"/>
              <w:bottom w:val="single" w:sz="18" w:space="0" w:color="FFFFFF" w:themeColor="background1"/>
              <w:right w:val="nil"/>
            </w:tcBorders>
            <w:shd w:val="clear" w:color="auto" w:fill="000000" w:themeFill="text1"/>
          </w:tcPr>
          <w:p w:rsidR="00E20959" w:rsidRPr="00B13221" w:rsidRDefault="00E20959" w:rsidP="00E20959">
            <w:pPr>
              <w:spacing w:before="240"/>
              <w:rPr>
                <w:rFonts w:ascii="Arial" w:hAnsi="Arial" w:cs="Arial"/>
                <w:b/>
                <w:bCs/>
                <w:noProof/>
                <w:color w:val="FFFFFF"/>
                <w:sz w:val="24"/>
                <w:szCs w:val="32"/>
                <w:lang w:eastAsia="el-GR"/>
              </w:rPr>
            </w:pPr>
            <w:r>
              <w:rPr>
                <w:rFonts w:ascii="Arial" w:hAnsi="Arial" w:cs="Arial"/>
                <w:b/>
                <w:bCs/>
                <w:noProof/>
                <w:color w:val="FFFFFF"/>
                <w:sz w:val="24"/>
                <w:szCs w:val="32"/>
                <w:lang w:eastAsia="el-GR"/>
              </w:rPr>
              <w:t xml:space="preserve">Η διαφοροποίηση των κυττάρων του όγκου </w:t>
            </w:r>
            <w:r>
              <w:rPr>
                <w:rFonts w:ascii="Arial" w:hAnsi="Arial"/>
                <w:b/>
                <w:sz w:val="28"/>
              </w:rPr>
              <w:t>(</w:t>
            </w:r>
            <w:r>
              <w:rPr>
                <w:rFonts w:ascii="Arial" w:hAnsi="Arial"/>
                <w:b/>
                <w:sz w:val="28"/>
                <w:lang w:val="en-US"/>
              </w:rPr>
              <w:t>Grade</w:t>
            </w:r>
            <w:r>
              <w:rPr>
                <w:rFonts w:ascii="Arial" w:hAnsi="Arial"/>
                <w:b/>
                <w:sz w:val="28"/>
              </w:rPr>
              <w:t>-</w:t>
            </w:r>
            <w:r>
              <w:rPr>
                <w:rFonts w:ascii="Arial" w:hAnsi="Arial"/>
                <w:b/>
                <w:sz w:val="28"/>
                <w:lang w:val="en-US"/>
              </w:rPr>
              <w:t>G</w:t>
            </w:r>
            <w:r w:rsidRPr="00E20959">
              <w:rPr>
                <w:rFonts w:ascii="Arial" w:hAnsi="Arial"/>
                <w:b/>
                <w:sz w:val="28"/>
              </w:rPr>
              <w:t>)</w:t>
            </w:r>
          </w:p>
        </w:tc>
      </w:tr>
      <w:tr w:rsidR="00E20959" w:rsidRPr="00DF2B4C" w:rsidTr="00E20959">
        <w:tc>
          <w:tcPr>
            <w:tcW w:w="1008" w:type="dxa"/>
            <w:tcBorders>
              <w:top w:val="nil"/>
              <w:left w:val="nil"/>
              <w:bottom w:val="nil"/>
              <w:right w:val="single" w:sz="18" w:space="0" w:color="FFFFFF" w:themeColor="background1"/>
            </w:tcBorders>
            <w:shd w:val="clear" w:color="auto" w:fill="E36C0A" w:themeFill="accent6" w:themeFillShade="BF"/>
          </w:tcPr>
          <w:p w:rsidR="00E20959" w:rsidRPr="00E20959" w:rsidRDefault="00E20959" w:rsidP="00E20959">
            <w:pPr>
              <w:spacing w:before="240"/>
              <w:rPr>
                <w:rFonts w:ascii="Arial" w:hAnsi="Arial" w:cs="Arial"/>
                <w:b/>
                <w:noProof/>
                <w:color w:val="FFFFFF"/>
                <w:sz w:val="24"/>
                <w:szCs w:val="32"/>
                <w:lang w:val="en-US" w:eastAsia="el-GR"/>
              </w:rPr>
            </w:pPr>
            <w:r>
              <w:rPr>
                <w:rFonts w:ascii="Arial" w:hAnsi="Arial" w:cs="Arial"/>
                <w:b/>
                <w:noProof/>
                <w:color w:val="FFFFFF"/>
                <w:sz w:val="24"/>
                <w:szCs w:val="32"/>
                <w:lang w:val="en-US" w:eastAsia="el-GR"/>
              </w:rPr>
              <w:t>G1</w:t>
            </w:r>
          </w:p>
        </w:tc>
        <w:tc>
          <w:tcPr>
            <w:tcW w:w="7514" w:type="dxa"/>
            <w:tcBorders>
              <w:top w:val="nil"/>
              <w:left w:val="single" w:sz="18" w:space="0" w:color="FFFFFF" w:themeColor="background1"/>
              <w:bottom w:val="nil"/>
              <w:right w:val="nil"/>
            </w:tcBorders>
            <w:shd w:val="clear" w:color="auto" w:fill="E36C0A" w:themeFill="accent6" w:themeFillShade="BF"/>
          </w:tcPr>
          <w:p w:rsidR="00E20959" w:rsidRPr="00646261" w:rsidRDefault="00646261" w:rsidP="00E20959">
            <w:pPr>
              <w:spacing w:before="240"/>
              <w:rPr>
                <w:rFonts w:ascii="Arial" w:hAnsi="Arial" w:cs="Arial"/>
                <w:b/>
                <w:noProof/>
                <w:color w:val="FFFFFF"/>
                <w:sz w:val="24"/>
                <w:szCs w:val="32"/>
                <w:lang w:eastAsia="el-GR"/>
              </w:rPr>
            </w:pPr>
            <w:r>
              <w:rPr>
                <w:rFonts w:ascii="Arial" w:hAnsi="Arial"/>
                <w:b/>
                <w:color w:val="FFFFFF"/>
                <w:sz w:val="24"/>
                <w:lang w:val="en-US"/>
              </w:rPr>
              <w:t>O</w:t>
            </w:r>
            <w:r w:rsidRPr="00646261">
              <w:rPr>
                <w:rFonts w:ascii="Arial" w:hAnsi="Arial"/>
                <w:b/>
                <w:color w:val="FFFFFF"/>
                <w:sz w:val="24"/>
              </w:rPr>
              <w:t xml:space="preserve"> </w:t>
            </w:r>
            <w:r>
              <w:rPr>
                <w:rFonts w:ascii="Arial" w:hAnsi="Arial"/>
                <w:b/>
                <w:color w:val="FFFFFF"/>
                <w:sz w:val="24"/>
              </w:rPr>
              <w:t>ιστός προσομοιάζει περισσότερο με τα φυσιολογικά κύτταρα (καλώς διαφοροποιημένο νεόπλασμα)</w:t>
            </w:r>
          </w:p>
        </w:tc>
      </w:tr>
      <w:tr w:rsidR="00E20959" w:rsidRPr="00DF2B4C" w:rsidTr="00E20959">
        <w:tc>
          <w:tcPr>
            <w:tcW w:w="1008" w:type="dxa"/>
            <w:tcBorders>
              <w:top w:val="single" w:sz="18" w:space="0" w:color="FFFFFF" w:themeColor="background1"/>
              <w:left w:val="nil"/>
              <w:bottom w:val="nil"/>
              <w:right w:val="nil"/>
            </w:tcBorders>
            <w:shd w:val="clear" w:color="auto" w:fill="974706" w:themeFill="accent6" w:themeFillShade="7F"/>
          </w:tcPr>
          <w:p w:rsidR="00E20959" w:rsidRPr="00E20959" w:rsidRDefault="00E20959" w:rsidP="00E20959">
            <w:pPr>
              <w:spacing w:before="240"/>
              <w:rPr>
                <w:rFonts w:ascii="Arial" w:hAnsi="Arial" w:cs="Arial"/>
                <w:b/>
                <w:noProof/>
                <w:color w:val="FFFFFF"/>
                <w:sz w:val="24"/>
                <w:szCs w:val="32"/>
                <w:lang w:val="en-US" w:eastAsia="el-GR"/>
              </w:rPr>
            </w:pPr>
            <w:r>
              <w:rPr>
                <w:rFonts w:ascii="Arial" w:hAnsi="Arial" w:cs="Arial"/>
                <w:b/>
                <w:noProof/>
                <w:color w:val="FFFFFF"/>
                <w:sz w:val="24"/>
                <w:szCs w:val="32"/>
                <w:lang w:val="en-US" w:eastAsia="el-GR"/>
              </w:rPr>
              <w:t>G2</w:t>
            </w:r>
          </w:p>
        </w:tc>
        <w:tc>
          <w:tcPr>
            <w:tcW w:w="7514" w:type="dxa"/>
            <w:tcBorders>
              <w:top w:val="single" w:sz="18" w:space="0" w:color="FFFFFF" w:themeColor="background1"/>
              <w:left w:val="nil"/>
              <w:bottom w:val="nil"/>
              <w:right w:val="nil"/>
            </w:tcBorders>
            <w:shd w:val="clear" w:color="auto" w:fill="974706" w:themeFill="accent6" w:themeFillShade="7F"/>
          </w:tcPr>
          <w:p w:rsidR="00E20959" w:rsidRDefault="00646261" w:rsidP="00E20959">
            <w:pPr>
              <w:spacing w:before="240"/>
              <w:rPr>
                <w:rFonts w:ascii="Arial" w:hAnsi="Arial"/>
                <w:b/>
                <w:color w:val="FFFFFF"/>
                <w:sz w:val="24"/>
              </w:rPr>
            </w:pPr>
            <w:r>
              <w:rPr>
                <w:rFonts w:ascii="Arial" w:hAnsi="Arial"/>
                <w:b/>
                <w:color w:val="FFFFFF"/>
                <w:sz w:val="24"/>
              </w:rPr>
              <w:t>Τα κύτταρα του όγκου είναι μετρίως ασυνήθιστα</w:t>
            </w:r>
          </w:p>
          <w:p w:rsidR="00646261" w:rsidRPr="00B13221" w:rsidRDefault="00646261" w:rsidP="00E20959">
            <w:pPr>
              <w:spacing w:before="240"/>
              <w:rPr>
                <w:rFonts w:ascii="Arial" w:hAnsi="Arial" w:cs="Arial"/>
                <w:b/>
                <w:noProof/>
                <w:color w:val="FFFFFF"/>
                <w:sz w:val="24"/>
                <w:szCs w:val="32"/>
                <w:lang w:eastAsia="el-GR"/>
              </w:rPr>
            </w:pPr>
            <w:r>
              <w:rPr>
                <w:rFonts w:ascii="Arial" w:hAnsi="Arial"/>
                <w:b/>
                <w:color w:val="FFFFFF"/>
                <w:sz w:val="24"/>
              </w:rPr>
              <w:t>(μετρίως διαφοροποιημένο νεόπλασμα)</w:t>
            </w:r>
          </w:p>
        </w:tc>
      </w:tr>
      <w:tr w:rsidR="00E20959" w:rsidRPr="00DF2B4C" w:rsidTr="00E20959">
        <w:tc>
          <w:tcPr>
            <w:tcW w:w="1008" w:type="dxa"/>
            <w:tcBorders>
              <w:top w:val="single" w:sz="18" w:space="0" w:color="FFFFFF" w:themeColor="background1"/>
              <w:left w:val="nil"/>
              <w:bottom w:val="nil"/>
              <w:right w:val="nil"/>
            </w:tcBorders>
            <w:shd w:val="clear" w:color="auto" w:fill="974706" w:themeFill="accent6" w:themeFillShade="7F"/>
          </w:tcPr>
          <w:p w:rsidR="00E20959" w:rsidRPr="00E20959" w:rsidRDefault="00E20959" w:rsidP="00E20959">
            <w:pPr>
              <w:spacing w:before="240"/>
              <w:rPr>
                <w:rFonts w:ascii="Arial" w:hAnsi="Arial" w:cs="Arial"/>
                <w:b/>
                <w:noProof/>
                <w:color w:val="FFFFFF"/>
                <w:sz w:val="24"/>
                <w:szCs w:val="32"/>
                <w:lang w:val="en-US" w:eastAsia="el-GR"/>
              </w:rPr>
            </w:pPr>
            <w:r>
              <w:rPr>
                <w:rFonts w:ascii="Arial" w:hAnsi="Arial" w:cs="Arial"/>
                <w:b/>
                <w:noProof/>
                <w:color w:val="FFFFFF"/>
                <w:sz w:val="24"/>
                <w:szCs w:val="32"/>
                <w:lang w:val="en-US" w:eastAsia="el-GR"/>
              </w:rPr>
              <w:t>G3</w:t>
            </w:r>
          </w:p>
        </w:tc>
        <w:tc>
          <w:tcPr>
            <w:tcW w:w="7514" w:type="dxa"/>
            <w:tcBorders>
              <w:top w:val="single" w:sz="18" w:space="0" w:color="FFFFFF" w:themeColor="background1"/>
              <w:left w:val="nil"/>
              <w:bottom w:val="nil"/>
              <w:right w:val="nil"/>
            </w:tcBorders>
            <w:shd w:val="clear" w:color="auto" w:fill="974706" w:themeFill="accent6" w:themeFillShade="7F"/>
          </w:tcPr>
          <w:p w:rsidR="00646261" w:rsidRDefault="00646261" w:rsidP="00646261">
            <w:pPr>
              <w:spacing w:before="240"/>
              <w:rPr>
                <w:rFonts w:ascii="Arial" w:hAnsi="Arial"/>
                <w:b/>
                <w:color w:val="FFFFFF"/>
                <w:sz w:val="24"/>
              </w:rPr>
            </w:pPr>
            <w:r>
              <w:rPr>
                <w:rFonts w:ascii="Arial" w:hAnsi="Arial"/>
                <w:b/>
                <w:color w:val="FFFFFF"/>
                <w:sz w:val="24"/>
              </w:rPr>
              <w:t>Τα κύτταρα του όγκου είναι πολύ ασυνήθιστα και ελάχιστα θυμίζουν τα φυσιολογικά κύτταρα</w:t>
            </w:r>
          </w:p>
          <w:p w:rsidR="00E20959" w:rsidRPr="00E20959" w:rsidRDefault="00646261" w:rsidP="00646261">
            <w:pPr>
              <w:spacing w:before="240"/>
              <w:rPr>
                <w:rFonts w:ascii="Arial" w:hAnsi="Arial"/>
                <w:b/>
                <w:color w:val="FFFFFF"/>
                <w:sz w:val="24"/>
              </w:rPr>
            </w:pPr>
            <w:r>
              <w:rPr>
                <w:rFonts w:ascii="Arial" w:hAnsi="Arial"/>
                <w:b/>
                <w:color w:val="FFFFFF"/>
                <w:sz w:val="24"/>
              </w:rPr>
              <w:t>(πτωχά  διαφοροποιημένο νεόπλασμα)</w:t>
            </w:r>
          </w:p>
        </w:tc>
      </w:tr>
      <w:tr w:rsidR="00E20959" w:rsidRPr="00DF2B4C" w:rsidTr="00E20959">
        <w:tc>
          <w:tcPr>
            <w:tcW w:w="1008" w:type="dxa"/>
            <w:tcBorders>
              <w:top w:val="single" w:sz="18" w:space="0" w:color="FFFFFF" w:themeColor="background1"/>
              <w:left w:val="nil"/>
              <w:bottom w:val="nil"/>
              <w:right w:val="nil"/>
            </w:tcBorders>
            <w:shd w:val="clear" w:color="auto" w:fill="974706" w:themeFill="accent6" w:themeFillShade="7F"/>
          </w:tcPr>
          <w:p w:rsidR="00E20959" w:rsidRPr="00E20959" w:rsidRDefault="00E20959" w:rsidP="00E20959">
            <w:pPr>
              <w:spacing w:before="240"/>
              <w:rPr>
                <w:rFonts w:ascii="Arial" w:hAnsi="Arial" w:cs="Arial"/>
                <w:b/>
                <w:noProof/>
                <w:color w:val="FFFFFF"/>
                <w:sz w:val="24"/>
                <w:szCs w:val="32"/>
                <w:lang w:val="en-US" w:eastAsia="el-GR"/>
              </w:rPr>
            </w:pPr>
            <w:r>
              <w:rPr>
                <w:rFonts w:ascii="Arial" w:hAnsi="Arial" w:cs="Arial"/>
                <w:b/>
                <w:noProof/>
                <w:color w:val="FFFFFF"/>
                <w:sz w:val="24"/>
                <w:szCs w:val="32"/>
                <w:lang w:val="en-US" w:eastAsia="el-GR"/>
              </w:rPr>
              <w:t>G4</w:t>
            </w:r>
          </w:p>
        </w:tc>
        <w:tc>
          <w:tcPr>
            <w:tcW w:w="7514" w:type="dxa"/>
            <w:tcBorders>
              <w:top w:val="single" w:sz="18" w:space="0" w:color="FFFFFF" w:themeColor="background1"/>
              <w:left w:val="nil"/>
              <w:bottom w:val="nil"/>
              <w:right w:val="nil"/>
            </w:tcBorders>
            <w:shd w:val="clear" w:color="auto" w:fill="974706" w:themeFill="accent6" w:themeFillShade="7F"/>
          </w:tcPr>
          <w:p w:rsidR="00DC4BE2" w:rsidRDefault="00DC4BE2" w:rsidP="00DC4BE2">
            <w:pPr>
              <w:spacing w:before="240"/>
              <w:rPr>
                <w:rFonts w:ascii="Arial" w:hAnsi="Arial"/>
                <w:b/>
                <w:color w:val="FFFFFF"/>
                <w:sz w:val="24"/>
              </w:rPr>
            </w:pPr>
            <w:r>
              <w:rPr>
                <w:rFonts w:ascii="Arial" w:hAnsi="Arial"/>
                <w:b/>
                <w:color w:val="FFFFFF"/>
                <w:sz w:val="24"/>
              </w:rPr>
              <w:t>Τα κύτταρα του όγκου διόλου δεν θυμίζουν τα φυσιολογικά κύτταρα</w:t>
            </w:r>
          </w:p>
          <w:p w:rsidR="00E20959" w:rsidRPr="00E20959" w:rsidRDefault="00DC4BE2" w:rsidP="00DC4BE2">
            <w:pPr>
              <w:spacing w:before="240"/>
              <w:rPr>
                <w:rFonts w:ascii="Arial" w:hAnsi="Arial"/>
                <w:b/>
                <w:color w:val="FFFFFF"/>
                <w:sz w:val="24"/>
              </w:rPr>
            </w:pPr>
            <w:r>
              <w:rPr>
                <w:rFonts w:ascii="Arial" w:hAnsi="Arial"/>
                <w:b/>
                <w:color w:val="FFFFFF"/>
                <w:sz w:val="24"/>
              </w:rPr>
              <w:t>(αδιαφοροποίητο νεόπλασμα)</w:t>
            </w:r>
          </w:p>
        </w:tc>
      </w:tr>
    </w:tbl>
    <w:p w:rsidR="00E20959" w:rsidRPr="00E20959" w:rsidRDefault="00E20959" w:rsidP="00494996">
      <w:pPr>
        <w:spacing w:before="240"/>
        <w:rPr>
          <w:rFonts w:ascii="Arial" w:hAnsi="Arial"/>
          <w:b/>
          <w:sz w:val="28"/>
        </w:rPr>
      </w:pPr>
    </w:p>
    <w:p w:rsidR="00A155CE" w:rsidRDefault="002D7843" w:rsidP="00494996">
      <w:pPr>
        <w:spacing w:before="240"/>
        <w:rPr>
          <w:rFonts w:ascii="Arial" w:hAnsi="Arial"/>
          <w:b/>
          <w:sz w:val="28"/>
        </w:rPr>
      </w:pPr>
      <w:r>
        <w:rPr>
          <w:rFonts w:ascii="Arial" w:hAnsi="Arial"/>
          <w:b/>
          <w:sz w:val="28"/>
        </w:rPr>
        <w:t xml:space="preserve">                                                                                                                                </w:t>
      </w:r>
      <w:r w:rsidR="00017617">
        <w:rPr>
          <w:rFonts w:ascii="Arial" w:hAnsi="Arial"/>
          <w:b/>
          <w:sz w:val="28"/>
        </w:rPr>
        <w:t xml:space="preserve"> </w:t>
      </w:r>
      <w:r>
        <w:rPr>
          <w:rFonts w:ascii="Arial" w:hAnsi="Arial"/>
          <w:b/>
          <w:sz w:val="28"/>
        </w:rPr>
        <w:t xml:space="preserve">                      </w:t>
      </w:r>
      <w:r w:rsidR="00AF6F38">
        <w:rPr>
          <w:rFonts w:ascii="Arial" w:hAnsi="Arial"/>
          <w:b/>
          <w:sz w:val="28"/>
        </w:rPr>
        <w:t>Το σύστημα σταδιοποίησης για τον καρκίνο του οισοφάγου είτε της τραχηλικής μοίρας είτε της θωρακικής είτε της γαστρ</w:t>
      </w:r>
      <w:r w:rsidR="00ED7AD6">
        <w:rPr>
          <w:rFonts w:ascii="Arial" w:hAnsi="Arial"/>
          <w:b/>
          <w:sz w:val="28"/>
        </w:rPr>
        <w:t>ο-</w:t>
      </w:r>
      <w:r w:rsidR="00AF6F38">
        <w:rPr>
          <w:rFonts w:ascii="Arial" w:hAnsi="Arial"/>
          <w:b/>
          <w:sz w:val="28"/>
        </w:rPr>
        <w:t>οισοφαγικής συμβολής χρησιμοποιεί τα ίδια κριτήρια για τον χαρακτηρισμό του όγκου Τ.</w:t>
      </w:r>
      <w:r w:rsidR="00ED7AD6">
        <w:rPr>
          <w:rFonts w:ascii="Arial" w:hAnsi="Arial"/>
          <w:b/>
          <w:sz w:val="28"/>
        </w:rPr>
        <w:t xml:space="preserve"> Ωστόσο το κριτήριο που </w:t>
      </w:r>
      <w:r w:rsidR="00ED7AD6">
        <w:rPr>
          <w:rFonts w:ascii="Arial" w:hAnsi="Arial"/>
          <w:b/>
          <w:sz w:val="28"/>
        </w:rPr>
        <w:lastRenderedPageBreak/>
        <w:t>καθορίζει ποιοι λεμφαδένες είναι επιχώριοι και ποιοι μεταστατικοί εξαρτάται από τη εντόπιση της πρωτοπαθούς εστίας.</w:t>
      </w:r>
      <w:r w:rsidR="00017617">
        <w:rPr>
          <w:rFonts w:ascii="Arial" w:hAnsi="Arial"/>
          <w:b/>
          <w:sz w:val="28"/>
        </w:rPr>
        <w:t xml:space="preserve"> </w:t>
      </w:r>
      <w:r w:rsidR="00ED7AD6">
        <w:rPr>
          <w:rFonts w:ascii="Arial" w:hAnsi="Arial"/>
          <w:b/>
          <w:sz w:val="28"/>
        </w:rPr>
        <w:t>Έτσι λοιπόν οι λεμφαδένες του σκαληνού λίπους , της έσω σφαγίτιδας φλέβας, οι ανώτεροι και κατώτεροι τραχηλικοί, οι παραοισοφαγικοί και οι υπερκλείδιοι ταξινομούνται ως επιχώριοι λεμφαδένες όταν ο όγκος εντοπίζεται στον τραχηλικό οισοφάγο. Όταν ο όγκος επινέμεται την θωρακική μοίρα του</w:t>
      </w:r>
      <w:r w:rsidR="00A155CE">
        <w:rPr>
          <w:rFonts w:ascii="Arial" w:hAnsi="Arial"/>
          <w:b/>
          <w:sz w:val="28"/>
        </w:rPr>
        <w:t xml:space="preserve"> οισοφάγου επιχώριοι λεμφαδένες θεωρούνται οι ανώτεροι παραοισοφαγικοί                         ( ύπερθεν της αζύγου),οι κάτωθεν της τρόπιδος και οι κατώτεροι παραοισοφαγικοί (κάτωθεν της αζύγου).Τέλος ένας όγκος της γαστρο-οισοφαγικής συμβολής έχει ως επιχώριους λεμφαδένες τους κατώτερους </w:t>
      </w:r>
      <w:r w:rsidR="00D303D1">
        <w:rPr>
          <w:rFonts w:ascii="Arial" w:hAnsi="Arial"/>
          <w:b/>
          <w:sz w:val="28"/>
        </w:rPr>
        <w:t>παρα</w:t>
      </w:r>
      <w:r w:rsidR="00A155CE">
        <w:rPr>
          <w:rFonts w:ascii="Arial" w:hAnsi="Arial"/>
          <w:b/>
          <w:sz w:val="28"/>
        </w:rPr>
        <w:t xml:space="preserve">οισοφαγικούς </w:t>
      </w:r>
      <w:r w:rsidR="00D303D1">
        <w:rPr>
          <w:rFonts w:ascii="Arial" w:hAnsi="Arial"/>
          <w:b/>
          <w:sz w:val="28"/>
        </w:rPr>
        <w:t>(κάτωθεν της αζύγου) , τους διαφραγματικούς, τους περικαρδιακούς ,της αριστεράς γαστρικής αρτηρίας και της κοιλιακής αρτηρίας. Προσβολή από τη νόσο απομακρυσμένων λεμφαδένων πέραν των επιχωρίων (λ.χ. θετικοί τραχηλικοί ή διαφραγματικοί λεμφαδένες επί ενδοθωρακικού όγκου) θεωρούνται μεταστάσεις.</w:t>
      </w:r>
      <w:r w:rsidR="00401867" w:rsidRPr="00401867">
        <w:rPr>
          <w:rFonts w:ascii="Arial" w:hAnsi="Arial" w:cs="Arial"/>
          <w:b/>
          <w:color w:val="33CCCC"/>
          <w:sz w:val="28"/>
          <w:szCs w:val="32"/>
        </w:rPr>
        <w:t xml:space="preserve"> </w:t>
      </w:r>
      <w:r w:rsidR="00401867">
        <w:rPr>
          <w:rFonts w:ascii="Arial" w:hAnsi="Arial" w:cs="Arial"/>
          <w:b/>
          <w:color w:val="33CCCC"/>
          <w:sz w:val="28"/>
          <w:szCs w:val="32"/>
        </w:rPr>
        <w:t>[3</w:t>
      </w:r>
      <w:r w:rsidR="00401867" w:rsidRPr="00E20959">
        <w:rPr>
          <w:rFonts w:ascii="Arial" w:hAnsi="Arial" w:cs="Arial"/>
          <w:b/>
          <w:color w:val="33CCCC"/>
          <w:sz w:val="28"/>
          <w:szCs w:val="32"/>
        </w:rPr>
        <w:t>9</w:t>
      </w:r>
      <w:r w:rsidR="00401867" w:rsidRPr="00DF2B4C">
        <w:rPr>
          <w:rFonts w:ascii="Arial" w:hAnsi="Arial" w:cs="Arial"/>
          <w:b/>
          <w:color w:val="33CCCC"/>
          <w:sz w:val="28"/>
          <w:szCs w:val="32"/>
        </w:rPr>
        <w:t>]</w:t>
      </w:r>
    </w:p>
    <w:p w:rsidR="00513A3F" w:rsidRDefault="00DA3B77" w:rsidP="00494996">
      <w:pPr>
        <w:spacing w:before="240"/>
        <w:rPr>
          <w:rFonts w:ascii="Arial" w:hAnsi="Arial"/>
          <w:b/>
          <w:sz w:val="28"/>
        </w:rPr>
      </w:pPr>
      <w:r>
        <w:rPr>
          <w:rFonts w:ascii="Arial" w:hAnsi="Arial"/>
          <w:b/>
          <w:sz w:val="28"/>
        </w:rPr>
        <w:t xml:space="preserve">Όταν η διάγνωση του καρκίνου του οισοφάγου τεκμηριωθεί </w:t>
      </w:r>
      <w:r w:rsidR="00544657">
        <w:rPr>
          <w:rFonts w:ascii="Arial" w:hAnsi="Arial"/>
          <w:b/>
          <w:sz w:val="28"/>
        </w:rPr>
        <w:t>το πρώτο βήμα στη κατεύθυνση της σταδιοποίησης της νόσου είναι η υπολογιστική τομογραφία θώρακος και άνω κοιλίας με στόχο να εκτιμηθεί η περιοχή της βλάβης και να ερευνηθεί η παρουσία απομεμακρυσμένων μεταστάσεων.Εν τούτοις η υπολογιστική τομογραφία έχει μικρή ευαισθησία στην αποκάλυψη λεμφαδενικής συμμετοχής στη περιοχή της κοιλιακής αρτηρίας και υστερεί στην εκτίμηση του βάθους της διείσδυσης του όγκου (ακριβής τοπική σταδιοποίηση του όγκου 42%)</w:t>
      </w:r>
      <w:r w:rsidR="00513A3F">
        <w:rPr>
          <w:rFonts w:ascii="Arial" w:hAnsi="Arial"/>
          <w:b/>
          <w:sz w:val="28"/>
        </w:rPr>
        <w:t xml:space="preserve"> όπου υπερέχει σαφώς η ενδοσκοπική υπερηχοτομογραφία (Ε</w:t>
      </w:r>
      <w:r w:rsidR="00513A3F">
        <w:rPr>
          <w:rFonts w:ascii="Arial" w:hAnsi="Arial"/>
          <w:b/>
          <w:sz w:val="28"/>
          <w:lang w:val="en-US"/>
        </w:rPr>
        <w:t>US</w:t>
      </w:r>
      <w:r w:rsidR="00513A3F" w:rsidRPr="00513A3F">
        <w:rPr>
          <w:rFonts w:ascii="Arial" w:hAnsi="Arial"/>
          <w:b/>
          <w:sz w:val="28"/>
        </w:rPr>
        <w:t>)</w:t>
      </w:r>
      <w:r w:rsidR="00544657">
        <w:rPr>
          <w:rFonts w:ascii="Arial" w:hAnsi="Arial"/>
          <w:b/>
          <w:sz w:val="28"/>
        </w:rPr>
        <w:t>.</w:t>
      </w:r>
      <w:r w:rsidR="00513A3F" w:rsidRPr="00513A3F">
        <w:rPr>
          <w:rFonts w:ascii="Arial" w:hAnsi="Arial"/>
          <w:b/>
          <w:sz w:val="28"/>
        </w:rPr>
        <w:t xml:space="preserve"> </w:t>
      </w:r>
      <w:r w:rsidR="00401867">
        <w:rPr>
          <w:rFonts w:ascii="Arial" w:hAnsi="Arial" w:cs="Arial"/>
          <w:b/>
          <w:color w:val="33CCCC"/>
          <w:sz w:val="28"/>
          <w:szCs w:val="32"/>
        </w:rPr>
        <w:t>[</w:t>
      </w:r>
      <w:r w:rsidR="00401867" w:rsidRPr="00401867">
        <w:rPr>
          <w:rFonts w:ascii="Arial" w:hAnsi="Arial" w:cs="Arial"/>
          <w:b/>
          <w:color w:val="33CCCC"/>
          <w:sz w:val="28"/>
          <w:szCs w:val="32"/>
        </w:rPr>
        <w:t>40</w:t>
      </w:r>
      <w:r w:rsidR="00401867" w:rsidRPr="00DF2B4C">
        <w:rPr>
          <w:rFonts w:ascii="Arial" w:hAnsi="Arial" w:cs="Arial"/>
          <w:b/>
          <w:color w:val="33CCCC"/>
          <w:sz w:val="28"/>
          <w:szCs w:val="32"/>
        </w:rPr>
        <w:t>]</w:t>
      </w:r>
      <w:r w:rsidR="00513A3F">
        <w:rPr>
          <w:rFonts w:ascii="Arial" w:hAnsi="Arial"/>
          <w:b/>
          <w:sz w:val="28"/>
          <w:lang w:val="en-US"/>
        </w:rPr>
        <w:t>H</w:t>
      </w:r>
      <w:r w:rsidR="00513A3F" w:rsidRPr="00513A3F">
        <w:rPr>
          <w:rFonts w:ascii="Arial" w:hAnsi="Arial"/>
          <w:b/>
          <w:sz w:val="28"/>
        </w:rPr>
        <w:t xml:space="preserve"> </w:t>
      </w:r>
      <w:r w:rsidR="00513A3F">
        <w:rPr>
          <w:rFonts w:ascii="Arial" w:hAnsi="Arial"/>
          <w:b/>
          <w:sz w:val="28"/>
        </w:rPr>
        <w:t>υπολογιστική τομογραφία έχει περιορισμένη διαγνωστική αξία επί μικρών δευτεροπαθών εντοπίσεων (λ.χ. του περιτοναίου). Η Τομογραφία εκπομπής ποζιτρονίων</w:t>
      </w:r>
      <w:r w:rsidR="00513A3F" w:rsidRPr="00513A3F">
        <w:rPr>
          <w:rFonts w:ascii="Arial" w:hAnsi="Arial"/>
          <w:b/>
          <w:sz w:val="28"/>
        </w:rPr>
        <w:t>(</w:t>
      </w:r>
      <w:r w:rsidR="00513A3F">
        <w:rPr>
          <w:rFonts w:ascii="Arial" w:hAnsi="Arial"/>
          <w:b/>
          <w:sz w:val="28"/>
          <w:lang w:val="en-US"/>
        </w:rPr>
        <w:t>PET</w:t>
      </w:r>
      <w:r w:rsidR="00513A3F" w:rsidRPr="00513A3F">
        <w:rPr>
          <w:rFonts w:ascii="Arial" w:hAnsi="Arial"/>
          <w:b/>
          <w:sz w:val="28"/>
        </w:rPr>
        <w:t xml:space="preserve"> </w:t>
      </w:r>
      <w:r w:rsidR="00513A3F">
        <w:rPr>
          <w:rFonts w:ascii="Arial" w:hAnsi="Arial"/>
          <w:b/>
          <w:sz w:val="28"/>
          <w:lang w:val="en-US"/>
        </w:rPr>
        <w:t>scans</w:t>
      </w:r>
      <w:r w:rsidR="00513A3F" w:rsidRPr="00513A3F">
        <w:rPr>
          <w:rFonts w:ascii="Arial" w:hAnsi="Arial"/>
          <w:b/>
          <w:sz w:val="28"/>
        </w:rPr>
        <w:t xml:space="preserve">) </w:t>
      </w:r>
      <w:r w:rsidR="00513A3F">
        <w:rPr>
          <w:rFonts w:ascii="Arial" w:hAnsi="Arial"/>
          <w:b/>
          <w:sz w:val="28"/>
        </w:rPr>
        <w:t xml:space="preserve">υπερτερεί στην αποκάλυψη μικρομεταστάσεων και γενικώς τα τελευταία χρόνια έχει μεταβάλλει την αντιμετώπιση των ασθενών με καρκίνο του οισοφάγου κυρίως όσον αφορά την αποφυγή </w:t>
      </w:r>
      <w:r w:rsidR="00513A3F">
        <w:rPr>
          <w:rFonts w:ascii="Arial" w:hAnsi="Arial"/>
          <w:b/>
          <w:sz w:val="28"/>
        </w:rPr>
        <w:lastRenderedPageBreak/>
        <w:t>άσκοπων χειρουργικών επεμβάσεων σε ποσοστό πάνω από 20%.</w:t>
      </w:r>
    </w:p>
    <w:p w:rsidR="00541A13" w:rsidRDefault="004F0359" w:rsidP="00494996">
      <w:pPr>
        <w:spacing w:before="240"/>
        <w:rPr>
          <w:rFonts w:ascii="Arial" w:hAnsi="Arial"/>
          <w:b/>
          <w:sz w:val="28"/>
        </w:rPr>
      </w:pPr>
      <w:r>
        <w:rPr>
          <w:rFonts w:ascii="Arial" w:hAnsi="Arial"/>
          <w:b/>
          <w:sz w:val="28"/>
        </w:rPr>
        <w:t xml:space="preserve">Το </w:t>
      </w:r>
      <w:r w:rsidR="002D7843">
        <w:rPr>
          <w:rFonts w:ascii="Arial" w:hAnsi="Arial"/>
          <w:b/>
          <w:sz w:val="28"/>
        </w:rPr>
        <w:t>ενδοσκοπικ</w:t>
      </w:r>
      <w:r>
        <w:rPr>
          <w:rFonts w:ascii="Arial" w:hAnsi="Arial"/>
          <w:b/>
          <w:sz w:val="28"/>
        </w:rPr>
        <w:t xml:space="preserve">ό υπερηχογράφημα </w:t>
      </w:r>
      <w:r w:rsidR="00373953">
        <w:rPr>
          <w:rFonts w:ascii="Arial" w:hAnsi="Arial"/>
          <w:b/>
          <w:sz w:val="28"/>
        </w:rPr>
        <w:t xml:space="preserve">πλεονεκτεί </w:t>
      </w:r>
      <w:r w:rsidR="00B01B1A">
        <w:rPr>
          <w:rFonts w:ascii="Arial" w:hAnsi="Arial"/>
          <w:b/>
          <w:sz w:val="28"/>
        </w:rPr>
        <w:t xml:space="preserve">έναντι όλων των μεθόδων </w:t>
      </w:r>
      <w:r w:rsidR="00373953">
        <w:rPr>
          <w:rFonts w:ascii="Arial" w:hAnsi="Arial"/>
          <w:b/>
          <w:sz w:val="28"/>
        </w:rPr>
        <w:t>στη τοπική σταδιοποίηση της νόσου</w:t>
      </w:r>
      <w:r w:rsidR="00B01B1A">
        <w:rPr>
          <w:rFonts w:ascii="Arial" w:hAnsi="Arial"/>
          <w:b/>
          <w:sz w:val="28"/>
        </w:rPr>
        <w:t xml:space="preserve"> (ευαισθησία 81-90%)</w:t>
      </w:r>
      <w:r w:rsidR="00D8025E" w:rsidRPr="00D8025E">
        <w:rPr>
          <w:rFonts w:ascii="Arial" w:hAnsi="Arial"/>
          <w:b/>
          <w:sz w:val="28"/>
        </w:rPr>
        <w:t>.</w:t>
      </w:r>
      <w:r w:rsidR="00D8025E">
        <w:rPr>
          <w:rFonts w:ascii="Arial" w:hAnsi="Arial" w:cs="Arial"/>
          <w:b/>
          <w:color w:val="33CCCC"/>
          <w:sz w:val="28"/>
          <w:szCs w:val="32"/>
        </w:rPr>
        <w:t>[4</w:t>
      </w:r>
      <w:r w:rsidR="00D8025E" w:rsidRPr="00D8025E">
        <w:rPr>
          <w:rFonts w:ascii="Arial" w:hAnsi="Arial" w:cs="Arial"/>
          <w:b/>
          <w:color w:val="33CCCC"/>
          <w:sz w:val="28"/>
          <w:szCs w:val="32"/>
        </w:rPr>
        <w:t>1</w:t>
      </w:r>
      <w:r w:rsidR="00D8025E" w:rsidRPr="00DF2B4C">
        <w:rPr>
          <w:rFonts w:ascii="Arial" w:hAnsi="Arial" w:cs="Arial"/>
          <w:b/>
          <w:color w:val="33CCCC"/>
          <w:sz w:val="28"/>
          <w:szCs w:val="32"/>
        </w:rPr>
        <w:t>]</w:t>
      </w:r>
      <w:r w:rsidR="00373953">
        <w:rPr>
          <w:rFonts w:ascii="Arial" w:hAnsi="Arial"/>
          <w:b/>
          <w:sz w:val="28"/>
        </w:rPr>
        <w:t xml:space="preserve"> Προσφέρει τη δυνατότητα λήψης θεραπευτικών αποφάσεων όταν πρόκειται περί Τ1α βλάβης (ενδοσκοπική εξαίρεση). </w:t>
      </w:r>
      <w:r w:rsidR="00EC42F5">
        <w:rPr>
          <w:rFonts w:ascii="Arial" w:hAnsi="Arial"/>
          <w:b/>
          <w:sz w:val="28"/>
        </w:rPr>
        <w:t xml:space="preserve">Το σημαντικότερο πλεονέκτημα </w:t>
      </w:r>
      <w:r>
        <w:rPr>
          <w:rFonts w:ascii="Arial" w:hAnsi="Arial"/>
          <w:b/>
          <w:sz w:val="28"/>
        </w:rPr>
        <w:t>του</w:t>
      </w:r>
      <w:r w:rsidR="00EC42F5">
        <w:rPr>
          <w:rFonts w:ascii="Arial" w:hAnsi="Arial"/>
          <w:b/>
          <w:sz w:val="28"/>
        </w:rPr>
        <w:t xml:space="preserve"> ενδοσκοπικ</w:t>
      </w:r>
      <w:r>
        <w:rPr>
          <w:rFonts w:ascii="Arial" w:hAnsi="Arial"/>
          <w:b/>
          <w:sz w:val="28"/>
        </w:rPr>
        <w:t xml:space="preserve">ού </w:t>
      </w:r>
      <w:r w:rsidR="00EC42F5">
        <w:rPr>
          <w:rFonts w:ascii="Arial" w:hAnsi="Arial"/>
          <w:b/>
          <w:sz w:val="28"/>
        </w:rPr>
        <w:t xml:space="preserve"> υπερηχο</w:t>
      </w:r>
      <w:r>
        <w:rPr>
          <w:rFonts w:ascii="Arial" w:hAnsi="Arial"/>
          <w:b/>
          <w:sz w:val="28"/>
        </w:rPr>
        <w:t>γραφήματος</w:t>
      </w:r>
      <w:r w:rsidR="00EC42F5">
        <w:rPr>
          <w:rFonts w:ascii="Arial" w:hAnsi="Arial"/>
          <w:b/>
          <w:sz w:val="28"/>
        </w:rPr>
        <w:t xml:space="preserve"> είναι η ικανότητα </w:t>
      </w:r>
      <w:r>
        <w:rPr>
          <w:rFonts w:ascii="Arial" w:hAnsi="Arial"/>
          <w:b/>
          <w:sz w:val="28"/>
        </w:rPr>
        <w:t>αυτού</w:t>
      </w:r>
      <w:r w:rsidR="00EC42F5">
        <w:rPr>
          <w:rFonts w:ascii="Arial" w:hAnsi="Arial"/>
          <w:b/>
          <w:sz w:val="28"/>
        </w:rPr>
        <w:t xml:space="preserve"> να συνδυάζει </w:t>
      </w:r>
      <w:r w:rsidR="005C4611">
        <w:rPr>
          <w:rFonts w:ascii="Arial" w:hAnsi="Arial"/>
          <w:b/>
          <w:sz w:val="28"/>
        </w:rPr>
        <w:t>με ασφάλεια</w:t>
      </w:r>
      <w:r w:rsidR="002367BF" w:rsidRPr="002367BF">
        <w:rPr>
          <w:rFonts w:ascii="Arial" w:hAnsi="Arial"/>
          <w:b/>
          <w:sz w:val="28"/>
        </w:rPr>
        <w:t>(</w:t>
      </w:r>
      <w:r w:rsidR="002367BF">
        <w:rPr>
          <w:rFonts w:ascii="Arial" w:hAnsi="Arial"/>
          <w:b/>
          <w:sz w:val="28"/>
        </w:rPr>
        <w:t>νοσηρότης 0,5%-2,3%)</w:t>
      </w:r>
      <w:r w:rsidR="005C4611">
        <w:rPr>
          <w:rFonts w:ascii="Arial" w:hAnsi="Arial"/>
          <w:b/>
          <w:sz w:val="28"/>
        </w:rPr>
        <w:t xml:space="preserve"> τη ταυτόχρονη </w:t>
      </w:r>
      <w:r w:rsidR="00EC42F5">
        <w:rPr>
          <w:rFonts w:ascii="Arial" w:hAnsi="Arial"/>
          <w:b/>
          <w:sz w:val="28"/>
        </w:rPr>
        <w:t>λήψη ιστικών βιοψιών με λεπτή βελόνα-</w:t>
      </w:r>
      <w:r w:rsidR="00EC42F5">
        <w:rPr>
          <w:rFonts w:ascii="Arial" w:hAnsi="Arial"/>
          <w:b/>
          <w:sz w:val="28"/>
          <w:lang w:val="en-US"/>
        </w:rPr>
        <w:t>FNA</w:t>
      </w:r>
      <w:r w:rsidR="005C4611">
        <w:rPr>
          <w:rFonts w:ascii="Arial" w:hAnsi="Arial"/>
          <w:b/>
          <w:sz w:val="28"/>
        </w:rPr>
        <w:t xml:space="preserve"> βελτιώνοντας την ευαισθησία (85% -97%) και την ειδικότητα (85%-96%) της μεθόδου.</w:t>
      </w:r>
      <w:r w:rsidR="00D9094D">
        <w:rPr>
          <w:rFonts w:ascii="Arial" w:hAnsi="Arial"/>
          <w:b/>
          <w:sz w:val="28"/>
        </w:rPr>
        <w:t xml:space="preserve"> </w:t>
      </w:r>
      <w:r w:rsidR="002367BF">
        <w:rPr>
          <w:rFonts w:ascii="Arial" w:hAnsi="Arial" w:cs="Arial"/>
          <w:b/>
          <w:color w:val="33CCCC"/>
          <w:sz w:val="28"/>
          <w:szCs w:val="32"/>
        </w:rPr>
        <w:t>[42</w:t>
      </w:r>
      <w:r w:rsidR="002367BF" w:rsidRPr="00DF2B4C">
        <w:rPr>
          <w:rFonts w:ascii="Arial" w:hAnsi="Arial" w:cs="Arial"/>
          <w:b/>
          <w:color w:val="33CCCC"/>
          <w:sz w:val="28"/>
          <w:szCs w:val="32"/>
        </w:rPr>
        <w:t>]</w:t>
      </w:r>
      <w:r w:rsidR="002367BF">
        <w:rPr>
          <w:rFonts w:ascii="Arial" w:hAnsi="Arial"/>
          <w:b/>
          <w:sz w:val="28"/>
        </w:rPr>
        <w:t xml:space="preserve"> </w:t>
      </w:r>
      <w:r w:rsidR="00D9094D">
        <w:rPr>
          <w:rFonts w:ascii="Arial" w:hAnsi="Arial"/>
          <w:b/>
          <w:sz w:val="28"/>
        </w:rPr>
        <w:t xml:space="preserve">Επί όγκου που αναπτύσσεται στην ανώτερη ή τη μέση θωρακική μοίρα του οισοφάγου η </w:t>
      </w:r>
      <w:r w:rsidR="005C4611">
        <w:rPr>
          <w:rFonts w:ascii="Arial" w:hAnsi="Arial"/>
          <w:b/>
          <w:sz w:val="28"/>
        </w:rPr>
        <w:t>εφαρμογή Ε</w:t>
      </w:r>
      <w:r w:rsidR="005C4611">
        <w:rPr>
          <w:rFonts w:ascii="Arial" w:hAnsi="Arial"/>
          <w:b/>
          <w:sz w:val="28"/>
          <w:lang w:val="en-US"/>
        </w:rPr>
        <w:t>US</w:t>
      </w:r>
      <w:r w:rsidR="005C4611">
        <w:rPr>
          <w:rFonts w:ascii="Arial" w:hAnsi="Arial"/>
          <w:b/>
          <w:sz w:val="28"/>
        </w:rPr>
        <w:t xml:space="preserve"> -</w:t>
      </w:r>
      <w:r w:rsidR="005C4611" w:rsidRPr="005C4611">
        <w:rPr>
          <w:rFonts w:ascii="Arial" w:hAnsi="Arial"/>
          <w:b/>
          <w:sz w:val="28"/>
        </w:rPr>
        <w:t xml:space="preserve"> </w:t>
      </w:r>
      <w:r w:rsidR="005C4611">
        <w:rPr>
          <w:rFonts w:ascii="Arial" w:hAnsi="Arial"/>
          <w:b/>
          <w:sz w:val="28"/>
          <w:lang w:val="en-US"/>
        </w:rPr>
        <w:t>FNA</w:t>
      </w:r>
      <w:r w:rsidR="005C4611">
        <w:rPr>
          <w:rFonts w:ascii="Arial" w:hAnsi="Arial"/>
          <w:b/>
          <w:sz w:val="28"/>
        </w:rPr>
        <w:t xml:space="preserve"> στη σπουδαιότερη λεμφαδενική ομάδα, αυτή της κοιλιακής αρτηρίας</w:t>
      </w:r>
      <w:r w:rsidR="00D9094D">
        <w:rPr>
          <w:rFonts w:ascii="Arial" w:hAnsi="Arial"/>
          <w:b/>
          <w:sz w:val="28"/>
        </w:rPr>
        <w:t>,</w:t>
      </w:r>
      <w:r w:rsidR="005C4611">
        <w:rPr>
          <w:rFonts w:ascii="Arial" w:hAnsi="Arial"/>
          <w:b/>
          <w:sz w:val="28"/>
        </w:rPr>
        <w:t xml:space="preserve"> έχει αποφασιστική σημασία επί θετικού αποτελέσματος δι</w:t>
      </w:r>
      <w:r w:rsidR="00D9094D">
        <w:rPr>
          <w:rFonts w:ascii="Arial" w:hAnsi="Arial"/>
          <w:b/>
          <w:sz w:val="28"/>
        </w:rPr>
        <w:t xml:space="preserve">ότι η νόσος </w:t>
      </w:r>
      <w:r w:rsidR="005C4611">
        <w:rPr>
          <w:rFonts w:ascii="Arial" w:hAnsi="Arial"/>
          <w:b/>
          <w:sz w:val="28"/>
        </w:rPr>
        <w:t xml:space="preserve"> </w:t>
      </w:r>
      <w:r w:rsidR="00D9094D">
        <w:rPr>
          <w:rFonts w:ascii="Arial" w:hAnsi="Arial"/>
          <w:b/>
          <w:sz w:val="28"/>
        </w:rPr>
        <w:t>κρίνεται ανεγχείρητη.</w:t>
      </w:r>
      <w:r w:rsidR="00541A13" w:rsidRPr="00541A13">
        <w:rPr>
          <w:rFonts w:ascii="Arial" w:hAnsi="Arial"/>
          <w:b/>
          <w:sz w:val="28"/>
        </w:rPr>
        <w:t xml:space="preserve"> </w:t>
      </w:r>
      <w:r w:rsidR="00541A13">
        <w:rPr>
          <w:rFonts w:ascii="Arial" w:hAnsi="Arial"/>
          <w:b/>
          <w:sz w:val="28"/>
        </w:rPr>
        <w:t xml:space="preserve">                 </w:t>
      </w:r>
      <w:r>
        <w:rPr>
          <w:rFonts w:ascii="Arial" w:hAnsi="Arial"/>
          <w:b/>
          <w:sz w:val="28"/>
        </w:rPr>
        <w:t xml:space="preserve">Το ενδοσκοπικό υπερηχογράφημα </w:t>
      </w:r>
      <w:r w:rsidR="00541A13">
        <w:rPr>
          <w:rFonts w:ascii="Arial" w:hAnsi="Arial"/>
          <w:b/>
          <w:sz w:val="28"/>
        </w:rPr>
        <w:t xml:space="preserve">μειονεκτεί και υποβιβάζει το πραγματικό στάδιο της βλάβης όταν η μάζα προκαλεί μεγάλη στένωση ( αυτό συμβαίνει στο 30% των περιπτώσεων) που δεν επιτρέπει τη δίοδο του οργάνου. </w:t>
      </w:r>
      <w:r w:rsidR="00B53967">
        <w:rPr>
          <w:rFonts w:ascii="Arial" w:hAnsi="Arial" w:cs="Arial"/>
          <w:b/>
          <w:color w:val="33CCCC"/>
          <w:sz w:val="28"/>
          <w:szCs w:val="32"/>
        </w:rPr>
        <w:t>[43</w:t>
      </w:r>
      <w:r w:rsidR="00B53967" w:rsidRPr="00DF2B4C">
        <w:rPr>
          <w:rFonts w:ascii="Arial" w:hAnsi="Arial" w:cs="Arial"/>
          <w:b/>
          <w:color w:val="33CCCC"/>
          <w:sz w:val="28"/>
          <w:szCs w:val="32"/>
        </w:rPr>
        <w:t>]</w:t>
      </w:r>
    </w:p>
    <w:p w:rsidR="00B27539" w:rsidRDefault="008039C6" w:rsidP="00354D5A">
      <w:pPr>
        <w:rPr>
          <w:rFonts w:ascii="Arial" w:hAnsi="Arial" w:cs="Arial"/>
          <w:b/>
          <w:sz w:val="28"/>
          <w:szCs w:val="28"/>
        </w:rPr>
      </w:pPr>
      <w:r>
        <w:rPr>
          <w:rFonts w:ascii="Arial" w:hAnsi="Arial"/>
          <w:b/>
          <w:sz w:val="28"/>
        </w:rPr>
        <w:t xml:space="preserve">Επί καρκίνου του οισοφάγου μεταστατική νόσος είναι παρούσα στο 20%-30% κατά την αρχική εκτίμηση των ασθενών. </w:t>
      </w:r>
      <w:r w:rsidR="00B53967">
        <w:rPr>
          <w:rFonts w:ascii="Arial" w:hAnsi="Arial" w:cs="Arial"/>
          <w:b/>
          <w:color w:val="33CCCC"/>
          <w:sz w:val="28"/>
          <w:szCs w:val="32"/>
        </w:rPr>
        <w:t>[44</w:t>
      </w:r>
      <w:r w:rsidR="00B53967" w:rsidRPr="00DF2B4C">
        <w:rPr>
          <w:rFonts w:ascii="Arial" w:hAnsi="Arial" w:cs="Arial"/>
          <w:b/>
          <w:color w:val="33CCCC"/>
          <w:sz w:val="28"/>
          <w:szCs w:val="32"/>
        </w:rPr>
        <w:t>]</w:t>
      </w:r>
      <w:r w:rsidR="005D430A">
        <w:rPr>
          <w:rFonts w:ascii="Arial" w:hAnsi="Arial"/>
          <w:b/>
          <w:sz w:val="28"/>
        </w:rPr>
        <w:t>Ο καρκίνος του οισοφάγου μεθίσταται στους λεμφαδένες ,στο ήπαρ, στους πνεύμονες, στα οστά και τα επινεφρίδια. Το αδενοκαρκίνωμα μεθίσταται συχνότερα σε ενδοκοιλιακές θέσεις (ήπαρ, περιτόναιο) ενώ το πλακώδες κυρίως σε ενδοθωρακικές θέσεις.</w:t>
      </w:r>
      <w:r>
        <w:rPr>
          <w:rFonts w:ascii="Arial" w:hAnsi="Arial"/>
          <w:b/>
          <w:sz w:val="28"/>
        </w:rPr>
        <w:t xml:space="preserve"> 7% των ασθενών με καρκίνο του οισοφάγου έχουν μεταστάσεις σε άτυπες θέσεις συμπεριλαμβανομένων των σκελετικών μυών ,των υποδ</w:t>
      </w:r>
      <w:r w:rsidR="00B01B99">
        <w:rPr>
          <w:rFonts w:ascii="Arial" w:hAnsi="Arial"/>
          <w:b/>
          <w:sz w:val="28"/>
        </w:rPr>
        <w:t xml:space="preserve">όριων ιστών, του εγκεφάλου, του θυρεοειδούς αδένος ,του παγκρέατος </w:t>
      </w:r>
      <w:r>
        <w:rPr>
          <w:rFonts w:ascii="Arial" w:hAnsi="Arial"/>
          <w:b/>
          <w:sz w:val="28"/>
        </w:rPr>
        <w:t xml:space="preserve"> και του υπεζωκότος.</w:t>
      </w:r>
      <w:r w:rsidR="00BD264A">
        <w:rPr>
          <w:rFonts w:ascii="Arial" w:hAnsi="Arial"/>
          <w:b/>
          <w:sz w:val="28"/>
        </w:rPr>
        <w:t xml:space="preserve"> </w:t>
      </w:r>
      <w:r w:rsidR="00B53967">
        <w:rPr>
          <w:rFonts w:ascii="Arial" w:hAnsi="Arial" w:cs="Arial"/>
          <w:b/>
          <w:color w:val="33CCCC"/>
          <w:sz w:val="28"/>
          <w:szCs w:val="32"/>
        </w:rPr>
        <w:t>[45</w:t>
      </w:r>
      <w:r w:rsidR="00B53967" w:rsidRPr="00DF2B4C">
        <w:rPr>
          <w:rFonts w:ascii="Arial" w:hAnsi="Arial" w:cs="Arial"/>
          <w:b/>
          <w:color w:val="33CCCC"/>
          <w:sz w:val="28"/>
          <w:szCs w:val="32"/>
        </w:rPr>
        <w:t>]</w:t>
      </w:r>
      <w:r w:rsidR="00BD264A">
        <w:rPr>
          <w:rFonts w:ascii="Arial" w:hAnsi="Arial"/>
          <w:b/>
          <w:sz w:val="28"/>
        </w:rPr>
        <w:t xml:space="preserve">Η πλέον ευαίσθητη μέθοδος ανάδειξης απομεμακρυσμένων μεταστάσεων είναι </w:t>
      </w:r>
      <w:r w:rsidR="00164A9E">
        <w:rPr>
          <w:rFonts w:ascii="Arial" w:hAnsi="Arial"/>
          <w:b/>
          <w:sz w:val="28"/>
        </w:rPr>
        <w:t xml:space="preserve">η </w:t>
      </w:r>
      <w:r w:rsidR="00164A9E">
        <w:rPr>
          <w:rFonts w:ascii="Arial" w:hAnsi="Arial"/>
          <w:b/>
          <w:sz w:val="28"/>
          <w:lang w:val="en-US"/>
        </w:rPr>
        <w:t>PET</w:t>
      </w:r>
      <w:r w:rsidR="00164A9E" w:rsidRPr="00164A9E">
        <w:rPr>
          <w:rFonts w:ascii="Arial" w:hAnsi="Arial"/>
          <w:b/>
          <w:sz w:val="28"/>
        </w:rPr>
        <w:t xml:space="preserve"> </w:t>
      </w:r>
      <w:r w:rsidR="00164A9E">
        <w:rPr>
          <w:rFonts w:ascii="Arial" w:hAnsi="Arial"/>
          <w:b/>
          <w:sz w:val="28"/>
          <w:lang w:val="en-US"/>
        </w:rPr>
        <w:t>scans</w:t>
      </w:r>
      <w:r w:rsidR="00164A9E" w:rsidRPr="00164A9E">
        <w:rPr>
          <w:rFonts w:ascii="Arial" w:hAnsi="Arial"/>
          <w:b/>
          <w:sz w:val="28"/>
        </w:rPr>
        <w:t>.</w:t>
      </w:r>
      <w:r w:rsidR="00164A9E" w:rsidRPr="00164A9E">
        <w:t xml:space="preserve"> </w:t>
      </w:r>
      <w:r w:rsidR="00164A9E" w:rsidRPr="00164A9E">
        <w:rPr>
          <w:rFonts w:ascii="Arial" w:hAnsi="Arial" w:cs="Arial"/>
          <w:b/>
          <w:sz w:val="28"/>
          <w:szCs w:val="28"/>
        </w:rPr>
        <w:t xml:space="preserve">Η Τομογραφία Εκπομπής Ποζιτρονίων, η οποία συχνά αναφέρεται με βάση το ακρωνύμιό της, PET (Positron Emission Tomography), αποτελεί μία πρωτοποριακή τεχνική απεικόνισης η οποία παρέχει εγκάρσιες τομές της </w:t>
      </w:r>
      <w:r w:rsidR="00164A9E" w:rsidRPr="00164A9E">
        <w:rPr>
          <w:rFonts w:ascii="Arial" w:hAnsi="Arial" w:cs="Arial"/>
          <w:b/>
          <w:sz w:val="28"/>
          <w:szCs w:val="28"/>
        </w:rPr>
        <w:lastRenderedPageBreak/>
        <w:t>λειτουργίας των διαφόρων δομών του ανθρωπίνου σώματος. Η Τομογραφία PET επιτρέπει την μεταβολική απεικόνιση αυτών των δομών (σε αντίθεση με τις ακτίνες-Χ και την Υπολογιστική Το</w:t>
      </w:r>
      <w:r w:rsidR="00164A9E">
        <w:rPr>
          <w:rFonts w:ascii="Arial" w:hAnsi="Arial" w:cs="Arial"/>
          <w:b/>
          <w:sz w:val="28"/>
          <w:szCs w:val="28"/>
        </w:rPr>
        <w:t xml:space="preserve">μογραφία </w:t>
      </w:r>
      <w:r w:rsidR="00164A9E" w:rsidRPr="00164A9E">
        <w:rPr>
          <w:rFonts w:ascii="Arial" w:hAnsi="Arial" w:cs="Arial"/>
          <w:b/>
          <w:sz w:val="28"/>
          <w:szCs w:val="28"/>
        </w:rPr>
        <w:t>οι οποίες παρέχουν ανατομική απεικόνιση), σε μοριακό επίπεδο, και αυτός είναι ο λόγος που συχνά η Τομογραφία PET αναφέρεται ως μοριακή απεικόνιση.</w:t>
      </w:r>
      <w:r w:rsidR="00BD264A" w:rsidRPr="00164A9E">
        <w:rPr>
          <w:rFonts w:ascii="Arial" w:hAnsi="Arial" w:cs="Arial"/>
          <w:b/>
          <w:sz w:val="28"/>
          <w:szCs w:val="28"/>
        </w:rPr>
        <w:t xml:space="preserve"> </w:t>
      </w:r>
      <w:r w:rsidR="00164A9E" w:rsidRPr="00164A9E">
        <w:rPr>
          <w:rFonts w:ascii="Arial" w:hAnsi="Arial" w:cs="Arial"/>
          <w:b/>
          <w:sz w:val="28"/>
          <w:szCs w:val="28"/>
          <w:lang w:val="en-US"/>
        </w:rPr>
        <w:t>H</w:t>
      </w:r>
      <w:r w:rsidR="00164A9E" w:rsidRPr="00164A9E">
        <w:rPr>
          <w:rFonts w:ascii="Arial" w:hAnsi="Arial" w:cs="Arial"/>
          <w:b/>
          <w:sz w:val="28"/>
          <w:szCs w:val="28"/>
        </w:rPr>
        <w:t xml:space="preserve"> τομογραφία εκπομπής ποζιτρο</w:t>
      </w:r>
      <w:r w:rsidR="00B01B99">
        <w:rPr>
          <w:rFonts w:ascii="Arial" w:hAnsi="Arial" w:cs="Arial"/>
          <w:b/>
          <w:sz w:val="28"/>
          <w:szCs w:val="28"/>
        </w:rPr>
        <w:t xml:space="preserve">νίων με 18F-φλουοροδεοξυγλυκόζη </w:t>
      </w:r>
      <w:r w:rsidR="00164A9E" w:rsidRPr="00164A9E">
        <w:rPr>
          <w:rFonts w:ascii="Arial" w:hAnsi="Arial" w:cs="Arial"/>
          <w:b/>
          <w:sz w:val="28"/>
          <w:szCs w:val="28"/>
        </w:rPr>
        <w:t xml:space="preserve">(FDG- PET) </w:t>
      </w:r>
      <w:r w:rsidR="00164A9E">
        <w:rPr>
          <w:rFonts w:ascii="Arial" w:hAnsi="Arial" w:cs="Arial"/>
          <w:b/>
          <w:sz w:val="28"/>
          <w:szCs w:val="28"/>
        </w:rPr>
        <w:t xml:space="preserve">έχει 71% ευαισθησία και 93% ειδικότητα στην αποκάλυψη </w:t>
      </w:r>
      <w:r w:rsidR="00F15430">
        <w:rPr>
          <w:rFonts w:ascii="Arial" w:hAnsi="Arial" w:cs="Arial"/>
          <w:b/>
          <w:sz w:val="28"/>
          <w:szCs w:val="28"/>
        </w:rPr>
        <w:t>μεταστάσεων σε σχέση με την υπολογιστική τομογραφία , 52% και 91% αντίστοιχα.</w:t>
      </w:r>
      <w:r w:rsidR="00B53967" w:rsidRPr="00B53967">
        <w:rPr>
          <w:rFonts w:ascii="Arial" w:hAnsi="Arial" w:cs="Arial"/>
          <w:b/>
          <w:color w:val="33CCCC"/>
          <w:sz w:val="28"/>
          <w:szCs w:val="32"/>
        </w:rPr>
        <w:t xml:space="preserve"> </w:t>
      </w:r>
      <w:r w:rsidR="00B53967">
        <w:rPr>
          <w:rFonts w:ascii="Arial" w:hAnsi="Arial" w:cs="Arial"/>
          <w:b/>
          <w:color w:val="33CCCC"/>
          <w:sz w:val="28"/>
          <w:szCs w:val="32"/>
        </w:rPr>
        <w:t>[46</w:t>
      </w:r>
      <w:r w:rsidR="00B53967" w:rsidRPr="00DF2B4C">
        <w:rPr>
          <w:rFonts w:ascii="Arial" w:hAnsi="Arial" w:cs="Arial"/>
          <w:b/>
          <w:color w:val="33CCCC"/>
          <w:sz w:val="28"/>
          <w:szCs w:val="32"/>
        </w:rPr>
        <w:t>]</w:t>
      </w:r>
      <w:r w:rsidR="00354D5A" w:rsidRPr="00354D5A">
        <w:rPr>
          <w:rFonts w:ascii="Arial" w:hAnsi="Arial" w:cs="Arial"/>
          <w:b/>
          <w:sz w:val="28"/>
          <w:szCs w:val="28"/>
        </w:rPr>
        <w:t xml:space="preserve"> </w:t>
      </w:r>
      <w:r w:rsidR="00354D5A" w:rsidRPr="00262818">
        <w:rPr>
          <w:rFonts w:ascii="Arial" w:hAnsi="Arial" w:cs="Arial"/>
          <w:b/>
          <w:sz w:val="28"/>
          <w:szCs w:val="28"/>
        </w:rPr>
        <w:t xml:space="preserve">Σήμερα η  </w:t>
      </w:r>
      <w:r w:rsidR="00354D5A" w:rsidRPr="00164A9E">
        <w:rPr>
          <w:rFonts w:ascii="Arial" w:hAnsi="Arial" w:cs="Arial"/>
          <w:b/>
          <w:sz w:val="28"/>
          <w:szCs w:val="28"/>
        </w:rPr>
        <w:t>FDG- PET</w:t>
      </w:r>
      <w:r w:rsidR="00354D5A" w:rsidRPr="00262818">
        <w:rPr>
          <w:rFonts w:ascii="Arial" w:hAnsi="Arial" w:cs="Arial"/>
          <w:b/>
          <w:sz w:val="28"/>
          <w:szCs w:val="28"/>
        </w:rPr>
        <w:t xml:space="preserve"> συνδυάζεται με ταυτόχρονη αξονική τομογραφία, με αποτέλεσμα να έχουμε και λειτουργική (από την PET) και ανατομική (από την CT) απεικόνιση της βλάβης. Η εξέταση PET/CT παρέχει ολοκληρωμένες πληροφορίες όσον αφορά την ακριβή θέση, το μέγεθος, τον χαρακτήρα και την έκταση</w:t>
      </w:r>
      <w:r w:rsidR="00B01B99">
        <w:rPr>
          <w:rFonts w:ascii="Arial" w:hAnsi="Arial" w:cs="Arial"/>
          <w:b/>
          <w:sz w:val="28"/>
          <w:szCs w:val="28"/>
        </w:rPr>
        <w:t xml:space="preserve"> της νόσου οπουδήποτε στο σώμα. Για την αναγνώριση λεμφαδενικών μεταστάσεων η ευαισθησία της εξέτασης είναι 51% και η ειδικότητα 84%.</w:t>
      </w:r>
      <w:r w:rsidR="00354D5A" w:rsidRPr="00262818">
        <w:rPr>
          <w:rFonts w:ascii="Arial" w:hAnsi="Arial" w:cs="Arial"/>
          <w:b/>
          <w:sz w:val="28"/>
          <w:szCs w:val="28"/>
        </w:rPr>
        <w:t xml:space="preserve"> </w:t>
      </w:r>
      <w:r w:rsidR="00D31F2A">
        <w:rPr>
          <w:rFonts w:ascii="Arial" w:hAnsi="Arial" w:cs="Arial"/>
          <w:b/>
          <w:color w:val="33CCCC"/>
          <w:sz w:val="28"/>
          <w:szCs w:val="32"/>
        </w:rPr>
        <w:t>[47</w:t>
      </w:r>
      <w:r w:rsidR="00D31F2A" w:rsidRPr="00DF2B4C">
        <w:rPr>
          <w:rFonts w:ascii="Arial" w:hAnsi="Arial" w:cs="Arial"/>
          <w:b/>
          <w:color w:val="33CCCC"/>
          <w:sz w:val="28"/>
          <w:szCs w:val="32"/>
        </w:rPr>
        <w:t>]</w:t>
      </w:r>
      <w:r w:rsidR="00354D5A" w:rsidRPr="00262818">
        <w:rPr>
          <w:rFonts w:ascii="Arial" w:hAnsi="Arial" w:cs="Arial"/>
          <w:b/>
          <w:sz w:val="28"/>
          <w:szCs w:val="28"/>
        </w:rPr>
        <w:br/>
        <w:t xml:space="preserve">Για απομακρυσμένες μεταστάσεις η ευαισθησία της μεθόδου </w:t>
      </w:r>
      <w:r w:rsidR="00354D5A">
        <w:rPr>
          <w:rFonts w:ascii="Arial" w:hAnsi="Arial" w:cs="Arial"/>
          <w:b/>
          <w:sz w:val="28"/>
          <w:szCs w:val="28"/>
        </w:rPr>
        <w:t>ε</w:t>
      </w:r>
      <w:r w:rsidR="00B01B99">
        <w:rPr>
          <w:rFonts w:ascii="Arial" w:hAnsi="Arial" w:cs="Arial"/>
          <w:b/>
          <w:sz w:val="28"/>
          <w:szCs w:val="28"/>
        </w:rPr>
        <w:t>ίναι 88</w:t>
      </w:r>
      <w:r w:rsidR="00354D5A">
        <w:rPr>
          <w:rFonts w:ascii="Arial" w:hAnsi="Arial" w:cs="Arial"/>
          <w:b/>
          <w:sz w:val="28"/>
          <w:szCs w:val="28"/>
        </w:rPr>
        <w:t>%</w:t>
      </w:r>
      <w:r w:rsidR="00B01B99">
        <w:rPr>
          <w:rFonts w:ascii="Arial" w:hAnsi="Arial" w:cs="Arial"/>
          <w:b/>
          <w:sz w:val="28"/>
          <w:szCs w:val="28"/>
        </w:rPr>
        <w:t>, η ειδικότητα 93% και η ακρίβεια 91%.</w:t>
      </w:r>
      <w:r w:rsidR="00D31F2A">
        <w:rPr>
          <w:rFonts w:ascii="Arial" w:hAnsi="Arial" w:cs="Arial"/>
          <w:b/>
          <w:color w:val="33CCCC"/>
          <w:sz w:val="28"/>
          <w:szCs w:val="32"/>
        </w:rPr>
        <w:t>[48</w:t>
      </w:r>
      <w:r w:rsidR="00D31F2A" w:rsidRPr="00DF2B4C">
        <w:rPr>
          <w:rFonts w:ascii="Arial" w:hAnsi="Arial" w:cs="Arial"/>
          <w:b/>
          <w:color w:val="33CCCC"/>
          <w:sz w:val="28"/>
          <w:szCs w:val="32"/>
        </w:rPr>
        <w:t>]</w:t>
      </w:r>
      <w:r w:rsidR="00B27539">
        <w:rPr>
          <w:rFonts w:ascii="Arial" w:hAnsi="Arial" w:cs="Arial"/>
          <w:b/>
          <w:sz w:val="28"/>
          <w:szCs w:val="28"/>
        </w:rPr>
        <w:t xml:space="preserve"> Επίσης η </w:t>
      </w:r>
      <w:r w:rsidR="00B27539" w:rsidRPr="00262818">
        <w:rPr>
          <w:rFonts w:ascii="Arial" w:hAnsi="Arial" w:cs="Arial"/>
          <w:b/>
          <w:sz w:val="28"/>
          <w:szCs w:val="28"/>
        </w:rPr>
        <w:t>PET/CT</w:t>
      </w:r>
      <w:r w:rsidR="00B27539">
        <w:rPr>
          <w:rFonts w:ascii="Arial" w:hAnsi="Arial" w:cs="Arial"/>
          <w:b/>
          <w:sz w:val="28"/>
          <w:szCs w:val="28"/>
        </w:rPr>
        <w:t xml:space="preserve"> κατέχει εξέχοντα ρόλο στην ανίχνευση ανύποπτων σύγχρονων νεοπλασμάτων που συνυπάρχουν σε ποσοστό 1,5-5,5% επί ασθενών με καρκίνο του οισοφάγου, κυρίως στομάχου, τραχήλου και παχέος εντέρου.</w:t>
      </w:r>
      <w:r w:rsidR="00D31F2A" w:rsidRPr="00D31F2A">
        <w:rPr>
          <w:rFonts w:ascii="Arial" w:hAnsi="Arial" w:cs="Arial"/>
          <w:b/>
          <w:color w:val="33CCCC"/>
          <w:sz w:val="28"/>
          <w:szCs w:val="32"/>
        </w:rPr>
        <w:t xml:space="preserve"> </w:t>
      </w:r>
      <w:r w:rsidR="00D31F2A">
        <w:rPr>
          <w:rFonts w:ascii="Arial" w:hAnsi="Arial" w:cs="Arial"/>
          <w:b/>
          <w:color w:val="33CCCC"/>
          <w:sz w:val="28"/>
          <w:szCs w:val="32"/>
        </w:rPr>
        <w:t>[49</w:t>
      </w:r>
      <w:r w:rsidR="00D31F2A" w:rsidRPr="00DF2B4C">
        <w:rPr>
          <w:rFonts w:ascii="Arial" w:hAnsi="Arial" w:cs="Arial"/>
          <w:b/>
          <w:color w:val="33CCCC"/>
          <w:sz w:val="28"/>
          <w:szCs w:val="32"/>
        </w:rPr>
        <w:t>]</w:t>
      </w:r>
    </w:p>
    <w:p w:rsidR="00CE42F2" w:rsidRDefault="00B27539" w:rsidP="00354D5A">
      <w:pPr>
        <w:rPr>
          <w:rFonts w:ascii="Arial" w:hAnsi="Arial" w:cs="Arial"/>
          <w:b/>
          <w:sz w:val="28"/>
          <w:szCs w:val="28"/>
        </w:rPr>
      </w:pPr>
      <w:r>
        <w:rPr>
          <w:rFonts w:ascii="Arial" w:hAnsi="Arial" w:cs="Arial"/>
          <w:b/>
          <w:sz w:val="28"/>
          <w:szCs w:val="28"/>
        </w:rPr>
        <w:t xml:space="preserve">Η λαπαροσκόπηση , </w:t>
      </w:r>
      <w:r w:rsidR="004F0359">
        <w:rPr>
          <w:rFonts w:ascii="Arial" w:hAnsi="Arial" w:cs="Arial"/>
          <w:b/>
          <w:sz w:val="28"/>
          <w:szCs w:val="28"/>
        </w:rPr>
        <w:t xml:space="preserve">το </w:t>
      </w:r>
      <w:r>
        <w:rPr>
          <w:rFonts w:ascii="Arial" w:hAnsi="Arial" w:cs="Arial"/>
          <w:b/>
          <w:sz w:val="28"/>
          <w:szCs w:val="28"/>
        </w:rPr>
        <w:t>λαπαροσκοπικ</w:t>
      </w:r>
      <w:r w:rsidR="004F0359">
        <w:rPr>
          <w:rFonts w:ascii="Arial" w:hAnsi="Arial" w:cs="Arial"/>
          <w:b/>
          <w:sz w:val="28"/>
          <w:szCs w:val="28"/>
        </w:rPr>
        <w:t>ό υπερηχογράφημα και η περιτοναϊκή πλύση εφαρμόζονται ταυτόχρονα και προσδιορίζουν μικρές μεταστάσεις του ήπατος και του περιτοναίου που μεταβάλλουν τη θεραπευτική στρατηγική και προλαμβάνουν μη απαραίτητες επεμβάσεις στο 5-19% των ασθενών με καρκίνωμα του οισοφάγου. Η λαπαροσκόπηση κρίνεται χρησιμότερη επί αδενοκαρκινώματος της γαστρο-οισοφαγικής συμβολής δεδομένου ότι η πιθανότητα της ηπατικής ή περιτοναϊκής διασποράς κυμαίνεται από 22% έως 25%.</w:t>
      </w:r>
      <w:r w:rsidR="00CE42F2">
        <w:rPr>
          <w:rFonts w:ascii="Arial" w:hAnsi="Arial" w:cs="Arial"/>
          <w:b/>
          <w:sz w:val="28"/>
          <w:szCs w:val="28"/>
        </w:rPr>
        <w:t xml:space="preserve"> Η θωρακοσκόπηση αποκαλύπτει δευτεροπαθείς εντοπίσεις του υπεζωκότα και προσβεβλημένους λεμφαδένες του μεσοθωρακίου. Η μεσοθωρακοσκόπηση και η εκτεταμένη μεσοθωρακοσκόπηση επιβεβαιώνουν με βιοψίες τη διήθηση </w:t>
      </w:r>
      <w:r w:rsidR="00CE42F2">
        <w:rPr>
          <w:rFonts w:ascii="Arial" w:hAnsi="Arial" w:cs="Arial"/>
          <w:b/>
          <w:sz w:val="28"/>
          <w:szCs w:val="28"/>
        </w:rPr>
        <w:lastRenderedPageBreak/>
        <w:t>παρατραχειακών και παρα-αορτικών λεμφαδένων.</w:t>
      </w:r>
      <w:r w:rsidR="0071779C" w:rsidRPr="0071779C">
        <w:rPr>
          <w:rFonts w:ascii="Arial" w:hAnsi="Arial" w:cs="Arial"/>
          <w:b/>
          <w:color w:val="33CCCC"/>
          <w:sz w:val="28"/>
          <w:szCs w:val="32"/>
        </w:rPr>
        <w:t xml:space="preserve"> </w:t>
      </w:r>
      <w:r w:rsidR="0071779C">
        <w:rPr>
          <w:rFonts w:ascii="Arial" w:hAnsi="Arial" w:cs="Arial"/>
          <w:b/>
          <w:color w:val="33CCCC"/>
          <w:sz w:val="28"/>
          <w:szCs w:val="32"/>
        </w:rPr>
        <w:t>[50</w:t>
      </w:r>
      <w:r w:rsidR="0071779C" w:rsidRPr="00DF2B4C">
        <w:rPr>
          <w:rFonts w:ascii="Arial" w:hAnsi="Arial" w:cs="Arial"/>
          <w:b/>
          <w:color w:val="33CCCC"/>
          <w:sz w:val="28"/>
          <w:szCs w:val="32"/>
        </w:rPr>
        <w:t>]</w:t>
      </w:r>
      <w:r w:rsidR="0071779C">
        <w:rPr>
          <w:rFonts w:ascii="Arial" w:hAnsi="Arial" w:cs="Arial"/>
          <w:b/>
          <w:color w:val="33CCCC"/>
          <w:sz w:val="28"/>
          <w:szCs w:val="32"/>
        </w:rPr>
        <w:t>,</w:t>
      </w:r>
      <w:r w:rsidR="0071779C" w:rsidRPr="0071779C">
        <w:rPr>
          <w:rFonts w:ascii="Arial" w:hAnsi="Arial" w:cs="Arial"/>
          <w:b/>
          <w:color w:val="33CCCC"/>
          <w:sz w:val="28"/>
          <w:szCs w:val="32"/>
        </w:rPr>
        <w:t xml:space="preserve"> </w:t>
      </w:r>
      <w:r w:rsidR="0071779C">
        <w:rPr>
          <w:rFonts w:ascii="Arial" w:hAnsi="Arial" w:cs="Arial"/>
          <w:b/>
          <w:color w:val="33CCCC"/>
          <w:sz w:val="28"/>
          <w:szCs w:val="32"/>
        </w:rPr>
        <w:t>[51</w:t>
      </w:r>
      <w:r w:rsidR="0071779C" w:rsidRPr="00DF2B4C">
        <w:rPr>
          <w:rFonts w:ascii="Arial" w:hAnsi="Arial" w:cs="Arial"/>
          <w:b/>
          <w:color w:val="33CCCC"/>
          <w:sz w:val="28"/>
          <w:szCs w:val="32"/>
        </w:rPr>
        <w:t>]</w:t>
      </w:r>
      <w:r w:rsidR="0071779C">
        <w:rPr>
          <w:rFonts w:ascii="Arial" w:hAnsi="Arial" w:cs="Arial"/>
          <w:b/>
          <w:color w:val="33CCCC"/>
          <w:sz w:val="28"/>
          <w:szCs w:val="32"/>
        </w:rPr>
        <w:t>,</w:t>
      </w:r>
      <w:r w:rsidR="0071779C" w:rsidRPr="0071779C">
        <w:rPr>
          <w:rFonts w:ascii="Arial" w:hAnsi="Arial" w:cs="Arial"/>
          <w:b/>
          <w:color w:val="33CCCC"/>
          <w:sz w:val="28"/>
          <w:szCs w:val="32"/>
        </w:rPr>
        <w:t xml:space="preserve"> </w:t>
      </w:r>
      <w:r w:rsidR="0071779C">
        <w:rPr>
          <w:rFonts w:ascii="Arial" w:hAnsi="Arial" w:cs="Arial"/>
          <w:b/>
          <w:color w:val="33CCCC"/>
          <w:sz w:val="28"/>
          <w:szCs w:val="32"/>
        </w:rPr>
        <w:t>[52</w:t>
      </w:r>
      <w:r w:rsidR="0071779C" w:rsidRPr="00DF2B4C">
        <w:rPr>
          <w:rFonts w:ascii="Arial" w:hAnsi="Arial" w:cs="Arial"/>
          <w:b/>
          <w:color w:val="33CCCC"/>
          <w:sz w:val="28"/>
          <w:szCs w:val="32"/>
        </w:rPr>
        <w:t>]</w:t>
      </w:r>
      <w:r w:rsidR="0071779C">
        <w:rPr>
          <w:rFonts w:ascii="Arial" w:hAnsi="Arial" w:cs="Arial"/>
          <w:b/>
          <w:color w:val="33CCCC"/>
          <w:sz w:val="28"/>
          <w:szCs w:val="32"/>
        </w:rPr>
        <w:t>,</w:t>
      </w:r>
      <w:r w:rsidR="0071779C" w:rsidRPr="0071779C">
        <w:rPr>
          <w:rFonts w:ascii="Arial" w:hAnsi="Arial" w:cs="Arial"/>
          <w:b/>
          <w:color w:val="33CCCC"/>
          <w:sz w:val="28"/>
          <w:szCs w:val="32"/>
        </w:rPr>
        <w:t xml:space="preserve"> </w:t>
      </w:r>
      <w:r w:rsidR="0071779C">
        <w:rPr>
          <w:rFonts w:ascii="Arial" w:hAnsi="Arial" w:cs="Arial"/>
          <w:b/>
          <w:color w:val="33CCCC"/>
          <w:sz w:val="28"/>
          <w:szCs w:val="32"/>
        </w:rPr>
        <w:t>[53</w:t>
      </w:r>
      <w:r w:rsidR="0071779C" w:rsidRPr="00DF2B4C">
        <w:rPr>
          <w:rFonts w:ascii="Arial" w:hAnsi="Arial" w:cs="Arial"/>
          <w:b/>
          <w:color w:val="33CCCC"/>
          <w:sz w:val="28"/>
          <w:szCs w:val="32"/>
        </w:rPr>
        <w:t>]</w:t>
      </w:r>
      <w:r w:rsidR="0071779C" w:rsidRPr="0071779C">
        <w:rPr>
          <w:rFonts w:ascii="Arial" w:hAnsi="Arial" w:cs="Arial"/>
          <w:b/>
          <w:color w:val="33CCCC"/>
          <w:sz w:val="28"/>
          <w:szCs w:val="32"/>
        </w:rPr>
        <w:t xml:space="preserve"> </w:t>
      </w:r>
    </w:p>
    <w:p w:rsidR="00B27539" w:rsidRPr="00DC4BE2" w:rsidRDefault="00CE42F2" w:rsidP="00DC4BE2">
      <w:pPr>
        <w:spacing w:before="240"/>
        <w:rPr>
          <w:rFonts w:ascii="Arial" w:hAnsi="Arial" w:cs="Arial"/>
          <w:b/>
          <w:noProof/>
          <w:color w:val="C00000"/>
          <w:sz w:val="28"/>
          <w:szCs w:val="32"/>
          <w:lang w:eastAsia="el-GR"/>
        </w:rPr>
      </w:pPr>
      <w:r>
        <w:rPr>
          <w:rFonts w:ascii="Arial" w:hAnsi="Arial" w:cs="Arial"/>
          <w:b/>
          <w:sz w:val="28"/>
          <w:szCs w:val="28"/>
        </w:rPr>
        <w:t>Η επιβίωση των ασθενών με καρκίνο του οισοφάγου</w:t>
      </w:r>
      <w:r w:rsidR="00DC4BE2">
        <w:rPr>
          <w:rFonts w:ascii="Arial" w:hAnsi="Arial" w:cs="Arial"/>
          <w:b/>
          <w:sz w:val="28"/>
          <w:szCs w:val="28"/>
        </w:rPr>
        <w:t xml:space="preserve"> καταγράφεται στον </w:t>
      </w:r>
      <w:r w:rsidR="00DC4BE2">
        <w:rPr>
          <w:rFonts w:ascii="Arial" w:hAnsi="Arial" w:cs="Arial"/>
          <w:b/>
          <w:noProof/>
          <w:color w:val="C00000"/>
          <w:sz w:val="28"/>
          <w:szCs w:val="32"/>
          <w:lang w:eastAsia="el-GR"/>
        </w:rPr>
        <w:t xml:space="preserve">ΠΙΝΑΚΑ </w:t>
      </w:r>
      <w:r w:rsidR="00DC4BE2">
        <w:rPr>
          <w:rFonts w:ascii="Arial" w:hAnsi="Arial" w:cs="Arial"/>
          <w:b/>
          <w:noProof/>
          <w:color w:val="C00000"/>
          <w:sz w:val="28"/>
          <w:szCs w:val="32"/>
          <w:lang w:val="en-US" w:eastAsia="el-GR"/>
        </w:rPr>
        <w:t>V</w:t>
      </w:r>
      <w:r w:rsidR="00DC4BE2" w:rsidRPr="001A62A2">
        <w:rPr>
          <w:rFonts w:ascii="Arial" w:hAnsi="Arial" w:cs="Arial"/>
          <w:b/>
          <w:noProof/>
          <w:color w:val="C00000"/>
          <w:sz w:val="28"/>
          <w:szCs w:val="32"/>
          <w:lang w:eastAsia="el-GR"/>
        </w:rPr>
        <w:t>Ι</w:t>
      </w:r>
      <w:r w:rsidR="00DC4BE2">
        <w:rPr>
          <w:rFonts w:ascii="Arial" w:hAnsi="Arial" w:cs="Arial"/>
          <w:b/>
          <w:noProof/>
          <w:color w:val="C00000"/>
          <w:sz w:val="28"/>
          <w:szCs w:val="32"/>
          <w:lang w:eastAsia="el-GR"/>
        </w:rPr>
        <w:t>Ι</w:t>
      </w:r>
      <w:r>
        <w:rPr>
          <w:rFonts w:ascii="Arial" w:hAnsi="Arial" w:cs="Arial"/>
          <w:b/>
          <w:sz w:val="28"/>
          <w:szCs w:val="28"/>
        </w:rPr>
        <w:t xml:space="preserve"> </w:t>
      </w:r>
      <w:r w:rsidR="0071779C">
        <w:rPr>
          <w:rFonts w:ascii="Arial" w:hAnsi="Arial" w:cs="Arial"/>
          <w:b/>
          <w:sz w:val="28"/>
          <w:szCs w:val="28"/>
        </w:rPr>
        <w:t>.</w:t>
      </w:r>
      <w:r w:rsidR="0071779C" w:rsidRPr="0071779C">
        <w:rPr>
          <w:rFonts w:ascii="Arial" w:hAnsi="Arial" w:cs="Arial"/>
          <w:b/>
          <w:color w:val="33CCCC"/>
          <w:sz w:val="28"/>
          <w:szCs w:val="32"/>
        </w:rPr>
        <w:t xml:space="preserve"> </w:t>
      </w:r>
      <w:r w:rsidR="0071779C">
        <w:rPr>
          <w:rFonts w:ascii="Arial" w:hAnsi="Arial" w:cs="Arial"/>
          <w:b/>
          <w:color w:val="33CCCC"/>
          <w:sz w:val="28"/>
          <w:szCs w:val="32"/>
        </w:rPr>
        <w:t>[54</w:t>
      </w:r>
      <w:r w:rsidR="0071779C" w:rsidRPr="00DF2B4C">
        <w:rPr>
          <w:rFonts w:ascii="Arial" w:hAnsi="Arial" w:cs="Arial"/>
          <w:b/>
          <w:color w:val="33CCCC"/>
          <w:sz w:val="28"/>
          <w:szCs w:val="32"/>
        </w:rPr>
        <w:t>]</w:t>
      </w:r>
    </w:p>
    <w:p w:rsidR="00D9094D" w:rsidRDefault="00D9094D" w:rsidP="00494996">
      <w:pPr>
        <w:spacing w:before="240"/>
        <w:rPr>
          <w:rFonts w:ascii="Arial" w:hAnsi="Arial" w:cs="Arial"/>
          <w:b/>
          <w:sz w:val="28"/>
          <w:szCs w:val="28"/>
        </w:rPr>
      </w:pPr>
    </w:p>
    <w:p w:rsidR="00CE42F2" w:rsidRDefault="00CE42F2" w:rsidP="00CE42F2">
      <w:pPr>
        <w:spacing w:before="240"/>
        <w:rPr>
          <w:rFonts w:ascii="Arial" w:hAnsi="Arial" w:cs="Arial"/>
          <w:b/>
          <w:noProof/>
          <w:color w:val="C00000"/>
          <w:sz w:val="28"/>
          <w:szCs w:val="32"/>
          <w:lang w:eastAsia="el-GR"/>
        </w:rPr>
      </w:pPr>
      <w:r>
        <w:rPr>
          <w:rFonts w:ascii="Arial" w:hAnsi="Arial" w:cs="Arial"/>
          <w:b/>
          <w:noProof/>
          <w:color w:val="C00000"/>
          <w:sz w:val="28"/>
          <w:szCs w:val="32"/>
          <w:lang w:eastAsia="el-GR"/>
        </w:rPr>
        <w:t xml:space="preserve">ΠΙΝΑΚΑΣ </w:t>
      </w:r>
      <w:r>
        <w:rPr>
          <w:rFonts w:ascii="Arial" w:hAnsi="Arial" w:cs="Arial"/>
          <w:b/>
          <w:noProof/>
          <w:color w:val="C00000"/>
          <w:sz w:val="28"/>
          <w:szCs w:val="32"/>
          <w:lang w:val="en-US" w:eastAsia="el-GR"/>
        </w:rPr>
        <w:t>V</w:t>
      </w:r>
      <w:r w:rsidR="0063546E" w:rsidRPr="001A62A2">
        <w:rPr>
          <w:rFonts w:ascii="Arial" w:hAnsi="Arial" w:cs="Arial"/>
          <w:b/>
          <w:noProof/>
          <w:color w:val="C00000"/>
          <w:sz w:val="28"/>
          <w:szCs w:val="32"/>
          <w:lang w:eastAsia="el-GR"/>
        </w:rPr>
        <w:t>Ι</w:t>
      </w:r>
      <w:r w:rsidR="00DC4BE2">
        <w:rPr>
          <w:rFonts w:ascii="Arial" w:hAnsi="Arial" w:cs="Arial"/>
          <w:b/>
          <w:noProof/>
          <w:color w:val="C00000"/>
          <w:sz w:val="28"/>
          <w:szCs w:val="32"/>
          <w:lang w:eastAsia="el-GR"/>
        </w:rPr>
        <w:t>Ι</w:t>
      </w:r>
    </w:p>
    <w:tbl>
      <w:tblPr>
        <w:tblW w:w="0" w:type="auto"/>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tblPr>
      <w:tblGrid>
        <w:gridCol w:w="2840"/>
        <w:gridCol w:w="2841"/>
        <w:gridCol w:w="2841"/>
      </w:tblGrid>
      <w:tr w:rsidR="005201AF" w:rsidRPr="00EE1698" w:rsidTr="00EE1698">
        <w:trPr>
          <w:trHeight w:val="824"/>
        </w:trPr>
        <w:tc>
          <w:tcPr>
            <w:tcW w:w="8522" w:type="dxa"/>
            <w:gridSpan w:val="3"/>
            <w:tcBorders>
              <w:top w:val="single" w:sz="8" w:space="0" w:color="FFFFFF"/>
              <w:left w:val="single" w:sz="8" w:space="0" w:color="FFFFFF"/>
              <w:bottom w:val="single" w:sz="24" w:space="0" w:color="FFFFFF"/>
              <w:right w:val="single" w:sz="8" w:space="0" w:color="FFFFFF"/>
            </w:tcBorders>
            <w:shd w:val="clear" w:color="auto" w:fill="C0504D"/>
          </w:tcPr>
          <w:p w:rsidR="005201AF" w:rsidRPr="00EE1698" w:rsidRDefault="005201AF" w:rsidP="00EE1698">
            <w:pPr>
              <w:spacing w:before="240"/>
              <w:rPr>
                <w:rFonts w:ascii="Arial" w:hAnsi="Arial" w:cs="Arial"/>
                <w:b/>
                <w:bCs/>
                <w:noProof/>
                <w:sz w:val="28"/>
                <w:szCs w:val="28"/>
                <w:lang w:eastAsia="el-GR"/>
              </w:rPr>
            </w:pPr>
            <w:r w:rsidRPr="00EE1698">
              <w:rPr>
                <w:rFonts w:ascii="Arial" w:hAnsi="Arial" w:cs="Arial"/>
                <w:b/>
                <w:bCs/>
                <w:noProof/>
                <w:sz w:val="28"/>
                <w:szCs w:val="28"/>
                <w:lang w:eastAsia="el-GR"/>
              </w:rPr>
              <w:t>5-ΕΤΗΣ ΕΠΙΒΙΩΣΗ ΤΩΝ ΑΣΘΕΝΩΝ ΜΕ ΚΑΡΚΙΝΟ ΤΟΥ ΟΙΣΟΦΑΓΟΥ.</w:t>
            </w:r>
          </w:p>
        </w:tc>
      </w:tr>
      <w:tr w:rsidR="00EE1698" w:rsidRPr="00EE1698" w:rsidTr="00EE1698">
        <w:tc>
          <w:tcPr>
            <w:tcW w:w="2840" w:type="dxa"/>
            <w:tcBorders>
              <w:top w:val="single" w:sz="8" w:space="0" w:color="FFFFFF"/>
              <w:left w:val="single" w:sz="8" w:space="0" w:color="FFFFFF"/>
              <w:bottom w:val="nil"/>
              <w:right w:val="single" w:sz="24" w:space="0" w:color="FFFFFF"/>
            </w:tcBorders>
            <w:shd w:val="clear" w:color="auto" w:fill="C0504D"/>
          </w:tcPr>
          <w:p w:rsidR="00CE42F2" w:rsidRPr="00EE1698" w:rsidRDefault="005201AF" w:rsidP="00EE1698">
            <w:pPr>
              <w:spacing w:before="240"/>
              <w:rPr>
                <w:rFonts w:ascii="Arial" w:hAnsi="Arial" w:cs="Arial"/>
                <w:b/>
                <w:bCs/>
                <w:sz w:val="28"/>
                <w:szCs w:val="28"/>
              </w:rPr>
            </w:pPr>
            <w:r w:rsidRPr="00EE1698">
              <w:rPr>
                <w:rFonts w:ascii="Arial" w:hAnsi="Arial" w:cs="Arial"/>
                <w:b/>
                <w:bCs/>
                <w:color w:val="FFFFFF"/>
                <w:sz w:val="28"/>
                <w:szCs w:val="28"/>
              </w:rPr>
              <w:t>Στάδιο 0</w:t>
            </w:r>
          </w:p>
        </w:tc>
        <w:tc>
          <w:tcPr>
            <w:tcW w:w="2841" w:type="dxa"/>
            <w:tcBorders>
              <w:top w:val="single" w:sz="8" w:space="0" w:color="FFFFFF"/>
              <w:left w:val="single" w:sz="8" w:space="0" w:color="FFFFFF"/>
              <w:bottom w:val="single" w:sz="8" w:space="0" w:color="FFFFFF"/>
              <w:right w:val="single" w:sz="8" w:space="0" w:color="FFFFFF"/>
            </w:tcBorders>
            <w:shd w:val="clear" w:color="auto" w:fill="DFA7A6"/>
          </w:tcPr>
          <w:p w:rsidR="00CE42F2" w:rsidRPr="00EE1698" w:rsidRDefault="005201AF" w:rsidP="00EE1698">
            <w:pPr>
              <w:spacing w:before="240"/>
              <w:rPr>
                <w:rFonts w:ascii="Arial" w:hAnsi="Arial" w:cs="Arial"/>
                <w:b/>
                <w:sz w:val="28"/>
                <w:szCs w:val="28"/>
              </w:rPr>
            </w:pPr>
            <w:r w:rsidRPr="00EE1698">
              <w:rPr>
                <w:rFonts w:ascii="Arial" w:hAnsi="Arial" w:cs="Arial"/>
                <w:b/>
                <w:sz w:val="28"/>
                <w:szCs w:val="28"/>
              </w:rPr>
              <w:t>Τ</w:t>
            </w:r>
            <w:r w:rsidRPr="00EE1698">
              <w:rPr>
                <w:rFonts w:ascii="Arial" w:hAnsi="Arial" w:cs="Arial"/>
                <w:b/>
                <w:sz w:val="28"/>
                <w:szCs w:val="28"/>
                <w:lang w:val="en-US"/>
              </w:rPr>
              <w:t>is</w:t>
            </w:r>
            <w:r w:rsidRPr="00EE1698">
              <w:rPr>
                <w:rFonts w:ascii="Arial" w:hAnsi="Arial" w:cs="Arial"/>
                <w:b/>
                <w:sz w:val="28"/>
                <w:szCs w:val="28"/>
              </w:rPr>
              <w:t>Ν0Μ0</w:t>
            </w:r>
          </w:p>
        </w:tc>
        <w:tc>
          <w:tcPr>
            <w:tcW w:w="2841" w:type="dxa"/>
            <w:tcBorders>
              <w:top w:val="single" w:sz="8" w:space="0" w:color="FFFFFF"/>
              <w:left w:val="single" w:sz="8" w:space="0" w:color="FFFFFF"/>
              <w:bottom w:val="single" w:sz="8" w:space="0" w:color="FFFFFF"/>
              <w:right w:val="single" w:sz="8" w:space="0" w:color="FFFFFF"/>
            </w:tcBorders>
            <w:shd w:val="clear" w:color="auto" w:fill="DFA7A6"/>
          </w:tcPr>
          <w:p w:rsidR="00CE42F2" w:rsidRPr="00EE1698" w:rsidRDefault="005201AF" w:rsidP="00EE1698">
            <w:pPr>
              <w:spacing w:before="240"/>
              <w:rPr>
                <w:rFonts w:ascii="Arial" w:hAnsi="Arial" w:cs="Arial"/>
                <w:b/>
                <w:sz w:val="28"/>
                <w:szCs w:val="28"/>
              </w:rPr>
            </w:pPr>
            <w:r w:rsidRPr="00EE1698">
              <w:rPr>
                <w:rFonts w:ascii="Arial" w:hAnsi="Arial" w:cs="Arial"/>
                <w:b/>
                <w:sz w:val="28"/>
                <w:szCs w:val="28"/>
              </w:rPr>
              <w:t xml:space="preserve">             52%</w:t>
            </w:r>
          </w:p>
        </w:tc>
      </w:tr>
      <w:tr w:rsidR="00EE1698" w:rsidRPr="00EE1698" w:rsidTr="00EE1698">
        <w:tc>
          <w:tcPr>
            <w:tcW w:w="2840" w:type="dxa"/>
            <w:tcBorders>
              <w:left w:val="single" w:sz="8" w:space="0" w:color="FFFFFF"/>
              <w:bottom w:val="nil"/>
              <w:right w:val="single" w:sz="24" w:space="0" w:color="FFFFFF"/>
            </w:tcBorders>
            <w:shd w:val="clear" w:color="auto" w:fill="C0504D"/>
          </w:tcPr>
          <w:p w:rsidR="00CE42F2" w:rsidRPr="00EE1698" w:rsidRDefault="005201AF" w:rsidP="00EE1698">
            <w:pPr>
              <w:spacing w:before="240"/>
              <w:rPr>
                <w:rFonts w:ascii="Arial" w:hAnsi="Arial" w:cs="Arial"/>
                <w:b/>
                <w:bCs/>
                <w:color w:val="FFFFFF"/>
                <w:sz w:val="28"/>
                <w:szCs w:val="28"/>
              </w:rPr>
            </w:pPr>
            <w:r w:rsidRPr="00EE1698">
              <w:rPr>
                <w:rFonts w:ascii="Arial" w:eastAsia="Times New Roman" w:hAnsi="Arial" w:cs="Arial"/>
                <w:b/>
                <w:bCs/>
                <w:color w:val="FFFFFF"/>
                <w:sz w:val="28"/>
                <w:szCs w:val="28"/>
              </w:rPr>
              <w:t xml:space="preserve">Στάδιο </w:t>
            </w:r>
            <w:r w:rsidRPr="00EE1698">
              <w:rPr>
                <w:rFonts w:ascii="Arial" w:hAnsi="Arial" w:cs="Arial"/>
                <w:b/>
                <w:bCs/>
                <w:color w:val="FFFFFF"/>
                <w:sz w:val="28"/>
                <w:szCs w:val="28"/>
              </w:rPr>
              <w:t>Ι</w:t>
            </w:r>
          </w:p>
        </w:tc>
        <w:tc>
          <w:tcPr>
            <w:tcW w:w="2841" w:type="dxa"/>
            <w:shd w:val="clear" w:color="auto" w:fill="EFD3D2"/>
          </w:tcPr>
          <w:p w:rsidR="00CE42F2" w:rsidRPr="00EE1698" w:rsidRDefault="005201AF" w:rsidP="00EE1698">
            <w:pPr>
              <w:spacing w:before="240"/>
              <w:rPr>
                <w:rFonts w:ascii="Arial" w:hAnsi="Arial" w:cs="Arial"/>
                <w:b/>
                <w:sz w:val="28"/>
                <w:szCs w:val="28"/>
              </w:rPr>
            </w:pPr>
            <w:r w:rsidRPr="00EE1698">
              <w:rPr>
                <w:rFonts w:ascii="Arial" w:eastAsia="Times New Roman" w:hAnsi="Arial" w:cs="Arial"/>
                <w:b/>
                <w:sz w:val="28"/>
                <w:szCs w:val="28"/>
              </w:rPr>
              <w:t>Τ</w:t>
            </w:r>
            <w:r w:rsidRPr="00EE1698">
              <w:rPr>
                <w:rFonts w:ascii="Arial" w:hAnsi="Arial" w:cs="Arial"/>
                <w:b/>
                <w:sz w:val="28"/>
                <w:szCs w:val="28"/>
                <w:lang w:val="en-US"/>
              </w:rPr>
              <w:t>1</w:t>
            </w:r>
            <w:r w:rsidRPr="00EE1698">
              <w:rPr>
                <w:rFonts w:ascii="Arial" w:eastAsia="Times New Roman" w:hAnsi="Arial" w:cs="Arial"/>
                <w:b/>
                <w:sz w:val="28"/>
                <w:szCs w:val="28"/>
              </w:rPr>
              <w:t>Ν0Μ0</w:t>
            </w:r>
          </w:p>
        </w:tc>
        <w:tc>
          <w:tcPr>
            <w:tcW w:w="2841" w:type="dxa"/>
            <w:shd w:val="clear" w:color="auto" w:fill="EFD3D2"/>
          </w:tcPr>
          <w:p w:rsidR="00CE42F2" w:rsidRPr="00EE1698" w:rsidRDefault="005201AF" w:rsidP="00EE1698">
            <w:pPr>
              <w:spacing w:before="240"/>
              <w:rPr>
                <w:rFonts w:ascii="Arial" w:hAnsi="Arial" w:cs="Arial"/>
                <w:b/>
                <w:sz w:val="28"/>
                <w:szCs w:val="28"/>
              </w:rPr>
            </w:pPr>
            <w:r w:rsidRPr="00EE1698">
              <w:rPr>
                <w:rFonts w:ascii="Arial" w:hAnsi="Arial" w:cs="Arial"/>
                <w:b/>
                <w:sz w:val="28"/>
                <w:szCs w:val="28"/>
              </w:rPr>
              <w:t xml:space="preserve">             42%</w:t>
            </w:r>
          </w:p>
        </w:tc>
      </w:tr>
      <w:tr w:rsidR="00EE1698" w:rsidRPr="00EE1698" w:rsidTr="00EE1698">
        <w:tc>
          <w:tcPr>
            <w:tcW w:w="2840" w:type="dxa"/>
            <w:tcBorders>
              <w:top w:val="single" w:sz="8" w:space="0" w:color="FFFFFF"/>
              <w:left w:val="single" w:sz="8" w:space="0" w:color="FFFFFF"/>
              <w:bottom w:val="nil"/>
              <w:right w:val="single" w:sz="24" w:space="0" w:color="FFFFFF"/>
            </w:tcBorders>
            <w:shd w:val="clear" w:color="auto" w:fill="C0504D"/>
          </w:tcPr>
          <w:p w:rsidR="00CE42F2" w:rsidRPr="00EE1698" w:rsidRDefault="005201AF" w:rsidP="00EE1698">
            <w:pPr>
              <w:spacing w:before="240"/>
              <w:rPr>
                <w:rFonts w:ascii="Arial" w:hAnsi="Arial" w:cs="Arial"/>
                <w:b/>
                <w:bCs/>
                <w:color w:val="FFFFFF"/>
                <w:sz w:val="28"/>
                <w:szCs w:val="28"/>
              </w:rPr>
            </w:pPr>
            <w:r w:rsidRPr="00EE1698">
              <w:rPr>
                <w:rFonts w:ascii="Arial" w:eastAsia="Times New Roman" w:hAnsi="Arial" w:cs="Arial"/>
                <w:b/>
                <w:bCs/>
                <w:color w:val="FFFFFF"/>
                <w:sz w:val="28"/>
                <w:szCs w:val="28"/>
              </w:rPr>
              <w:t>Στάδιο Ι</w:t>
            </w:r>
            <w:r w:rsidRPr="00EE1698">
              <w:rPr>
                <w:rFonts w:ascii="Arial" w:hAnsi="Arial" w:cs="Arial"/>
                <w:b/>
                <w:bCs/>
                <w:color w:val="FFFFFF"/>
                <w:sz w:val="28"/>
                <w:szCs w:val="28"/>
              </w:rPr>
              <w:t>Ι</w:t>
            </w:r>
          </w:p>
        </w:tc>
        <w:tc>
          <w:tcPr>
            <w:tcW w:w="2841" w:type="dxa"/>
            <w:tcBorders>
              <w:top w:val="single" w:sz="8" w:space="0" w:color="FFFFFF"/>
              <w:left w:val="single" w:sz="8" w:space="0" w:color="FFFFFF"/>
              <w:bottom w:val="single" w:sz="8" w:space="0" w:color="FFFFFF"/>
              <w:right w:val="single" w:sz="8" w:space="0" w:color="FFFFFF"/>
            </w:tcBorders>
            <w:shd w:val="clear" w:color="auto" w:fill="DFA7A6"/>
          </w:tcPr>
          <w:p w:rsidR="00CE42F2" w:rsidRPr="00EE1698" w:rsidRDefault="005201AF" w:rsidP="00EE1698">
            <w:pPr>
              <w:spacing w:before="240"/>
              <w:rPr>
                <w:rFonts w:ascii="Arial" w:hAnsi="Arial" w:cs="Arial"/>
                <w:b/>
                <w:sz w:val="28"/>
                <w:szCs w:val="28"/>
              </w:rPr>
            </w:pPr>
            <w:r w:rsidRPr="00EE1698">
              <w:rPr>
                <w:rFonts w:ascii="Arial" w:eastAsia="Times New Roman" w:hAnsi="Arial" w:cs="Arial"/>
                <w:b/>
                <w:sz w:val="28"/>
                <w:szCs w:val="28"/>
              </w:rPr>
              <w:t>Τ</w:t>
            </w:r>
            <w:r w:rsidRPr="00EE1698">
              <w:rPr>
                <w:rFonts w:ascii="Arial" w:hAnsi="Arial" w:cs="Arial"/>
                <w:b/>
                <w:sz w:val="28"/>
                <w:szCs w:val="28"/>
              </w:rPr>
              <w:t>2</w:t>
            </w:r>
            <w:r w:rsidRPr="00EE1698">
              <w:rPr>
                <w:rFonts w:ascii="Arial" w:eastAsia="Times New Roman" w:hAnsi="Arial" w:cs="Arial"/>
                <w:b/>
                <w:sz w:val="28"/>
                <w:szCs w:val="28"/>
              </w:rPr>
              <w:t>Ν0Μ0</w:t>
            </w:r>
            <w:r w:rsidRPr="00EE1698">
              <w:rPr>
                <w:rFonts w:ascii="Arial" w:hAnsi="Arial" w:cs="Arial"/>
                <w:b/>
                <w:sz w:val="28"/>
                <w:szCs w:val="28"/>
              </w:rPr>
              <w:t xml:space="preserve">, </w:t>
            </w:r>
            <w:r w:rsidRPr="00EE1698">
              <w:rPr>
                <w:rFonts w:ascii="Arial" w:eastAsia="Times New Roman" w:hAnsi="Arial" w:cs="Arial"/>
                <w:b/>
                <w:sz w:val="28"/>
                <w:szCs w:val="28"/>
              </w:rPr>
              <w:t>Τ</w:t>
            </w:r>
            <w:r w:rsidRPr="00EE1698">
              <w:rPr>
                <w:rFonts w:ascii="Arial" w:hAnsi="Arial" w:cs="Arial"/>
                <w:b/>
                <w:sz w:val="28"/>
                <w:szCs w:val="28"/>
              </w:rPr>
              <w:t>3</w:t>
            </w:r>
            <w:r w:rsidRPr="00EE1698">
              <w:rPr>
                <w:rFonts w:ascii="Arial" w:eastAsia="Times New Roman" w:hAnsi="Arial" w:cs="Arial"/>
                <w:b/>
                <w:sz w:val="28"/>
                <w:szCs w:val="28"/>
              </w:rPr>
              <w:t>Ν0Μ0</w:t>
            </w:r>
          </w:p>
          <w:p w:rsidR="005201AF" w:rsidRPr="00EE1698" w:rsidRDefault="005201AF" w:rsidP="00EE1698">
            <w:pPr>
              <w:spacing w:before="240"/>
              <w:rPr>
                <w:rFonts w:ascii="Arial" w:hAnsi="Arial" w:cs="Arial"/>
                <w:b/>
                <w:sz w:val="28"/>
                <w:szCs w:val="28"/>
              </w:rPr>
            </w:pPr>
            <w:r w:rsidRPr="00EE1698">
              <w:rPr>
                <w:rFonts w:ascii="Arial" w:eastAsia="Times New Roman" w:hAnsi="Arial" w:cs="Arial"/>
                <w:b/>
                <w:sz w:val="28"/>
                <w:szCs w:val="28"/>
              </w:rPr>
              <w:t>Τ</w:t>
            </w:r>
            <w:r w:rsidRPr="00EE1698">
              <w:rPr>
                <w:rFonts w:ascii="Arial" w:eastAsia="Times New Roman" w:hAnsi="Arial" w:cs="Arial"/>
                <w:b/>
                <w:sz w:val="28"/>
                <w:szCs w:val="28"/>
                <w:lang w:val="en-US"/>
              </w:rPr>
              <w:t>1</w:t>
            </w:r>
            <w:r w:rsidRPr="00EE1698">
              <w:rPr>
                <w:rFonts w:ascii="Arial" w:hAnsi="Arial" w:cs="Arial"/>
                <w:b/>
                <w:sz w:val="28"/>
                <w:szCs w:val="28"/>
              </w:rPr>
              <w:t>Ν1</w:t>
            </w:r>
            <w:r w:rsidRPr="00EE1698">
              <w:rPr>
                <w:rFonts w:ascii="Arial" w:eastAsia="Times New Roman" w:hAnsi="Arial" w:cs="Arial"/>
                <w:b/>
                <w:sz w:val="28"/>
                <w:szCs w:val="28"/>
              </w:rPr>
              <w:t>Μ0</w:t>
            </w:r>
            <w:r w:rsidRPr="00EE1698">
              <w:rPr>
                <w:rFonts w:ascii="Arial" w:hAnsi="Arial" w:cs="Arial"/>
                <w:b/>
                <w:sz w:val="28"/>
                <w:szCs w:val="28"/>
              </w:rPr>
              <w:t xml:space="preserve">, </w:t>
            </w:r>
            <w:r w:rsidRPr="00EE1698">
              <w:rPr>
                <w:rFonts w:ascii="Arial" w:eastAsia="Times New Roman" w:hAnsi="Arial" w:cs="Arial"/>
                <w:b/>
                <w:sz w:val="28"/>
                <w:szCs w:val="28"/>
              </w:rPr>
              <w:t>Τ</w:t>
            </w:r>
            <w:r w:rsidRPr="00EE1698">
              <w:rPr>
                <w:rFonts w:ascii="Arial" w:hAnsi="Arial" w:cs="Arial"/>
                <w:b/>
                <w:sz w:val="28"/>
                <w:szCs w:val="28"/>
              </w:rPr>
              <w:t>2Ν1</w:t>
            </w:r>
            <w:r w:rsidRPr="00EE1698">
              <w:rPr>
                <w:rFonts w:ascii="Arial" w:eastAsia="Times New Roman" w:hAnsi="Arial" w:cs="Arial"/>
                <w:b/>
                <w:sz w:val="28"/>
                <w:szCs w:val="28"/>
              </w:rPr>
              <w:t>Μ0</w:t>
            </w:r>
          </w:p>
        </w:tc>
        <w:tc>
          <w:tcPr>
            <w:tcW w:w="2841" w:type="dxa"/>
            <w:tcBorders>
              <w:top w:val="single" w:sz="8" w:space="0" w:color="FFFFFF"/>
              <w:left w:val="single" w:sz="8" w:space="0" w:color="FFFFFF"/>
              <w:bottom w:val="single" w:sz="8" w:space="0" w:color="FFFFFF"/>
              <w:right w:val="single" w:sz="8" w:space="0" w:color="FFFFFF"/>
            </w:tcBorders>
            <w:shd w:val="clear" w:color="auto" w:fill="DFA7A6"/>
          </w:tcPr>
          <w:p w:rsidR="00CE42F2" w:rsidRPr="00EE1698" w:rsidRDefault="005201AF" w:rsidP="00EE1698">
            <w:pPr>
              <w:spacing w:before="240"/>
              <w:rPr>
                <w:rFonts w:ascii="Arial" w:hAnsi="Arial" w:cs="Arial"/>
                <w:b/>
                <w:sz w:val="28"/>
                <w:szCs w:val="28"/>
              </w:rPr>
            </w:pPr>
            <w:r w:rsidRPr="00EE1698">
              <w:rPr>
                <w:rFonts w:ascii="Arial" w:hAnsi="Arial" w:cs="Arial"/>
                <w:b/>
                <w:sz w:val="28"/>
                <w:szCs w:val="28"/>
              </w:rPr>
              <w:t xml:space="preserve">              29%</w:t>
            </w:r>
          </w:p>
        </w:tc>
      </w:tr>
      <w:tr w:rsidR="00EE1698" w:rsidRPr="00EE1698" w:rsidTr="00EE1698">
        <w:tc>
          <w:tcPr>
            <w:tcW w:w="2840" w:type="dxa"/>
            <w:tcBorders>
              <w:left w:val="single" w:sz="8" w:space="0" w:color="FFFFFF"/>
              <w:bottom w:val="nil"/>
              <w:right w:val="single" w:sz="24" w:space="0" w:color="FFFFFF"/>
            </w:tcBorders>
            <w:shd w:val="clear" w:color="auto" w:fill="C0504D"/>
          </w:tcPr>
          <w:p w:rsidR="00CE42F2" w:rsidRPr="00EE1698" w:rsidRDefault="005201AF" w:rsidP="00EE1698">
            <w:pPr>
              <w:spacing w:before="240"/>
              <w:rPr>
                <w:rFonts w:ascii="Arial" w:hAnsi="Arial" w:cs="Arial"/>
                <w:b/>
                <w:bCs/>
                <w:color w:val="FFFFFF"/>
                <w:sz w:val="28"/>
                <w:szCs w:val="28"/>
              </w:rPr>
            </w:pPr>
            <w:r w:rsidRPr="00EE1698">
              <w:rPr>
                <w:rFonts w:ascii="Arial" w:eastAsia="Times New Roman" w:hAnsi="Arial" w:cs="Arial"/>
                <w:b/>
                <w:bCs/>
                <w:color w:val="FFFFFF"/>
                <w:sz w:val="28"/>
                <w:szCs w:val="28"/>
              </w:rPr>
              <w:t>Στάδιο ΙΙ</w:t>
            </w:r>
            <w:r w:rsidRPr="00EE1698">
              <w:rPr>
                <w:rFonts w:ascii="Arial" w:hAnsi="Arial" w:cs="Arial"/>
                <w:b/>
                <w:bCs/>
                <w:color w:val="FFFFFF"/>
                <w:sz w:val="28"/>
                <w:szCs w:val="28"/>
              </w:rPr>
              <w:t>Ι</w:t>
            </w:r>
          </w:p>
        </w:tc>
        <w:tc>
          <w:tcPr>
            <w:tcW w:w="2841" w:type="dxa"/>
            <w:shd w:val="clear" w:color="auto" w:fill="EFD3D2"/>
          </w:tcPr>
          <w:p w:rsidR="005201AF" w:rsidRPr="00EE1698" w:rsidRDefault="005201AF" w:rsidP="00EE1698">
            <w:pPr>
              <w:spacing w:before="240"/>
              <w:rPr>
                <w:rFonts w:ascii="Arial" w:eastAsia="Times New Roman" w:hAnsi="Arial" w:cs="Arial"/>
                <w:b/>
                <w:sz w:val="28"/>
                <w:szCs w:val="28"/>
              </w:rPr>
            </w:pPr>
            <w:r w:rsidRPr="00EE1698">
              <w:rPr>
                <w:rFonts w:ascii="Arial" w:eastAsia="Times New Roman" w:hAnsi="Arial" w:cs="Arial"/>
                <w:b/>
                <w:sz w:val="28"/>
                <w:szCs w:val="28"/>
              </w:rPr>
              <w:t>Τ</w:t>
            </w:r>
            <w:r w:rsidRPr="00EE1698">
              <w:rPr>
                <w:rFonts w:ascii="Arial" w:hAnsi="Arial" w:cs="Arial"/>
                <w:b/>
                <w:sz w:val="28"/>
                <w:szCs w:val="28"/>
              </w:rPr>
              <w:t>3Ν1</w:t>
            </w:r>
            <w:r w:rsidRPr="00EE1698">
              <w:rPr>
                <w:rFonts w:ascii="Arial" w:eastAsia="Times New Roman" w:hAnsi="Arial" w:cs="Arial"/>
                <w:b/>
                <w:sz w:val="28"/>
                <w:szCs w:val="28"/>
              </w:rPr>
              <w:t>Μ0, Τ</w:t>
            </w:r>
            <w:r w:rsidRPr="00EE1698">
              <w:rPr>
                <w:rFonts w:ascii="Arial" w:hAnsi="Arial" w:cs="Arial"/>
                <w:b/>
                <w:sz w:val="28"/>
                <w:szCs w:val="28"/>
              </w:rPr>
              <w:t>4Νχ</w:t>
            </w:r>
            <w:r w:rsidRPr="00EE1698">
              <w:rPr>
                <w:rFonts w:ascii="Arial" w:eastAsia="Times New Roman" w:hAnsi="Arial" w:cs="Arial"/>
                <w:b/>
                <w:sz w:val="28"/>
                <w:szCs w:val="28"/>
              </w:rPr>
              <w:t>Μ0</w:t>
            </w:r>
          </w:p>
          <w:p w:rsidR="00CE42F2" w:rsidRPr="00EE1698" w:rsidRDefault="00CE42F2" w:rsidP="00EE1698">
            <w:pPr>
              <w:spacing w:before="240"/>
              <w:rPr>
                <w:rFonts w:ascii="Arial" w:hAnsi="Arial" w:cs="Arial"/>
                <w:b/>
                <w:sz w:val="28"/>
                <w:szCs w:val="28"/>
              </w:rPr>
            </w:pPr>
          </w:p>
        </w:tc>
        <w:tc>
          <w:tcPr>
            <w:tcW w:w="2841" w:type="dxa"/>
            <w:shd w:val="clear" w:color="auto" w:fill="EFD3D2"/>
          </w:tcPr>
          <w:p w:rsidR="00CE42F2" w:rsidRPr="00EE1698" w:rsidRDefault="005201AF" w:rsidP="00EE1698">
            <w:pPr>
              <w:spacing w:before="240"/>
              <w:rPr>
                <w:rFonts w:ascii="Arial" w:hAnsi="Arial" w:cs="Arial"/>
                <w:b/>
                <w:sz w:val="28"/>
                <w:szCs w:val="28"/>
              </w:rPr>
            </w:pPr>
            <w:r w:rsidRPr="00EE1698">
              <w:rPr>
                <w:rFonts w:ascii="Arial" w:hAnsi="Arial" w:cs="Arial"/>
                <w:b/>
                <w:sz w:val="28"/>
                <w:szCs w:val="28"/>
              </w:rPr>
              <w:t xml:space="preserve">              15%</w:t>
            </w:r>
          </w:p>
        </w:tc>
      </w:tr>
      <w:tr w:rsidR="00EE1698" w:rsidRPr="00EE1698" w:rsidTr="00EE1698">
        <w:tc>
          <w:tcPr>
            <w:tcW w:w="2840" w:type="dxa"/>
            <w:tcBorders>
              <w:top w:val="single" w:sz="8" w:space="0" w:color="FFFFFF"/>
              <w:left w:val="single" w:sz="8" w:space="0" w:color="FFFFFF"/>
              <w:bottom w:val="single" w:sz="8" w:space="0" w:color="FFFFFF"/>
              <w:right w:val="single" w:sz="24" w:space="0" w:color="FFFFFF"/>
            </w:tcBorders>
            <w:shd w:val="clear" w:color="auto" w:fill="C0504D"/>
          </w:tcPr>
          <w:p w:rsidR="00CE42F2" w:rsidRPr="00EE1698" w:rsidRDefault="005201AF" w:rsidP="00EE1698">
            <w:pPr>
              <w:spacing w:before="240"/>
              <w:rPr>
                <w:rFonts w:ascii="Arial" w:hAnsi="Arial" w:cs="Arial"/>
                <w:b/>
                <w:bCs/>
                <w:color w:val="FFFFFF"/>
                <w:sz w:val="28"/>
                <w:szCs w:val="28"/>
              </w:rPr>
            </w:pPr>
            <w:r w:rsidRPr="00EE1698">
              <w:rPr>
                <w:rFonts w:ascii="Arial" w:eastAsia="Times New Roman" w:hAnsi="Arial" w:cs="Arial"/>
                <w:b/>
                <w:bCs/>
                <w:color w:val="FFFFFF"/>
                <w:sz w:val="28"/>
                <w:szCs w:val="28"/>
              </w:rPr>
              <w:t>Στάδιο Ι</w:t>
            </w:r>
            <w:r w:rsidRPr="00EE1698">
              <w:rPr>
                <w:rFonts w:ascii="Arial" w:eastAsia="Times New Roman" w:hAnsi="Arial" w:cs="Arial"/>
                <w:b/>
                <w:bCs/>
                <w:color w:val="FFFFFF"/>
                <w:sz w:val="28"/>
                <w:szCs w:val="28"/>
                <w:lang w:val="en-US"/>
              </w:rPr>
              <w:t>V</w:t>
            </w:r>
          </w:p>
        </w:tc>
        <w:tc>
          <w:tcPr>
            <w:tcW w:w="2841" w:type="dxa"/>
            <w:tcBorders>
              <w:top w:val="single" w:sz="8" w:space="0" w:color="FFFFFF"/>
              <w:left w:val="single" w:sz="8" w:space="0" w:color="FFFFFF"/>
              <w:bottom w:val="single" w:sz="8" w:space="0" w:color="FFFFFF"/>
              <w:right w:val="single" w:sz="8" w:space="0" w:color="FFFFFF"/>
            </w:tcBorders>
            <w:shd w:val="clear" w:color="auto" w:fill="DFA7A6"/>
          </w:tcPr>
          <w:p w:rsidR="00CE42F2" w:rsidRPr="00EE1698" w:rsidRDefault="005201AF" w:rsidP="00EE1698">
            <w:pPr>
              <w:spacing w:before="240"/>
              <w:rPr>
                <w:rFonts w:ascii="Arial" w:hAnsi="Arial" w:cs="Arial"/>
                <w:b/>
                <w:sz w:val="28"/>
                <w:szCs w:val="28"/>
              </w:rPr>
            </w:pPr>
            <w:r w:rsidRPr="00EE1698">
              <w:rPr>
                <w:rFonts w:ascii="Arial" w:eastAsia="Times New Roman" w:hAnsi="Arial" w:cs="Arial"/>
                <w:b/>
                <w:sz w:val="28"/>
                <w:szCs w:val="28"/>
              </w:rPr>
              <w:t>Τ</w:t>
            </w:r>
            <w:r w:rsidRPr="00EE1698">
              <w:rPr>
                <w:rFonts w:ascii="Arial" w:hAnsi="Arial" w:cs="Arial"/>
                <w:b/>
                <w:sz w:val="28"/>
                <w:szCs w:val="28"/>
              </w:rPr>
              <w:t>χ</w:t>
            </w:r>
            <w:r w:rsidRPr="00EE1698">
              <w:rPr>
                <w:rFonts w:ascii="Arial" w:eastAsia="Times New Roman" w:hAnsi="Arial" w:cs="Arial"/>
                <w:b/>
                <w:sz w:val="28"/>
                <w:szCs w:val="28"/>
              </w:rPr>
              <w:t>ΝχΜ</w:t>
            </w:r>
            <w:r w:rsidRPr="00EE1698">
              <w:rPr>
                <w:rFonts w:ascii="Arial" w:hAnsi="Arial" w:cs="Arial"/>
                <w:b/>
                <w:sz w:val="28"/>
                <w:szCs w:val="28"/>
              </w:rPr>
              <w:t>1</w:t>
            </w:r>
          </w:p>
        </w:tc>
        <w:tc>
          <w:tcPr>
            <w:tcW w:w="2841" w:type="dxa"/>
            <w:tcBorders>
              <w:top w:val="single" w:sz="8" w:space="0" w:color="FFFFFF"/>
              <w:left w:val="single" w:sz="8" w:space="0" w:color="FFFFFF"/>
              <w:bottom w:val="single" w:sz="8" w:space="0" w:color="FFFFFF"/>
              <w:right w:val="single" w:sz="8" w:space="0" w:color="FFFFFF"/>
            </w:tcBorders>
            <w:shd w:val="clear" w:color="auto" w:fill="DFA7A6"/>
          </w:tcPr>
          <w:p w:rsidR="00CE42F2" w:rsidRPr="00EE1698" w:rsidRDefault="005201AF" w:rsidP="00EE1698">
            <w:pPr>
              <w:spacing w:before="240"/>
              <w:rPr>
                <w:rFonts w:ascii="Arial" w:hAnsi="Arial" w:cs="Arial"/>
                <w:b/>
                <w:sz w:val="28"/>
                <w:szCs w:val="28"/>
              </w:rPr>
            </w:pPr>
            <w:r w:rsidRPr="00EE1698">
              <w:rPr>
                <w:rFonts w:ascii="Arial" w:hAnsi="Arial" w:cs="Arial"/>
                <w:b/>
                <w:sz w:val="28"/>
                <w:szCs w:val="28"/>
              </w:rPr>
              <w:t xml:space="preserve">                 3%</w:t>
            </w:r>
          </w:p>
        </w:tc>
      </w:tr>
    </w:tbl>
    <w:p w:rsidR="00CE42F2" w:rsidRPr="00164A9E" w:rsidRDefault="00CE42F2" w:rsidP="00494996">
      <w:pPr>
        <w:spacing w:before="240"/>
        <w:rPr>
          <w:rFonts w:ascii="Arial" w:hAnsi="Arial" w:cs="Arial"/>
          <w:b/>
          <w:sz w:val="28"/>
          <w:szCs w:val="28"/>
        </w:rPr>
      </w:pPr>
    </w:p>
    <w:p w:rsidR="00A155CE" w:rsidRDefault="00A155CE" w:rsidP="00494996">
      <w:pPr>
        <w:spacing w:before="240"/>
        <w:rPr>
          <w:rFonts w:ascii="Arial" w:hAnsi="Arial"/>
          <w:b/>
          <w:sz w:val="28"/>
        </w:rPr>
      </w:pPr>
    </w:p>
    <w:p w:rsidR="00A155CE" w:rsidRPr="0047784C" w:rsidRDefault="00A155CE" w:rsidP="00494996">
      <w:pPr>
        <w:spacing w:before="240"/>
        <w:rPr>
          <w:rFonts w:ascii="Arial" w:hAnsi="Arial"/>
          <w:b/>
          <w:color w:val="7030A0"/>
          <w:sz w:val="28"/>
        </w:rPr>
      </w:pPr>
    </w:p>
    <w:p w:rsidR="00A155CE" w:rsidRPr="0047784C" w:rsidRDefault="00A155CE" w:rsidP="00494996">
      <w:pPr>
        <w:spacing w:before="240"/>
        <w:rPr>
          <w:rFonts w:ascii="Arial" w:hAnsi="Arial"/>
          <w:b/>
          <w:color w:val="7030A0"/>
          <w:sz w:val="28"/>
        </w:rPr>
      </w:pPr>
    </w:p>
    <w:p w:rsidR="004228E0" w:rsidRDefault="00017617" w:rsidP="00494996">
      <w:pPr>
        <w:spacing w:before="240"/>
        <w:rPr>
          <w:rFonts w:ascii="Arial" w:hAnsi="Arial"/>
          <w:b/>
          <w:color w:val="7030A0"/>
          <w:sz w:val="28"/>
          <w:lang w:val="en-US"/>
        </w:rPr>
      </w:pPr>
      <w:r w:rsidRPr="0047784C">
        <w:rPr>
          <w:rFonts w:ascii="Arial" w:hAnsi="Arial"/>
          <w:b/>
          <w:color w:val="7030A0"/>
          <w:sz w:val="28"/>
        </w:rPr>
        <w:t xml:space="preserve">    </w:t>
      </w:r>
    </w:p>
    <w:p w:rsidR="004228E0" w:rsidRDefault="004228E0" w:rsidP="00494996">
      <w:pPr>
        <w:spacing w:before="240"/>
        <w:rPr>
          <w:rFonts w:ascii="Arial" w:hAnsi="Arial"/>
          <w:b/>
          <w:color w:val="7030A0"/>
          <w:sz w:val="28"/>
          <w:lang w:val="en-US"/>
        </w:rPr>
      </w:pPr>
    </w:p>
    <w:p w:rsidR="004E7203" w:rsidRPr="0047784C" w:rsidRDefault="00017617" w:rsidP="00494996">
      <w:pPr>
        <w:spacing w:before="240"/>
        <w:rPr>
          <w:rFonts w:ascii="Arial" w:hAnsi="Arial"/>
          <w:b/>
          <w:color w:val="7030A0"/>
          <w:sz w:val="28"/>
          <w:szCs w:val="24"/>
          <w:lang w:eastAsia="el-GR"/>
        </w:rPr>
      </w:pPr>
      <w:r w:rsidRPr="0047784C">
        <w:rPr>
          <w:rFonts w:ascii="Arial" w:hAnsi="Arial"/>
          <w:b/>
          <w:color w:val="7030A0"/>
          <w:sz w:val="28"/>
        </w:rPr>
        <w:lastRenderedPageBreak/>
        <w:t xml:space="preserve">                                                                                                          </w:t>
      </w:r>
    </w:p>
    <w:p w:rsidR="001D2DFE" w:rsidRPr="0047784C" w:rsidRDefault="001D2DFE" w:rsidP="00494996">
      <w:pPr>
        <w:spacing w:before="240"/>
        <w:rPr>
          <w:rFonts w:ascii="Arial" w:hAnsi="Arial" w:cs="Arial"/>
          <w:b/>
          <w:noProof/>
          <w:color w:val="7030A0"/>
          <w:sz w:val="28"/>
          <w:szCs w:val="32"/>
          <w:lang w:val="en-GB" w:eastAsia="el-GR"/>
        </w:rPr>
      </w:pPr>
      <w:r w:rsidRPr="0047784C">
        <w:rPr>
          <w:rFonts w:ascii="Arial" w:hAnsi="Arial" w:cs="Arial"/>
          <w:b/>
          <w:noProof/>
          <w:color w:val="7030A0"/>
          <w:sz w:val="28"/>
          <w:szCs w:val="32"/>
          <w:lang w:eastAsia="el-GR"/>
        </w:rPr>
        <w:t>ΒΙΒΛΙΟΓΡΑΦΙΑ</w:t>
      </w:r>
    </w:p>
    <w:p w:rsidR="001D2DFE" w:rsidRPr="0047784C" w:rsidRDefault="001D2DFE" w:rsidP="00226AF7">
      <w:pPr>
        <w:pStyle w:val="a6"/>
        <w:spacing w:after="0" w:line="240" w:lineRule="auto"/>
        <w:ind w:left="0"/>
        <w:rPr>
          <w:rFonts w:ascii="Arial" w:hAnsi="Arial" w:cs="Arial"/>
          <w:color w:val="7030A0"/>
          <w:sz w:val="28"/>
          <w:szCs w:val="24"/>
          <w:lang w:val="en-GB" w:eastAsia="el-GR"/>
        </w:rPr>
      </w:pPr>
      <w:r w:rsidRPr="0047784C">
        <w:rPr>
          <w:rFonts w:ascii="Arial" w:hAnsi="Arial" w:cs="Arial"/>
          <w:color w:val="7030A0"/>
          <w:sz w:val="28"/>
          <w:szCs w:val="24"/>
          <w:lang w:val="en-GB" w:eastAsia="el-GR"/>
        </w:rPr>
        <w:t>1.</w:t>
      </w:r>
      <w:r w:rsidRPr="0047784C">
        <w:rPr>
          <w:rFonts w:ascii="Arial" w:hAnsi="Arial" w:cs="Arial"/>
          <w:color w:val="7030A0"/>
          <w:sz w:val="28"/>
          <w:szCs w:val="24"/>
          <w:lang w:val="en-US" w:eastAsia="el-GR"/>
        </w:rPr>
        <w:t>Franz</w:t>
      </w:r>
      <w:r w:rsidRPr="0047784C">
        <w:rPr>
          <w:rFonts w:ascii="Arial" w:hAnsi="Arial" w:cs="Arial"/>
          <w:color w:val="7030A0"/>
          <w:sz w:val="28"/>
          <w:szCs w:val="24"/>
          <w:lang w:val="en-GB" w:eastAsia="el-GR"/>
        </w:rPr>
        <w:t xml:space="preserve"> </w:t>
      </w:r>
      <w:r w:rsidRPr="0047784C">
        <w:rPr>
          <w:rFonts w:ascii="Arial" w:hAnsi="Arial" w:cs="Arial"/>
          <w:color w:val="7030A0"/>
          <w:sz w:val="28"/>
          <w:szCs w:val="24"/>
          <w:lang w:val="en-US" w:eastAsia="el-GR"/>
        </w:rPr>
        <w:t>Torek</w:t>
      </w:r>
      <w:r w:rsidRPr="0047784C">
        <w:rPr>
          <w:rFonts w:ascii="Arial" w:hAnsi="Arial" w:cs="Arial"/>
          <w:color w:val="7030A0"/>
          <w:sz w:val="28"/>
          <w:szCs w:val="24"/>
          <w:lang w:val="en-GB" w:eastAsia="el-GR"/>
        </w:rPr>
        <w:t xml:space="preserve">: </w:t>
      </w:r>
      <w:r w:rsidRPr="0047784C">
        <w:rPr>
          <w:rFonts w:ascii="Arial" w:hAnsi="Arial" w:cs="Arial"/>
          <w:color w:val="7030A0"/>
          <w:sz w:val="28"/>
          <w:szCs w:val="24"/>
          <w:lang w:val="en-US" w:eastAsia="el-GR"/>
        </w:rPr>
        <w:t>The</w:t>
      </w:r>
      <w:r w:rsidRPr="0047784C">
        <w:rPr>
          <w:rFonts w:ascii="Arial" w:hAnsi="Arial" w:cs="Arial"/>
          <w:color w:val="7030A0"/>
          <w:sz w:val="28"/>
          <w:szCs w:val="24"/>
          <w:lang w:val="en-GB" w:eastAsia="el-GR"/>
        </w:rPr>
        <w:t xml:space="preserve"> </w:t>
      </w:r>
      <w:r w:rsidRPr="0047784C">
        <w:rPr>
          <w:rFonts w:ascii="Arial" w:hAnsi="Arial" w:cs="Arial"/>
          <w:color w:val="7030A0"/>
          <w:sz w:val="28"/>
          <w:szCs w:val="24"/>
          <w:lang w:val="en-US" w:eastAsia="el-GR"/>
        </w:rPr>
        <w:t>operative</w:t>
      </w:r>
      <w:r w:rsidRPr="0047784C">
        <w:rPr>
          <w:rFonts w:ascii="Arial" w:hAnsi="Arial" w:cs="Arial"/>
          <w:color w:val="7030A0"/>
          <w:sz w:val="28"/>
          <w:szCs w:val="24"/>
          <w:lang w:val="en-GB" w:eastAsia="el-GR"/>
        </w:rPr>
        <w:t xml:space="preserve"> </w:t>
      </w:r>
      <w:r w:rsidRPr="0047784C">
        <w:rPr>
          <w:rFonts w:ascii="Arial" w:hAnsi="Arial" w:cs="Arial"/>
          <w:color w:val="7030A0"/>
          <w:sz w:val="28"/>
          <w:szCs w:val="24"/>
          <w:lang w:val="en-US" w:eastAsia="el-GR"/>
        </w:rPr>
        <w:t>treatment</w:t>
      </w:r>
      <w:r w:rsidRPr="0047784C">
        <w:rPr>
          <w:rFonts w:ascii="Arial" w:hAnsi="Arial" w:cs="Arial"/>
          <w:color w:val="7030A0"/>
          <w:sz w:val="28"/>
          <w:szCs w:val="24"/>
          <w:lang w:val="en-GB" w:eastAsia="el-GR"/>
        </w:rPr>
        <w:t xml:space="preserve"> </w:t>
      </w:r>
      <w:r w:rsidRPr="0047784C">
        <w:rPr>
          <w:rFonts w:ascii="Arial" w:hAnsi="Arial" w:cs="Arial"/>
          <w:color w:val="7030A0"/>
          <w:sz w:val="28"/>
          <w:szCs w:val="24"/>
          <w:lang w:val="en-US" w:eastAsia="el-GR"/>
        </w:rPr>
        <w:t>of</w:t>
      </w:r>
      <w:r w:rsidRPr="0047784C">
        <w:rPr>
          <w:rFonts w:ascii="Arial" w:hAnsi="Arial" w:cs="Arial"/>
          <w:color w:val="7030A0"/>
          <w:sz w:val="28"/>
          <w:szCs w:val="24"/>
          <w:lang w:val="en-GB" w:eastAsia="el-GR"/>
        </w:rPr>
        <w:t xml:space="preserve"> </w:t>
      </w:r>
      <w:r w:rsidRPr="0047784C">
        <w:rPr>
          <w:rFonts w:ascii="Arial" w:hAnsi="Arial" w:cs="Arial"/>
          <w:color w:val="7030A0"/>
          <w:sz w:val="28"/>
          <w:szCs w:val="24"/>
          <w:lang w:val="en-US" w:eastAsia="el-GR"/>
        </w:rPr>
        <w:t>carcinoma</w:t>
      </w:r>
      <w:r w:rsidRPr="0047784C">
        <w:rPr>
          <w:rFonts w:ascii="Arial" w:hAnsi="Arial" w:cs="Arial"/>
          <w:color w:val="7030A0"/>
          <w:sz w:val="28"/>
          <w:szCs w:val="24"/>
          <w:lang w:val="en-GB" w:eastAsia="el-GR"/>
        </w:rPr>
        <w:t xml:space="preserve"> </w:t>
      </w:r>
      <w:r w:rsidRPr="0047784C">
        <w:rPr>
          <w:rFonts w:ascii="Arial" w:hAnsi="Arial" w:cs="Arial"/>
          <w:color w:val="7030A0"/>
          <w:sz w:val="28"/>
          <w:szCs w:val="24"/>
          <w:lang w:val="en-US" w:eastAsia="el-GR"/>
        </w:rPr>
        <w:t>of</w:t>
      </w:r>
      <w:r w:rsidRPr="0047784C">
        <w:rPr>
          <w:rFonts w:ascii="Arial" w:hAnsi="Arial" w:cs="Arial"/>
          <w:color w:val="7030A0"/>
          <w:sz w:val="28"/>
          <w:szCs w:val="24"/>
          <w:lang w:val="en-GB" w:eastAsia="el-GR"/>
        </w:rPr>
        <w:t xml:space="preserve"> </w:t>
      </w:r>
      <w:r w:rsidRPr="0047784C">
        <w:rPr>
          <w:rFonts w:ascii="Arial" w:hAnsi="Arial" w:cs="Arial"/>
          <w:color w:val="7030A0"/>
          <w:sz w:val="28"/>
          <w:szCs w:val="24"/>
          <w:lang w:val="en-US" w:eastAsia="el-GR"/>
        </w:rPr>
        <w:t>the</w:t>
      </w:r>
      <w:r w:rsidRPr="0047784C">
        <w:rPr>
          <w:rFonts w:ascii="Arial" w:hAnsi="Arial" w:cs="Arial"/>
          <w:color w:val="7030A0"/>
          <w:sz w:val="28"/>
          <w:szCs w:val="24"/>
          <w:lang w:val="en-GB" w:eastAsia="el-GR"/>
        </w:rPr>
        <w:t xml:space="preserve"> </w:t>
      </w:r>
      <w:r w:rsidRPr="0047784C">
        <w:rPr>
          <w:rFonts w:ascii="Arial" w:hAnsi="Arial" w:cs="Arial"/>
          <w:color w:val="7030A0"/>
          <w:sz w:val="28"/>
          <w:szCs w:val="24"/>
          <w:lang w:val="en-US" w:eastAsia="el-GR"/>
        </w:rPr>
        <w:t>esophagus</w:t>
      </w:r>
      <w:r w:rsidRPr="0047784C">
        <w:rPr>
          <w:rFonts w:ascii="Arial" w:hAnsi="Arial" w:cs="Arial"/>
          <w:color w:val="7030A0"/>
          <w:sz w:val="28"/>
          <w:szCs w:val="24"/>
          <w:lang w:val="en-GB" w:eastAsia="el-GR"/>
        </w:rPr>
        <w:t xml:space="preserve">. </w:t>
      </w:r>
      <w:r w:rsidRPr="0047784C">
        <w:rPr>
          <w:rFonts w:ascii="Arial" w:hAnsi="Arial" w:cs="Arial"/>
          <w:color w:val="7030A0"/>
          <w:sz w:val="28"/>
          <w:szCs w:val="24"/>
          <w:lang w:val="en-US" w:eastAsia="el-GR"/>
        </w:rPr>
        <w:t>Ann Surg. 1915 April; 61(4): 385–405.</w:t>
      </w:r>
      <w:bookmarkStart w:id="0" w:name="R89807065"/>
      <w:bookmarkEnd w:id="0"/>
    </w:p>
    <w:p w:rsidR="001D2DFE" w:rsidRPr="0047784C" w:rsidRDefault="001D2DFE" w:rsidP="00226AF7">
      <w:pPr>
        <w:pStyle w:val="a6"/>
        <w:spacing w:after="0" w:line="240" w:lineRule="auto"/>
        <w:ind w:left="0"/>
        <w:rPr>
          <w:rFonts w:ascii="Arial" w:hAnsi="Arial" w:cs="Arial"/>
          <w:color w:val="7030A0"/>
          <w:sz w:val="28"/>
          <w:szCs w:val="24"/>
          <w:lang w:val="en-GB" w:eastAsia="el-GR"/>
        </w:rPr>
      </w:pPr>
    </w:p>
    <w:p w:rsidR="001D2DFE" w:rsidRPr="0047784C" w:rsidRDefault="001D2DFE" w:rsidP="00226AF7">
      <w:pPr>
        <w:pStyle w:val="a6"/>
        <w:spacing w:after="0" w:line="240" w:lineRule="auto"/>
        <w:ind w:left="0"/>
        <w:rPr>
          <w:rFonts w:ascii="Arial" w:hAnsi="Arial" w:cs="Arial"/>
          <w:color w:val="7030A0"/>
          <w:sz w:val="28"/>
          <w:szCs w:val="24"/>
          <w:lang w:val="en-GB" w:eastAsia="el-GR"/>
        </w:rPr>
      </w:pPr>
      <w:r w:rsidRPr="0047784C">
        <w:rPr>
          <w:rFonts w:ascii="Arial" w:hAnsi="Arial" w:cs="Arial"/>
          <w:color w:val="7030A0"/>
          <w:sz w:val="28"/>
          <w:szCs w:val="24"/>
          <w:lang w:val="en-GB" w:eastAsia="el-GR"/>
        </w:rPr>
        <w:t>2.</w:t>
      </w:r>
      <w:r w:rsidRPr="0047784C">
        <w:rPr>
          <w:rFonts w:ascii="Arial" w:hAnsi="Arial" w:cs="Arial"/>
          <w:color w:val="7030A0"/>
          <w:sz w:val="28"/>
          <w:szCs w:val="24"/>
          <w:lang w:val="en-US" w:eastAsia="el-GR"/>
        </w:rPr>
        <w:t>Denk W. Zur Radikaloperation des Oesophaguskarzinoms. Zentralbl Chir 1913;40:1065-8.</w:t>
      </w:r>
    </w:p>
    <w:p w:rsidR="001D2DFE" w:rsidRPr="0047784C" w:rsidRDefault="001D2DFE" w:rsidP="00226AF7">
      <w:pPr>
        <w:pStyle w:val="a6"/>
        <w:spacing w:after="0" w:line="240" w:lineRule="auto"/>
        <w:ind w:left="0"/>
        <w:rPr>
          <w:rFonts w:ascii="Arial" w:hAnsi="Arial" w:cs="Arial"/>
          <w:color w:val="7030A0"/>
          <w:sz w:val="28"/>
          <w:szCs w:val="24"/>
          <w:lang w:val="en-GB" w:eastAsia="el-GR"/>
        </w:rPr>
      </w:pPr>
    </w:p>
    <w:p w:rsidR="001D2DFE" w:rsidRPr="0047784C" w:rsidRDefault="001D2DFE" w:rsidP="00226AF7">
      <w:pPr>
        <w:pStyle w:val="a6"/>
        <w:spacing w:after="0" w:line="240" w:lineRule="auto"/>
        <w:ind w:left="0"/>
        <w:rPr>
          <w:rFonts w:ascii="Arial" w:hAnsi="Arial" w:cs="Arial"/>
          <w:color w:val="7030A0"/>
          <w:sz w:val="28"/>
          <w:szCs w:val="24"/>
          <w:lang w:val="en-GB" w:eastAsia="el-GR"/>
        </w:rPr>
      </w:pPr>
      <w:r w:rsidRPr="0047784C">
        <w:rPr>
          <w:rFonts w:ascii="Arial" w:hAnsi="Arial" w:cs="Arial"/>
          <w:color w:val="7030A0"/>
          <w:sz w:val="28"/>
          <w:szCs w:val="24"/>
          <w:lang w:val="en-GB" w:eastAsia="el-GR"/>
        </w:rPr>
        <w:t>3.</w:t>
      </w:r>
      <w:r w:rsidRPr="0047784C">
        <w:rPr>
          <w:rFonts w:ascii="Arial" w:hAnsi="Arial" w:cs="Arial"/>
          <w:color w:val="7030A0"/>
          <w:sz w:val="28"/>
          <w:szCs w:val="24"/>
          <w:lang w:val="en-US" w:eastAsia="el-GR"/>
        </w:rPr>
        <w:t>Turner GG. The esophagus. London: Cassell and Company; 1946. p. 81-2.</w:t>
      </w:r>
    </w:p>
    <w:p w:rsidR="001D2DFE" w:rsidRPr="0047784C" w:rsidRDefault="001D2DFE" w:rsidP="00226AF7">
      <w:pPr>
        <w:pStyle w:val="a6"/>
        <w:spacing w:after="0" w:line="240" w:lineRule="auto"/>
        <w:ind w:left="0"/>
        <w:rPr>
          <w:rFonts w:ascii="Arial" w:hAnsi="Arial" w:cs="Arial"/>
          <w:color w:val="7030A0"/>
          <w:sz w:val="28"/>
          <w:szCs w:val="24"/>
          <w:lang w:val="en-GB" w:eastAsia="el-GR"/>
        </w:rPr>
      </w:pPr>
    </w:p>
    <w:p w:rsidR="001D2DFE" w:rsidRPr="0047784C" w:rsidRDefault="001D2DFE" w:rsidP="00226AF7">
      <w:pPr>
        <w:pStyle w:val="a6"/>
        <w:spacing w:after="0" w:line="240" w:lineRule="auto"/>
        <w:ind w:left="0"/>
        <w:rPr>
          <w:rFonts w:ascii="Arial" w:hAnsi="Arial" w:cs="Arial"/>
          <w:color w:val="7030A0"/>
          <w:sz w:val="28"/>
          <w:szCs w:val="24"/>
          <w:lang w:val="en-GB"/>
        </w:rPr>
      </w:pPr>
      <w:r w:rsidRPr="0047784C">
        <w:rPr>
          <w:rFonts w:ascii="Arial" w:hAnsi="Arial" w:cs="Arial"/>
          <w:color w:val="7030A0"/>
          <w:sz w:val="28"/>
          <w:szCs w:val="24"/>
          <w:lang w:val="en-GB"/>
        </w:rPr>
        <w:t>4.</w:t>
      </w:r>
      <w:r w:rsidRPr="0047784C">
        <w:rPr>
          <w:rFonts w:ascii="Arial" w:hAnsi="Arial" w:cs="Arial"/>
          <w:color w:val="7030A0"/>
          <w:sz w:val="28"/>
          <w:szCs w:val="24"/>
          <w:lang w:val="en-US"/>
        </w:rPr>
        <w:t xml:space="preserve">Oshawa T. The surgery of the oesophagus. </w:t>
      </w:r>
      <w:r w:rsidRPr="0047784C">
        <w:rPr>
          <w:rFonts w:ascii="Arial" w:hAnsi="Arial" w:cs="Arial"/>
          <w:color w:val="7030A0"/>
          <w:sz w:val="28"/>
          <w:szCs w:val="24"/>
          <w:lang w:val="en-GB"/>
        </w:rPr>
        <w:t>Jpn J Surg 1933;10:604-95.</w:t>
      </w:r>
    </w:p>
    <w:p w:rsidR="001D2DFE" w:rsidRPr="0047784C" w:rsidRDefault="001D2DFE" w:rsidP="00226AF7">
      <w:pPr>
        <w:pStyle w:val="a6"/>
        <w:spacing w:after="0" w:line="240" w:lineRule="auto"/>
        <w:ind w:left="0"/>
        <w:rPr>
          <w:rFonts w:ascii="Arial" w:hAnsi="Arial" w:cs="Arial"/>
          <w:color w:val="7030A0"/>
          <w:sz w:val="28"/>
          <w:szCs w:val="24"/>
          <w:lang w:val="en-GB" w:eastAsia="el-GR"/>
        </w:rPr>
      </w:pPr>
    </w:p>
    <w:p w:rsidR="001D2DFE" w:rsidRPr="0047784C" w:rsidRDefault="001D2DFE" w:rsidP="00226AF7">
      <w:pPr>
        <w:pStyle w:val="a6"/>
        <w:spacing w:after="0" w:line="240" w:lineRule="auto"/>
        <w:ind w:left="0"/>
        <w:rPr>
          <w:rFonts w:ascii="Arial" w:hAnsi="Arial" w:cs="Arial"/>
          <w:color w:val="7030A0"/>
          <w:sz w:val="28"/>
          <w:szCs w:val="24"/>
          <w:lang w:val="en-GB"/>
        </w:rPr>
      </w:pPr>
      <w:r w:rsidRPr="0047784C">
        <w:rPr>
          <w:rFonts w:ascii="Arial" w:hAnsi="Arial" w:cs="Arial"/>
          <w:color w:val="7030A0"/>
          <w:sz w:val="28"/>
          <w:szCs w:val="24"/>
          <w:lang w:val="en-GB"/>
        </w:rPr>
        <w:t>5.</w:t>
      </w:r>
      <w:r w:rsidRPr="0047784C">
        <w:rPr>
          <w:rFonts w:ascii="Arial" w:hAnsi="Arial" w:cs="Arial"/>
          <w:color w:val="7030A0"/>
          <w:sz w:val="28"/>
          <w:szCs w:val="24"/>
          <w:lang w:val="en-US"/>
        </w:rPr>
        <w:t>Marshall SF: Carcinoma of the esophagus ;successful resection of lower and of esophagus with reestablishment of esophageal gastric continuity. Syrg Clin North Amer 1938;18:643.</w:t>
      </w:r>
    </w:p>
    <w:p w:rsidR="001D2DFE" w:rsidRPr="0047784C" w:rsidRDefault="001D2DFE" w:rsidP="00226AF7">
      <w:pPr>
        <w:pStyle w:val="a6"/>
        <w:spacing w:after="0" w:line="240" w:lineRule="auto"/>
        <w:ind w:left="0"/>
        <w:rPr>
          <w:rFonts w:ascii="Arial" w:hAnsi="Arial" w:cs="Arial"/>
          <w:color w:val="7030A0"/>
          <w:sz w:val="28"/>
          <w:szCs w:val="24"/>
          <w:lang w:val="en-GB" w:eastAsia="el-GR"/>
        </w:rPr>
      </w:pPr>
    </w:p>
    <w:p w:rsidR="001D2DFE" w:rsidRPr="0047784C" w:rsidRDefault="001D2DFE" w:rsidP="00226AF7">
      <w:pPr>
        <w:pStyle w:val="a6"/>
        <w:spacing w:before="100" w:beforeAutospacing="1" w:after="100" w:afterAutospacing="1" w:line="240" w:lineRule="auto"/>
        <w:ind w:left="0"/>
        <w:outlineLvl w:val="0"/>
        <w:rPr>
          <w:rFonts w:ascii="Arial" w:hAnsi="Arial" w:cs="Arial"/>
          <w:bCs/>
          <w:color w:val="7030A0"/>
          <w:kern w:val="36"/>
          <w:sz w:val="28"/>
          <w:szCs w:val="24"/>
          <w:lang w:val="en-US" w:eastAsia="el-GR"/>
        </w:rPr>
      </w:pPr>
      <w:r w:rsidRPr="0047784C">
        <w:rPr>
          <w:rFonts w:ascii="Arial" w:hAnsi="Arial" w:cs="Arial"/>
          <w:bCs/>
          <w:color w:val="7030A0"/>
          <w:sz w:val="28"/>
          <w:szCs w:val="24"/>
          <w:lang w:val="en-GB" w:eastAsia="el-GR"/>
        </w:rPr>
        <w:t>6.</w:t>
      </w:r>
      <w:r w:rsidRPr="0047784C">
        <w:rPr>
          <w:rFonts w:ascii="Arial" w:hAnsi="Arial" w:cs="Arial"/>
          <w:bCs/>
          <w:color w:val="7030A0"/>
          <w:sz w:val="28"/>
          <w:szCs w:val="24"/>
          <w:lang w:val="en-US" w:eastAsia="el-GR"/>
        </w:rPr>
        <w:t>Piero Marco Fisichella, MD,</w:t>
      </w:r>
      <w:r w:rsidRPr="0047784C">
        <w:rPr>
          <w:rFonts w:ascii="Arial" w:hAnsi="Arial" w:cs="Arial"/>
          <w:color w:val="7030A0"/>
          <w:sz w:val="28"/>
          <w:szCs w:val="24"/>
          <w:lang w:val="en-US" w:eastAsia="el-GR"/>
        </w:rPr>
        <w:t xml:space="preserve"> </w:t>
      </w:r>
      <w:r w:rsidRPr="0047784C">
        <w:rPr>
          <w:rFonts w:ascii="Arial" w:hAnsi="Arial" w:cs="Arial"/>
          <w:bCs/>
          <w:color w:val="7030A0"/>
          <w:sz w:val="28"/>
          <w:szCs w:val="24"/>
          <w:lang w:val="en-US" w:eastAsia="el-GR"/>
        </w:rPr>
        <w:t>Marco G Patti, MD:</w:t>
      </w:r>
      <w:r w:rsidRPr="0047784C">
        <w:rPr>
          <w:rFonts w:ascii="Arial" w:hAnsi="Arial" w:cs="Arial"/>
          <w:bCs/>
          <w:color w:val="7030A0"/>
          <w:kern w:val="36"/>
          <w:sz w:val="28"/>
          <w:szCs w:val="24"/>
          <w:lang w:val="en-US" w:eastAsia="el-GR"/>
        </w:rPr>
        <w:t xml:space="preserve"> Esophageal Cancer.E-Medicine .</w:t>
      </w:r>
      <w:r w:rsidRPr="0047784C">
        <w:rPr>
          <w:rFonts w:ascii="Arial" w:hAnsi="Arial" w:cs="Arial"/>
          <w:color w:val="7030A0"/>
          <w:sz w:val="28"/>
          <w:szCs w:val="24"/>
          <w:lang w:val="en-US" w:eastAsia="el-GR"/>
        </w:rPr>
        <w:t>Updated: May 7, 2009.</w:t>
      </w:r>
    </w:p>
    <w:p w:rsidR="001D2DFE" w:rsidRPr="0047784C" w:rsidRDefault="001D2DFE" w:rsidP="00226AF7">
      <w:pPr>
        <w:pStyle w:val="title"/>
        <w:rPr>
          <w:rFonts w:ascii="Arial" w:hAnsi="Arial" w:cs="Arial"/>
          <w:color w:val="7030A0"/>
          <w:sz w:val="28"/>
          <w:lang w:val="en-US"/>
        </w:rPr>
      </w:pPr>
      <w:r w:rsidRPr="0047784C">
        <w:rPr>
          <w:rFonts w:ascii="Arial" w:hAnsi="Arial" w:cs="Arial"/>
          <w:color w:val="7030A0"/>
          <w:sz w:val="28"/>
          <w:lang w:val="en-GB"/>
        </w:rPr>
        <w:t>7.</w:t>
      </w:r>
      <w:r w:rsidRPr="0047784C">
        <w:rPr>
          <w:rFonts w:ascii="Arial" w:hAnsi="Arial" w:cs="Arial"/>
          <w:color w:val="7030A0"/>
          <w:sz w:val="28"/>
          <w:lang w:val="en-US"/>
        </w:rPr>
        <w:t xml:space="preserve">Herszényi L, Pregun I, Tulassay Z : </w:t>
      </w:r>
      <w:hyperlink r:id="rId17" w:history="1">
        <w:r w:rsidRPr="0047784C">
          <w:rPr>
            <w:rStyle w:val="-"/>
            <w:rFonts w:ascii="Arial" w:hAnsi="Arial" w:cs="Arial"/>
            <w:color w:val="7030A0"/>
            <w:sz w:val="28"/>
            <w:u w:val="none"/>
            <w:lang w:val="en-US"/>
          </w:rPr>
          <w:t>Diagnosis and recognition of early esophageal neoplasia.</w:t>
        </w:r>
      </w:hyperlink>
      <w:r w:rsidRPr="0047784C">
        <w:rPr>
          <w:rStyle w:val="journalname"/>
          <w:rFonts w:ascii="Arial" w:hAnsi="Arial" w:cs="Arial"/>
          <w:color w:val="7030A0"/>
          <w:sz w:val="28"/>
          <w:lang w:val="en-GB"/>
        </w:rPr>
        <w:t>Dig Dis</w:t>
      </w:r>
      <w:r w:rsidRPr="0047784C">
        <w:rPr>
          <w:rFonts w:ascii="Arial" w:hAnsi="Arial" w:cs="Arial"/>
          <w:color w:val="7030A0"/>
          <w:sz w:val="28"/>
          <w:lang w:val="en-GB"/>
        </w:rPr>
        <w:t>. 2009;27(1):24-30.</w:t>
      </w:r>
    </w:p>
    <w:p w:rsidR="001D2DFE" w:rsidRPr="0047784C" w:rsidRDefault="001D2DFE" w:rsidP="00226AF7">
      <w:pPr>
        <w:pStyle w:val="a6"/>
        <w:spacing w:after="0" w:line="240" w:lineRule="auto"/>
        <w:ind w:left="0"/>
        <w:rPr>
          <w:rFonts w:ascii="Arial" w:hAnsi="Arial" w:cs="Arial"/>
          <w:color w:val="7030A0"/>
          <w:sz w:val="28"/>
          <w:szCs w:val="24"/>
          <w:lang w:val="en-GB" w:eastAsia="el-GR"/>
        </w:rPr>
      </w:pPr>
      <w:r w:rsidRPr="0047784C">
        <w:rPr>
          <w:rFonts w:ascii="Arial" w:hAnsi="Arial" w:cs="Arial"/>
          <w:color w:val="7030A0"/>
          <w:sz w:val="28"/>
          <w:szCs w:val="24"/>
          <w:lang w:val="en-GB" w:eastAsia="el-GR"/>
        </w:rPr>
        <w:t>8.</w:t>
      </w:r>
      <w:r w:rsidRPr="0047784C">
        <w:rPr>
          <w:rFonts w:ascii="Arial" w:hAnsi="Arial" w:cs="Arial"/>
          <w:color w:val="7030A0"/>
          <w:sz w:val="28"/>
          <w:szCs w:val="24"/>
          <w:lang w:val="en-US" w:eastAsia="el-GR"/>
        </w:rPr>
        <w:t>Enzinger PC,Mayer RJ:Esophageal cancer.N Engl J Med ,2003,349;23:2241-2252.</w:t>
      </w:r>
    </w:p>
    <w:p w:rsidR="001D2DFE" w:rsidRPr="0047784C" w:rsidRDefault="001D2DFE" w:rsidP="00226AF7">
      <w:pPr>
        <w:pStyle w:val="a6"/>
        <w:spacing w:after="0" w:line="240" w:lineRule="auto"/>
        <w:ind w:left="0"/>
        <w:rPr>
          <w:rFonts w:ascii="Arial" w:hAnsi="Arial" w:cs="Arial"/>
          <w:color w:val="7030A0"/>
          <w:sz w:val="28"/>
          <w:szCs w:val="24"/>
          <w:lang w:val="en-GB" w:eastAsia="el-GR"/>
        </w:rPr>
      </w:pPr>
    </w:p>
    <w:p w:rsidR="001D2DFE" w:rsidRPr="0047784C" w:rsidRDefault="001D2DFE" w:rsidP="00226AF7">
      <w:pPr>
        <w:pStyle w:val="a6"/>
        <w:spacing w:before="240"/>
        <w:ind w:left="0"/>
        <w:rPr>
          <w:rFonts w:ascii="Arial" w:hAnsi="Arial" w:cs="Arial"/>
          <w:color w:val="7030A0"/>
          <w:sz w:val="28"/>
          <w:szCs w:val="24"/>
          <w:lang w:val="en-GB"/>
        </w:rPr>
      </w:pPr>
      <w:r w:rsidRPr="0047784C">
        <w:rPr>
          <w:rFonts w:ascii="Arial" w:hAnsi="Arial" w:cs="Arial"/>
          <w:color w:val="7030A0"/>
          <w:sz w:val="28"/>
          <w:szCs w:val="24"/>
          <w:lang w:val="en-GB"/>
        </w:rPr>
        <w:t>9.</w:t>
      </w:r>
      <w:r w:rsidRPr="0047784C">
        <w:rPr>
          <w:rFonts w:ascii="Arial" w:hAnsi="Arial" w:cs="Arial"/>
          <w:color w:val="7030A0"/>
          <w:sz w:val="28"/>
          <w:szCs w:val="24"/>
          <w:lang w:val="en-US"/>
        </w:rPr>
        <w:t>G.G. Ginsberg, D.E. Fleischer. Esophageal tumors. In: M. Feldman, L.S. Friedman, M.H. Sleisenger (Eds). Gastrointestinal and liver disease. Pathophysiology, Diagnosis, Management. 7th ed. Philadelphia: WB Saunders Company, 2002, Chapter 35.</w:t>
      </w:r>
    </w:p>
    <w:p w:rsidR="001D2DFE" w:rsidRPr="0047784C" w:rsidRDefault="001D2DFE" w:rsidP="00226AF7">
      <w:pPr>
        <w:pStyle w:val="a6"/>
        <w:spacing w:before="240"/>
        <w:ind w:left="0"/>
        <w:rPr>
          <w:rFonts w:ascii="Arial" w:hAnsi="Arial" w:cs="Arial"/>
          <w:color w:val="7030A0"/>
          <w:sz w:val="28"/>
          <w:szCs w:val="24"/>
          <w:lang w:val="en-GB" w:eastAsia="el-GR"/>
        </w:rPr>
      </w:pPr>
    </w:p>
    <w:p w:rsidR="001D2DFE" w:rsidRPr="0047784C" w:rsidRDefault="001D2DFE" w:rsidP="00226AF7">
      <w:pPr>
        <w:pStyle w:val="a6"/>
        <w:spacing w:before="240"/>
        <w:ind w:left="0"/>
        <w:rPr>
          <w:rFonts w:ascii="Arial" w:hAnsi="Arial" w:cs="Arial"/>
          <w:color w:val="7030A0"/>
          <w:sz w:val="28"/>
          <w:szCs w:val="24"/>
        </w:rPr>
      </w:pPr>
      <w:r w:rsidRPr="0047784C">
        <w:rPr>
          <w:rFonts w:ascii="Arial" w:hAnsi="Arial" w:cs="Arial"/>
          <w:color w:val="7030A0"/>
          <w:sz w:val="28"/>
          <w:szCs w:val="24"/>
        </w:rPr>
        <w:t>10.Π. Γιαννόπουλος. Όγκοι του οισοφάγου. Στο: Π. Γιαννόπουλος . Παθήσεις οισοφάγου και χειρουργική θεραπεία. Αθήνα: Ιατρικές εκδόσεις Π.Χ. Πασχαλίδη 1993.</w:t>
      </w:r>
    </w:p>
    <w:p w:rsidR="001D2DFE" w:rsidRPr="0047784C" w:rsidRDefault="001D2DFE" w:rsidP="00226AF7">
      <w:pPr>
        <w:pStyle w:val="a6"/>
        <w:spacing w:before="240"/>
        <w:ind w:left="0"/>
        <w:rPr>
          <w:rFonts w:ascii="Arial" w:hAnsi="Arial" w:cs="Arial"/>
          <w:color w:val="7030A0"/>
          <w:sz w:val="28"/>
          <w:szCs w:val="24"/>
          <w:lang w:eastAsia="el-GR"/>
        </w:rPr>
      </w:pPr>
    </w:p>
    <w:p w:rsidR="001D2DFE" w:rsidRPr="0047784C" w:rsidRDefault="001D2DFE" w:rsidP="00226AF7">
      <w:pPr>
        <w:pStyle w:val="a6"/>
        <w:spacing w:before="240"/>
        <w:ind w:left="0"/>
        <w:rPr>
          <w:rFonts w:ascii="Arial" w:hAnsi="Arial" w:cs="Arial"/>
          <w:color w:val="7030A0"/>
          <w:sz w:val="28"/>
          <w:szCs w:val="24"/>
        </w:rPr>
      </w:pPr>
      <w:r w:rsidRPr="0047784C">
        <w:rPr>
          <w:rFonts w:ascii="Arial" w:hAnsi="Arial" w:cs="Arial"/>
          <w:color w:val="7030A0"/>
          <w:sz w:val="28"/>
          <w:szCs w:val="24"/>
        </w:rPr>
        <w:t>11.Θ. Διαμαντής. Οισοφάγος. Στο: Π. Μπάλας. Χειρουργική. Αθήνα: εκδόσεις Λίτσας, 1990, Τόμος Β’.</w:t>
      </w:r>
    </w:p>
    <w:p w:rsidR="001D2DFE" w:rsidRPr="0047784C" w:rsidRDefault="001D2DFE" w:rsidP="00226AF7">
      <w:pPr>
        <w:pStyle w:val="a6"/>
        <w:spacing w:before="240"/>
        <w:ind w:left="0"/>
        <w:rPr>
          <w:rFonts w:ascii="Arial" w:hAnsi="Arial" w:cs="Arial"/>
          <w:color w:val="7030A0"/>
          <w:sz w:val="28"/>
          <w:szCs w:val="24"/>
          <w:lang w:eastAsia="el-GR"/>
        </w:rPr>
      </w:pPr>
    </w:p>
    <w:p w:rsidR="001D2DFE" w:rsidRPr="0047784C" w:rsidRDefault="001D2DFE" w:rsidP="00226AF7">
      <w:pPr>
        <w:pStyle w:val="a6"/>
        <w:spacing w:before="240"/>
        <w:ind w:left="0"/>
        <w:rPr>
          <w:rFonts w:ascii="Arial" w:hAnsi="Arial"/>
          <w:color w:val="7030A0"/>
          <w:sz w:val="28"/>
          <w:lang w:val="en-GB"/>
        </w:rPr>
      </w:pPr>
      <w:r w:rsidRPr="0047784C">
        <w:rPr>
          <w:rFonts w:ascii="Arial" w:hAnsi="Arial"/>
          <w:color w:val="7030A0"/>
          <w:sz w:val="28"/>
          <w:lang w:val="en-GB"/>
        </w:rPr>
        <w:lastRenderedPageBreak/>
        <w:t>12.</w:t>
      </w:r>
      <w:r w:rsidRPr="0047784C">
        <w:rPr>
          <w:rFonts w:ascii="Arial" w:hAnsi="Arial"/>
          <w:color w:val="7030A0"/>
          <w:sz w:val="28"/>
          <w:lang w:val="en-US"/>
        </w:rPr>
        <w:t xml:space="preserve">Hollander JE, Quick G. Aortoesophageal fistula. a comprehensive review of the literature. </w:t>
      </w:r>
      <w:r w:rsidRPr="0047784C">
        <w:rPr>
          <w:rFonts w:ascii="Arial" w:hAnsi="Arial"/>
          <w:color w:val="7030A0"/>
          <w:sz w:val="28"/>
          <w:lang w:val="en-GB"/>
        </w:rPr>
        <w:t>Am J Med 1991;91:279-287</w:t>
      </w:r>
      <w:r w:rsidRPr="0047784C">
        <w:rPr>
          <w:rFonts w:ascii="Arial" w:hAnsi="Arial"/>
          <w:color w:val="7030A0"/>
          <w:sz w:val="28"/>
          <w:lang w:val="en-US"/>
        </w:rPr>
        <w:t>.</w:t>
      </w:r>
    </w:p>
    <w:p w:rsidR="001D2DFE" w:rsidRPr="0047784C" w:rsidRDefault="001D2DFE" w:rsidP="00226AF7">
      <w:pPr>
        <w:pStyle w:val="a6"/>
        <w:spacing w:before="240"/>
        <w:ind w:left="0"/>
        <w:rPr>
          <w:rFonts w:ascii="Arial" w:hAnsi="Arial" w:cs="Arial"/>
          <w:color w:val="7030A0"/>
          <w:sz w:val="28"/>
          <w:szCs w:val="24"/>
          <w:lang w:val="en-GB" w:eastAsia="el-GR"/>
        </w:rPr>
      </w:pPr>
    </w:p>
    <w:p w:rsidR="001D2DFE" w:rsidRPr="0047784C" w:rsidRDefault="001D2DFE" w:rsidP="00226AF7">
      <w:pPr>
        <w:pStyle w:val="a6"/>
        <w:spacing w:before="240"/>
        <w:ind w:left="0"/>
        <w:rPr>
          <w:rFonts w:ascii="Arial" w:hAnsi="Arial" w:cs="Arial"/>
          <w:color w:val="7030A0"/>
          <w:sz w:val="28"/>
          <w:szCs w:val="24"/>
          <w:lang w:val="en-US" w:eastAsia="el-GR"/>
        </w:rPr>
      </w:pPr>
      <w:r w:rsidRPr="0047784C">
        <w:rPr>
          <w:rFonts w:ascii="Arial" w:hAnsi="Arial"/>
          <w:color w:val="7030A0"/>
          <w:sz w:val="28"/>
          <w:lang w:val="en-GB"/>
        </w:rPr>
        <w:t>13.</w:t>
      </w:r>
      <w:hyperlink r:id="rId18" w:history="1">
        <w:r w:rsidRPr="0047784C">
          <w:rPr>
            <w:rStyle w:val="-"/>
            <w:rFonts w:ascii="Arial" w:hAnsi="Arial"/>
            <w:color w:val="7030A0"/>
            <w:sz w:val="28"/>
            <w:u w:val="none"/>
            <w:lang w:val="en-US"/>
          </w:rPr>
          <w:t>Ikeda Y</w:t>
        </w:r>
      </w:hyperlink>
      <w:r w:rsidRPr="0047784C">
        <w:rPr>
          <w:rFonts w:ascii="Arial" w:hAnsi="Arial"/>
          <w:color w:val="7030A0"/>
          <w:sz w:val="28"/>
          <w:lang w:val="en-US"/>
        </w:rPr>
        <w:t xml:space="preserve">, </w:t>
      </w:r>
      <w:hyperlink r:id="rId19" w:history="1">
        <w:r w:rsidRPr="0047784C">
          <w:rPr>
            <w:rStyle w:val="-"/>
            <w:rFonts w:ascii="Arial" w:hAnsi="Arial"/>
            <w:color w:val="7030A0"/>
            <w:sz w:val="28"/>
            <w:u w:val="none"/>
            <w:lang w:val="en-US"/>
          </w:rPr>
          <w:t>Morita N</w:t>
        </w:r>
      </w:hyperlink>
      <w:r w:rsidRPr="0047784C">
        <w:rPr>
          <w:rFonts w:ascii="Arial" w:hAnsi="Arial"/>
          <w:color w:val="7030A0"/>
          <w:sz w:val="28"/>
          <w:lang w:val="en-US"/>
        </w:rPr>
        <w:t xml:space="preserve">, </w:t>
      </w:r>
      <w:hyperlink r:id="rId20" w:history="1">
        <w:r w:rsidRPr="0047784C">
          <w:rPr>
            <w:rStyle w:val="-"/>
            <w:rFonts w:ascii="Arial" w:hAnsi="Arial"/>
            <w:color w:val="7030A0"/>
            <w:sz w:val="28"/>
            <w:u w:val="none"/>
            <w:lang w:val="en-US"/>
          </w:rPr>
          <w:t>Kurihara H</w:t>
        </w:r>
      </w:hyperlink>
      <w:r w:rsidRPr="0047784C">
        <w:rPr>
          <w:rFonts w:ascii="Arial" w:hAnsi="Arial"/>
          <w:color w:val="7030A0"/>
          <w:sz w:val="28"/>
          <w:lang w:val="en-US"/>
        </w:rPr>
        <w:t xml:space="preserve">, </w:t>
      </w:r>
      <w:hyperlink r:id="rId21" w:history="1">
        <w:r w:rsidRPr="0047784C">
          <w:rPr>
            <w:rStyle w:val="-"/>
            <w:rFonts w:ascii="Arial" w:hAnsi="Arial"/>
            <w:color w:val="7030A0"/>
            <w:sz w:val="28"/>
            <w:u w:val="none"/>
            <w:lang w:val="en-US"/>
          </w:rPr>
          <w:t>Niimi M</w:t>
        </w:r>
      </w:hyperlink>
      <w:r w:rsidRPr="0047784C">
        <w:rPr>
          <w:rFonts w:ascii="Arial" w:hAnsi="Arial"/>
          <w:color w:val="7030A0"/>
          <w:sz w:val="28"/>
          <w:lang w:val="en-US"/>
        </w:rPr>
        <w:t xml:space="preserve">, </w:t>
      </w:r>
      <w:hyperlink r:id="rId22" w:history="1">
        <w:r w:rsidRPr="0047784C">
          <w:rPr>
            <w:rStyle w:val="-"/>
            <w:rFonts w:ascii="Arial" w:hAnsi="Arial"/>
            <w:color w:val="7030A0"/>
            <w:sz w:val="28"/>
            <w:u w:val="none"/>
            <w:lang w:val="en-US"/>
          </w:rPr>
          <w:t>Okinaga K</w:t>
        </w:r>
      </w:hyperlink>
      <w:r w:rsidRPr="0047784C">
        <w:rPr>
          <w:rFonts w:ascii="Arial" w:hAnsi="Arial"/>
          <w:color w:val="7030A0"/>
          <w:sz w:val="28"/>
          <w:lang w:val="en-US"/>
        </w:rPr>
        <w:t xml:space="preserve"> : A primary   aortoesophageal fistula due to esophageal carcinoma successfully treated with endoluminal aortic stent grafting.</w:t>
      </w:r>
      <w:r w:rsidRPr="0047784C">
        <w:rPr>
          <w:rStyle w:val="ti"/>
          <w:rFonts w:ascii="Arial" w:hAnsi="Arial"/>
          <w:color w:val="7030A0"/>
          <w:sz w:val="28"/>
          <w:lang w:val="en-US"/>
        </w:rPr>
        <w:t xml:space="preserve"> </w:t>
      </w:r>
      <w:hyperlink r:id="rId23" w:history="1">
        <w:r w:rsidRPr="0047784C">
          <w:rPr>
            <w:rStyle w:val="-"/>
            <w:rFonts w:ascii="Arial" w:hAnsi="Arial"/>
            <w:color w:val="7030A0"/>
            <w:sz w:val="28"/>
            <w:u w:val="none"/>
            <w:lang w:val="en-US"/>
          </w:rPr>
          <w:t>J Thorac Cardiovasc Surg.</w:t>
        </w:r>
      </w:hyperlink>
      <w:r w:rsidRPr="0047784C">
        <w:rPr>
          <w:rStyle w:val="ti"/>
          <w:rFonts w:ascii="Arial" w:hAnsi="Arial"/>
          <w:color w:val="7030A0"/>
          <w:sz w:val="28"/>
          <w:lang w:val="en-US"/>
        </w:rPr>
        <w:t xml:space="preserve"> 2006 Feb;131(2):486-7.</w:t>
      </w:r>
    </w:p>
    <w:p w:rsidR="001D2DFE" w:rsidRPr="0047784C" w:rsidRDefault="001D2DFE" w:rsidP="00226AF7">
      <w:pPr>
        <w:pStyle w:val="title"/>
        <w:spacing w:line="276" w:lineRule="auto"/>
        <w:rPr>
          <w:rFonts w:ascii="Arial" w:hAnsi="Arial" w:cs="Arial"/>
          <w:color w:val="7030A0"/>
          <w:sz w:val="28"/>
          <w:lang w:val="en-US"/>
        </w:rPr>
      </w:pPr>
      <w:r w:rsidRPr="0047784C">
        <w:rPr>
          <w:rFonts w:ascii="Arial" w:hAnsi="Arial" w:cs="Arial"/>
          <w:color w:val="7030A0"/>
          <w:sz w:val="28"/>
          <w:lang w:val="en-GB"/>
        </w:rPr>
        <w:t>14.</w:t>
      </w:r>
      <w:r w:rsidRPr="0047784C">
        <w:rPr>
          <w:rFonts w:ascii="Arial" w:hAnsi="Arial" w:cs="Arial"/>
          <w:color w:val="7030A0"/>
          <w:sz w:val="28"/>
          <w:lang w:val="en-US"/>
        </w:rPr>
        <w:t xml:space="preserve">Fein R, Kelsen DP, Geller N, Bains M, McCormack P, Brennan MF : </w:t>
      </w:r>
      <w:hyperlink r:id="rId24" w:history="1">
        <w:r w:rsidRPr="0047784C">
          <w:rPr>
            <w:rStyle w:val="-"/>
            <w:rFonts w:ascii="Arial" w:hAnsi="Arial" w:cs="Arial"/>
            <w:color w:val="7030A0"/>
            <w:sz w:val="28"/>
            <w:u w:val="none"/>
            <w:lang w:val="en-US"/>
          </w:rPr>
          <w:t>Adenocarcinoma of the esophagus and gastroesophageal junction. Prognostic factors and results of therapy.</w:t>
        </w:r>
      </w:hyperlink>
      <w:r w:rsidRPr="0047784C">
        <w:rPr>
          <w:rStyle w:val="journalname"/>
          <w:rFonts w:ascii="Arial" w:hAnsi="Arial" w:cs="Arial"/>
          <w:color w:val="7030A0"/>
          <w:sz w:val="28"/>
          <w:lang w:val="en-US"/>
        </w:rPr>
        <w:t>Cancer</w:t>
      </w:r>
      <w:r w:rsidRPr="0047784C">
        <w:rPr>
          <w:rFonts w:ascii="Arial" w:hAnsi="Arial" w:cs="Arial"/>
          <w:color w:val="7030A0"/>
          <w:sz w:val="28"/>
          <w:lang w:val="en-US"/>
        </w:rPr>
        <w:t>. 1985 Nov 15;56(10):2512-8.</w:t>
      </w:r>
    </w:p>
    <w:p w:rsidR="001D2DFE" w:rsidRPr="0047784C" w:rsidRDefault="001D2DFE" w:rsidP="00226AF7">
      <w:pPr>
        <w:pStyle w:val="a6"/>
        <w:spacing w:before="240"/>
        <w:ind w:left="0"/>
        <w:rPr>
          <w:rFonts w:ascii="Arial" w:hAnsi="Arial"/>
          <w:color w:val="7030A0"/>
          <w:sz w:val="28"/>
          <w:lang w:val="en-GB"/>
        </w:rPr>
      </w:pPr>
      <w:r w:rsidRPr="0047784C">
        <w:rPr>
          <w:rFonts w:ascii="Arial" w:hAnsi="Arial"/>
          <w:color w:val="7030A0"/>
          <w:sz w:val="28"/>
          <w:lang w:val="en-GB"/>
        </w:rPr>
        <w:t xml:space="preserve">15.H. Kuwano, H. Baba, H. Matsuda, et al. </w:t>
      </w:r>
      <w:r w:rsidRPr="0047784C">
        <w:rPr>
          <w:rFonts w:ascii="Arial" w:hAnsi="Arial"/>
          <w:color w:val="7030A0"/>
          <w:sz w:val="28"/>
          <w:lang w:val="en-US"/>
        </w:rPr>
        <w:t>Hypercalcemia related to poor prognosis in patients with squamous cell carcinoma of the esophagus. J Surg Oncol 1989;42:229.</w:t>
      </w:r>
    </w:p>
    <w:p w:rsidR="001D2DFE" w:rsidRPr="0047784C" w:rsidRDefault="001D2DFE" w:rsidP="00226AF7">
      <w:pPr>
        <w:pStyle w:val="a6"/>
        <w:spacing w:before="240"/>
        <w:ind w:left="0"/>
        <w:rPr>
          <w:rFonts w:ascii="Arial" w:hAnsi="Arial" w:cs="Arial"/>
          <w:color w:val="7030A0"/>
          <w:sz w:val="28"/>
          <w:szCs w:val="24"/>
          <w:lang w:val="en-GB" w:eastAsia="el-GR"/>
        </w:rPr>
      </w:pPr>
    </w:p>
    <w:p w:rsidR="001D2DFE" w:rsidRPr="0047784C" w:rsidRDefault="001D2DFE" w:rsidP="00226AF7">
      <w:pPr>
        <w:pStyle w:val="a6"/>
        <w:spacing w:before="240"/>
        <w:ind w:left="0"/>
        <w:rPr>
          <w:rFonts w:ascii="Arial" w:hAnsi="Arial"/>
          <w:color w:val="7030A0"/>
          <w:sz w:val="28"/>
          <w:lang w:val="en-GB"/>
        </w:rPr>
      </w:pPr>
      <w:r w:rsidRPr="0047784C">
        <w:rPr>
          <w:rFonts w:ascii="Arial" w:hAnsi="Arial"/>
          <w:color w:val="7030A0"/>
          <w:sz w:val="28"/>
          <w:lang w:val="en-GB"/>
        </w:rPr>
        <w:t>16.</w:t>
      </w:r>
      <w:r w:rsidRPr="0047784C">
        <w:rPr>
          <w:rFonts w:ascii="Arial" w:hAnsi="Arial"/>
          <w:color w:val="7030A0"/>
          <w:sz w:val="28"/>
          <w:lang w:val="en-US"/>
        </w:rPr>
        <w:t>M.B. Orringer. Tumors of the Esophagus. In: D.C. Sabiston (ed). Textbook of Surgery. 14th ed. Philadelphia: WB Saunders Company, 1991:689.</w:t>
      </w:r>
    </w:p>
    <w:p w:rsidR="001D2DFE" w:rsidRPr="0047784C" w:rsidRDefault="001D2DFE" w:rsidP="00226AF7">
      <w:pPr>
        <w:pStyle w:val="a6"/>
        <w:spacing w:before="240"/>
        <w:ind w:left="0"/>
        <w:rPr>
          <w:rFonts w:ascii="Arial" w:hAnsi="Arial" w:cs="Arial"/>
          <w:color w:val="7030A0"/>
          <w:sz w:val="28"/>
          <w:szCs w:val="24"/>
          <w:lang w:val="en-GB" w:eastAsia="el-GR"/>
        </w:rPr>
      </w:pPr>
    </w:p>
    <w:p w:rsidR="001D2DFE" w:rsidRPr="0047784C" w:rsidRDefault="001D2DFE" w:rsidP="00226AF7">
      <w:pPr>
        <w:pStyle w:val="a6"/>
        <w:spacing w:before="240"/>
        <w:ind w:left="0"/>
        <w:rPr>
          <w:rFonts w:ascii="Arial" w:hAnsi="Arial" w:cs="Arial"/>
          <w:color w:val="7030A0"/>
          <w:sz w:val="28"/>
          <w:szCs w:val="24"/>
          <w:lang w:val="en-US" w:eastAsia="el-GR"/>
        </w:rPr>
      </w:pPr>
      <w:r w:rsidRPr="0047784C">
        <w:rPr>
          <w:rFonts w:ascii="Arial" w:hAnsi="Arial"/>
          <w:color w:val="7030A0"/>
          <w:sz w:val="28"/>
          <w:lang w:val="en-GB"/>
        </w:rPr>
        <w:t>17.</w:t>
      </w:r>
      <w:r w:rsidRPr="0047784C">
        <w:rPr>
          <w:rFonts w:ascii="Arial" w:hAnsi="Arial"/>
          <w:color w:val="7030A0"/>
          <w:sz w:val="28"/>
          <w:lang w:val="en-US"/>
        </w:rPr>
        <w:t>G.M. Doherty, C.A. Pellegrini, L.W. Way. Esophagus and Diaphragm. In: Way LW (ed). Current surgical diagnosis and treatment, 10th ed. California: Appleton and Lange, 2003:472.</w:t>
      </w:r>
    </w:p>
    <w:p w:rsidR="001D2DFE" w:rsidRPr="0047784C" w:rsidRDefault="001D2DFE" w:rsidP="00F44443">
      <w:pPr>
        <w:pStyle w:val="title"/>
        <w:rPr>
          <w:rFonts w:ascii="Arial" w:hAnsi="Arial"/>
          <w:color w:val="7030A0"/>
          <w:sz w:val="28"/>
          <w:lang w:val="en-GB"/>
        </w:rPr>
      </w:pPr>
      <w:r w:rsidRPr="0047784C">
        <w:rPr>
          <w:rFonts w:ascii="Arial" w:hAnsi="Arial"/>
          <w:color w:val="7030A0"/>
          <w:sz w:val="28"/>
          <w:lang w:val="en-GB"/>
        </w:rPr>
        <w:t xml:space="preserve">18..Mori S, Kasai M, Watanabe T, Shibuya I: </w:t>
      </w:r>
      <w:hyperlink r:id="rId25" w:history="1">
        <w:r w:rsidRPr="0047784C">
          <w:rPr>
            <w:rStyle w:val="-"/>
            <w:rFonts w:ascii="Arial" w:hAnsi="Arial"/>
            <w:color w:val="7030A0"/>
            <w:sz w:val="28"/>
            <w:u w:val="none"/>
            <w:lang w:val="en-GB"/>
          </w:rPr>
          <w:t>Preoperative assessment of resectability for carcinoma of the thoracic esophagus. Part I. Esophagogram and azygogram.</w:t>
        </w:r>
      </w:hyperlink>
      <w:r w:rsidRPr="0047784C">
        <w:rPr>
          <w:rStyle w:val="journalname"/>
          <w:rFonts w:ascii="Arial" w:hAnsi="Arial"/>
          <w:color w:val="7030A0"/>
          <w:sz w:val="28"/>
          <w:lang w:val="en-GB"/>
        </w:rPr>
        <w:t>Ann Surg</w:t>
      </w:r>
      <w:r w:rsidRPr="0047784C">
        <w:rPr>
          <w:rFonts w:ascii="Arial" w:hAnsi="Arial"/>
          <w:color w:val="7030A0"/>
          <w:sz w:val="28"/>
          <w:lang w:val="en-GB"/>
        </w:rPr>
        <w:t>. 1979 Jul;190(1):100-5.</w:t>
      </w:r>
    </w:p>
    <w:p w:rsidR="001D2DFE" w:rsidRPr="0047784C" w:rsidRDefault="001D2DFE" w:rsidP="00F44443">
      <w:pPr>
        <w:pStyle w:val="title"/>
        <w:rPr>
          <w:rFonts w:ascii="Arial" w:hAnsi="Arial"/>
          <w:color w:val="7030A0"/>
          <w:sz w:val="28"/>
          <w:lang w:val="en-GB"/>
        </w:rPr>
      </w:pPr>
      <w:r w:rsidRPr="0047784C">
        <w:rPr>
          <w:rFonts w:ascii="Arial" w:hAnsi="Arial"/>
          <w:color w:val="7030A0"/>
          <w:sz w:val="28"/>
          <w:lang w:val="en-GB"/>
        </w:rPr>
        <w:t xml:space="preserve">19.  Drudi FM, Trippa F, Cascone F, Righi A, Iascone C, Ricci P, David V, Passariello R: </w:t>
      </w:r>
      <w:hyperlink r:id="rId26" w:history="1">
        <w:r w:rsidRPr="0047784C">
          <w:rPr>
            <w:rStyle w:val="-"/>
            <w:rFonts w:ascii="Arial" w:hAnsi="Arial"/>
            <w:color w:val="7030A0"/>
            <w:sz w:val="28"/>
            <w:u w:val="none"/>
            <w:lang w:val="en-GB"/>
          </w:rPr>
          <w:t>Esophagogram and CT vs endoscopic and surgical specimens in the diagnosis of esophageal carcinoma.</w:t>
        </w:r>
      </w:hyperlink>
      <w:r w:rsidRPr="0047784C">
        <w:rPr>
          <w:rStyle w:val="journalname"/>
          <w:rFonts w:ascii="Arial" w:hAnsi="Arial"/>
          <w:color w:val="7030A0"/>
          <w:sz w:val="28"/>
          <w:lang w:val="en-GB"/>
        </w:rPr>
        <w:t>Radiol Med</w:t>
      </w:r>
      <w:r w:rsidRPr="0047784C">
        <w:rPr>
          <w:rFonts w:ascii="Arial" w:hAnsi="Arial"/>
          <w:color w:val="7030A0"/>
          <w:sz w:val="28"/>
          <w:lang w:val="en-GB"/>
        </w:rPr>
        <w:t>. 2002 Apr;103(4):344-52.</w:t>
      </w:r>
    </w:p>
    <w:p w:rsidR="001D2DFE" w:rsidRPr="0047784C" w:rsidRDefault="001D2DFE" w:rsidP="000F0D9B">
      <w:pPr>
        <w:pStyle w:val="title"/>
        <w:rPr>
          <w:rFonts w:ascii="Arial" w:hAnsi="Arial"/>
          <w:color w:val="7030A0"/>
          <w:sz w:val="28"/>
          <w:lang w:val="en-GB"/>
        </w:rPr>
      </w:pPr>
      <w:r w:rsidRPr="0047784C">
        <w:rPr>
          <w:rFonts w:ascii="Arial" w:hAnsi="Arial"/>
          <w:color w:val="7030A0"/>
          <w:sz w:val="28"/>
          <w:lang w:val="en-GB"/>
        </w:rPr>
        <w:t xml:space="preserve">20. Siersema PD : </w:t>
      </w:r>
      <w:hyperlink r:id="rId27" w:history="1">
        <w:r w:rsidRPr="0047784C">
          <w:rPr>
            <w:rStyle w:val="-"/>
            <w:rFonts w:ascii="Arial" w:hAnsi="Arial"/>
            <w:color w:val="7030A0"/>
            <w:sz w:val="28"/>
            <w:u w:val="none"/>
            <w:lang w:val="en-GB"/>
          </w:rPr>
          <w:t>Pathogenesis, diagnosis and therapeutic possibilities of esophageal cancer.</w:t>
        </w:r>
      </w:hyperlink>
      <w:r w:rsidRPr="0047784C">
        <w:rPr>
          <w:rStyle w:val="journalname"/>
          <w:rFonts w:ascii="Arial" w:hAnsi="Arial"/>
          <w:color w:val="7030A0"/>
          <w:sz w:val="28"/>
          <w:lang w:val="en-GB"/>
        </w:rPr>
        <w:t>Curr Opin Gastroenterol</w:t>
      </w:r>
      <w:r w:rsidRPr="0047784C">
        <w:rPr>
          <w:rFonts w:ascii="Arial" w:hAnsi="Arial"/>
          <w:color w:val="7030A0"/>
          <w:sz w:val="28"/>
          <w:lang w:val="en-GB"/>
        </w:rPr>
        <w:t>. 2007 Jul;23(4):456-61.</w:t>
      </w:r>
    </w:p>
    <w:p w:rsidR="001D2DFE" w:rsidRPr="0047784C" w:rsidRDefault="001D2DFE" w:rsidP="000F0D9B">
      <w:pPr>
        <w:pStyle w:val="title"/>
        <w:rPr>
          <w:rFonts w:ascii="Arial" w:hAnsi="Arial"/>
          <w:color w:val="7030A0"/>
          <w:sz w:val="28"/>
          <w:lang w:val="en-GB"/>
        </w:rPr>
      </w:pPr>
      <w:r w:rsidRPr="0047784C">
        <w:rPr>
          <w:rFonts w:ascii="Arial" w:hAnsi="Arial"/>
          <w:color w:val="7030A0"/>
          <w:sz w:val="28"/>
          <w:lang w:val="en-GB"/>
        </w:rPr>
        <w:lastRenderedPageBreak/>
        <w:t xml:space="preserve">21. Baumgart DC, Fischer A : </w:t>
      </w:r>
      <w:hyperlink r:id="rId28" w:history="1">
        <w:r w:rsidRPr="0047784C">
          <w:rPr>
            <w:rStyle w:val="-"/>
            <w:rFonts w:ascii="Arial" w:hAnsi="Arial"/>
            <w:color w:val="7030A0"/>
            <w:sz w:val="28"/>
            <w:u w:val="none"/>
            <w:lang w:val="en-GB"/>
          </w:rPr>
          <w:t>Virchow's node.</w:t>
        </w:r>
      </w:hyperlink>
      <w:r w:rsidRPr="0047784C">
        <w:rPr>
          <w:rStyle w:val="journalname"/>
          <w:rFonts w:ascii="Arial" w:hAnsi="Arial"/>
          <w:color w:val="7030A0"/>
          <w:sz w:val="28"/>
          <w:lang w:val="en-GB"/>
        </w:rPr>
        <w:t>Lancet</w:t>
      </w:r>
      <w:r w:rsidRPr="0047784C">
        <w:rPr>
          <w:rFonts w:ascii="Arial" w:hAnsi="Arial"/>
          <w:color w:val="7030A0"/>
          <w:sz w:val="28"/>
          <w:lang w:val="en-GB"/>
        </w:rPr>
        <w:t>. 2007 Nov 3;370(9598):1568.</w:t>
      </w:r>
    </w:p>
    <w:p w:rsidR="001D2DFE" w:rsidRPr="0047784C" w:rsidRDefault="001D2DFE" w:rsidP="000F0D9B">
      <w:pPr>
        <w:pStyle w:val="title"/>
        <w:rPr>
          <w:rFonts w:ascii="Arial" w:hAnsi="Arial"/>
          <w:color w:val="7030A0"/>
          <w:sz w:val="28"/>
          <w:lang w:val="en-GB"/>
        </w:rPr>
      </w:pPr>
      <w:r w:rsidRPr="0047784C">
        <w:rPr>
          <w:rFonts w:ascii="Arial" w:hAnsi="Arial"/>
          <w:color w:val="7030A0"/>
          <w:sz w:val="28"/>
          <w:lang w:val="en-GB"/>
        </w:rPr>
        <w:t xml:space="preserve">22. Riedel M, Stein HJ, Mounyam L, Lembeck R, Siewert JR: </w:t>
      </w:r>
      <w:hyperlink r:id="rId29" w:history="1">
        <w:r w:rsidRPr="0047784C">
          <w:rPr>
            <w:rStyle w:val="-"/>
            <w:rFonts w:ascii="Arial" w:hAnsi="Arial"/>
            <w:color w:val="7030A0"/>
            <w:sz w:val="28"/>
            <w:u w:val="none"/>
            <w:lang w:val="en-GB"/>
          </w:rPr>
          <w:t>Bronchoscopy in the preoperative staging of oesophageal cancer below the tracheal bifurcation: a prospective study.</w:t>
        </w:r>
      </w:hyperlink>
      <w:r w:rsidRPr="0047784C">
        <w:rPr>
          <w:rStyle w:val="journalname"/>
          <w:rFonts w:ascii="Arial" w:hAnsi="Arial"/>
          <w:color w:val="7030A0"/>
          <w:sz w:val="28"/>
          <w:lang w:val="en-GB"/>
        </w:rPr>
        <w:t>Eur Respir J</w:t>
      </w:r>
      <w:r w:rsidRPr="0047784C">
        <w:rPr>
          <w:rFonts w:ascii="Arial" w:hAnsi="Arial"/>
          <w:color w:val="7030A0"/>
          <w:sz w:val="28"/>
          <w:lang w:val="en-GB"/>
        </w:rPr>
        <w:t>. 2000 Jul;16(1):134-9.</w:t>
      </w:r>
    </w:p>
    <w:p w:rsidR="001D2DFE" w:rsidRPr="0047784C" w:rsidRDefault="001D2DFE" w:rsidP="00226AF7">
      <w:pPr>
        <w:pStyle w:val="title"/>
        <w:rPr>
          <w:rFonts w:ascii="Arial" w:hAnsi="Arial"/>
          <w:color w:val="7030A0"/>
          <w:sz w:val="28"/>
        </w:rPr>
      </w:pPr>
      <w:r w:rsidRPr="0047784C">
        <w:rPr>
          <w:rFonts w:ascii="Arial" w:hAnsi="Arial"/>
          <w:color w:val="7030A0"/>
          <w:sz w:val="28"/>
          <w:lang w:val="en-GB"/>
        </w:rPr>
        <w:t xml:space="preserve">23. Van Dam J : </w:t>
      </w:r>
      <w:hyperlink r:id="rId30" w:history="1">
        <w:r w:rsidRPr="0047784C">
          <w:rPr>
            <w:rStyle w:val="-"/>
            <w:rFonts w:ascii="Arial" w:hAnsi="Arial"/>
            <w:color w:val="7030A0"/>
            <w:sz w:val="28"/>
            <w:u w:val="none"/>
            <w:lang w:val="en-GB"/>
          </w:rPr>
          <w:t>Endosonographic evaluation of the patient with esophageal cancer.</w:t>
        </w:r>
      </w:hyperlink>
      <w:r w:rsidRPr="0047784C">
        <w:rPr>
          <w:rFonts w:ascii="Arial" w:hAnsi="Arial"/>
          <w:color w:val="7030A0"/>
          <w:sz w:val="28"/>
          <w:lang w:val="en-GB"/>
        </w:rPr>
        <w:t xml:space="preserve"> </w:t>
      </w:r>
      <w:r w:rsidRPr="0047784C">
        <w:rPr>
          <w:rStyle w:val="journalname"/>
          <w:rFonts w:ascii="Arial" w:hAnsi="Arial"/>
          <w:color w:val="7030A0"/>
          <w:sz w:val="28"/>
          <w:lang w:val="en-GB"/>
        </w:rPr>
        <w:t>Chest</w:t>
      </w:r>
      <w:r w:rsidRPr="0047784C">
        <w:rPr>
          <w:rFonts w:ascii="Arial" w:hAnsi="Arial"/>
          <w:color w:val="7030A0"/>
          <w:sz w:val="28"/>
        </w:rPr>
        <w:t xml:space="preserve">. 1997 </w:t>
      </w:r>
      <w:r w:rsidRPr="0047784C">
        <w:rPr>
          <w:rFonts w:ascii="Arial" w:hAnsi="Arial"/>
          <w:color w:val="7030A0"/>
          <w:sz w:val="28"/>
          <w:lang w:val="en-GB"/>
        </w:rPr>
        <w:t>Oct</w:t>
      </w:r>
      <w:r w:rsidRPr="0047784C">
        <w:rPr>
          <w:rFonts w:ascii="Arial" w:hAnsi="Arial"/>
          <w:color w:val="7030A0"/>
          <w:sz w:val="28"/>
        </w:rPr>
        <w:t xml:space="preserve">;112(4 </w:t>
      </w:r>
      <w:r w:rsidRPr="0047784C">
        <w:rPr>
          <w:rFonts w:ascii="Arial" w:hAnsi="Arial"/>
          <w:color w:val="7030A0"/>
          <w:sz w:val="28"/>
          <w:lang w:val="en-GB"/>
        </w:rPr>
        <w:t>Suppl</w:t>
      </w:r>
      <w:r w:rsidRPr="0047784C">
        <w:rPr>
          <w:rFonts w:ascii="Arial" w:hAnsi="Arial"/>
          <w:color w:val="7030A0"/>
          <w:sz w:val="28"/>
        </w:rPr>
        <w:t>):184</w:t>
      </w:r>
      <w:r w:rsidRPr="0047784C">
        <w:rPr>
          <w:rFonts w:ascii="Arial" w:hAnsi="Arial"/>
          <w:color w:val="7030A0"/>
          <w:sz w:val="28"/>
          <w:lang w:val="en-GB"/>
        </w:rPr>
        <w:t>S</w:t>
      </w:r>
      <w:r w:rsidRPr="0047784C">
        <w:rPr>
          <w:rFonts w:ascii="Arial" w:hAnsi="Arial"/>
          <w:color w:val="7030A0"/>
          <w:sz w:val="28"/>
        </w:rPr>
        <w:t>-190</w:t>
      </w:r>
      <w:r w:rsidRPr="0047784C">
        <w:rPr>
          <w:rFonts w:ascii="Arial" w:hAnsi="Arial"/>
          <w:color w:val="7030A0"/>
          <w:sz w:val="28"/>
          <w:lang w:val="en-GB"/>
        </w:rPr>
        <w:t>S</w:t>
      </w:r>
      <w:r w:rsidRPr="0047784C">
        <w:rPr>
          <w:rFonts w:ascii="Arial" w:hAnsi="Arial"/>
          <w:color w:val="7030A0"/>
          <w:sz w:val="28"/>
        </w:rPr>
        <w:t>.</w:t>
      </w:r>
    </w:p>
    <w:p w:rsidR="001D2DFE" w:rsidRPr="0047784C" w:rsidRDefault="001D2DFE" w:rsidP="00EA0707">
      <w:pPr>
        <w:rPr>
          <w:rFonts w:ascii="Arial" w:hAnsi="Arial"/>
          <w:color w:val="7030A0"/>
          <w:sz w:val="28"/>
        </w:rPr>
      </w:pPr>
      <w:r w:rsidRPr="0047784C">
        <w:rPr>
          <w:rFonts w:ascii="Arial" w:hAnsi="Arial"/>
          <w:color w:val="7030A0"/>
          <w:sz w:val="28"/>
        </w:rPr>
        <w:t>24. Μπιτούνης Π : Διάγνωση-Σταδιοποίηση Καρκίνου Οισοφάγου. Ελληνική Χειρουργική Εταιρεία.Α΄Σεμινάριο 2006.</w:t>
      </w:r>
    </w:p>
    <w:p w:rsidR="001D2DFE" w:rsidRPr="0047784C" w:rsidRDefault="001D2DFE" w:rsidP="001B04A9">
      <w:pPr>
        <w:pStyle w:val="title"/>
        <w:rPr>
          <w:rFonts w:ascii="Arial" w:hAnsi="Arial"/>
          <w:color w:val="7030A0"/>
          <w:sz w:val="28"/>
          <w:lang w:val="en-GB"/>
        </w:rPr>
      </w:pPr>
      <w:r w:rsidRPr="0047784C">
        <w:rPr>
          <w:rFonts w:ascii="Arial" w:hAnsi="Arial"/>
          <w:color w:val="7030A0"/>
          <w:sz w:val="28"/>
          <w:lang w:val="en-GB"/>
        </w:rPr>
        <w:t xml:space="preserve">25. Bird-Lieberman EL, Fitzgerald RC: </w:t>
      </w:r>
      <w:hyperlink r:id="rId31" w:history="1">
        <w:r w:rsidRPr="0047784C">
          <w:rPr>
            <w:rStyle w:val="-"/>
            <w:rFonts w:ascii="Arial" w:hAnsi="Arial"/>
            <w:color w:val="7030A0"/>
            <w:sz w:val="28"/>
            <w:u w:val="none"/>
            <w:lang w:val="en-GB"/>
          </w:rPr>
          <w:t>Early diagnosis of oesophageal cancer.</w:t>
        </w:r>
      </w:hyperlink>
      <w:r w:rsidRPr="0047784C">
        <w:rPr>
          <w:rStyle w:val="journalname"/>
          <w:rFonts w:ascii="Arial" w:hAnsi="Arial"/>
          <w:color w:val="7030A0"/>
          <w:sz w:val="28"/>
          <w:lang w:val="en-GB"/>
        </w:rPr>
        <w:t>Br J Cancer</w:t>
      </w:r>
      <w:r w:rsidRPr="0047784C">
        <w:rPr>
          <w:rFonts w:ascii="Arial" w:hAnsi="Arial"/>
          <w:color w:val="7030A0"/>
          <w:sz w:val="28"/>
          <w:lang w:val="en-GB"/>
        </w:rPr>
        <w:t xml:space="preserve">. 2009 Jul 7;101(1):1-6. </w:t>
      </w:r>
    </w:p>
    <w:p w:rsidR="001D2DFE" w:rsidRPr="0047784C" w:rsidRDefault="001D2DFE" w:rsidP="001B04A9">
      <w:pPr>
        <w:pStyle w:val="title"/>
        <w:rPr>
          <w:rFonts w:ascii="Arial" w:hAnsi="Arial"/>
          <w:color w:val="7030A0"/>
          <w:sz w:val="28"/>
          <w:lang w:val="en-GB"/>
        </w:rPr>
      </w:pPr>
      <w:r w:rsidRPr="0047784C">
        <w:rPr>
          <w:rFonts w:ascii="Arial" w:hAnsi="Arial"/>
          <w:color w:val="7030A0"/>
          <w:sz w:val="28"/>
          <w:lang w:val="en-GB"/>
        </w:rPr>
        <w:t xml:space="preserve">26.Ell C, May A, Pech O, Gossner L, Guenter E, Behrens A, Nachbar L, Huijsmans J, Vieth M, Stolte M: </w:t>
      </w:r>
      <w:hyperlink r:id="rId32" w:history="1">
        <w:r w:rsidRPr="0047784C">
          <w:rPr>
            <w:rStyle w:val="-"/>
            <w:rFonts w:ascii="Arial" w:hAnsi="Arial"/>
            <w:color w:val="7030A0"/>
            <w:sz w:val="28"/>
            <w:u w:val="none"/>
            <w:lang w:val="en-GB"/>
          </w:rPr>
          <w:t>Curative endoscopic resection of early esophageal adenocarcinomas (Barrett's cancer).</w:t>
        </w:r>
      </w:hyperlink>
      <w:r w:rsidRPr="0047784C">
        <w:rPr>
          <w:rFonts w:ascii="Arial" w:hAnsi="Arial"/>
          <w:color w:val="7030A0"/>
          <w:sz w:val="28"/>
          <w:lang w:val="en-GB"/>
        </w:rPr>
        <w:t xml:space="preserve"> </w:t>
      </w:r>
      <w:r w:rsidRPr="0047784C">
        <w:rPr>
          <w:rStyle w:val="journalname"/>
          <w:rFonts w:ascii="Arial" w:hAnsi="Arial"/>
          <w:color w:val="7030A0"/>
          <w:sz w:val="28"/>
          <w:lang w:val="en-GB"/>
        </w:rPr>
        <w:t>Gastrointest Endosc</w:t>
      </w:r>
      <w:r w:rsidRPr="0047784C">
        <w:rPr>
          <w:rFonts w:ascii="Arial" w:hAnsi="Arial"/>
          <w:color w:val="7030A0"/>
          <w:sz w:val="28"/>
          <w:lang w:val="en-GB"/>
        </w:rPr>
        <w:t>. 2007 Jan;65(1):3-10.</w:t>
      </w:r>
    </w:p>
    <w:p w:rsidR="001D2DFE" w:rsidRPr="0047784C" w:rsidRDefault="001D2DFE" w:rsidP="00B344A0">
      <w:pPr>
        <w:pStyle w:val="title"/>
        <w:rPr>
          <w:rFonts w:ascii="Arial" w:hAnsi="Arial"/>
          <w:color w:val="7030A0"/>
          <w:sz w:val="28"/>
          <w:lang w:val="en-GB"/>
        </w:rPr>
      </w:pPr>
      <w:r w:rsidRPr="0047784C">
        <w:rPr>
          <w:rFonts w:ascii="Arial" w:hAnsi="Arial"/>
          <w:color w:val="7030A0"/>
          <w:sz w:val="28"/>
          <w:lang w:val="en-GB"/>
        </w:rPr>
        <w:t xml:space="preserve">27. Wang VS, Hornick JL, Sepulveda JA, Mauer R, Poneros JM: </w:t>
      </w:r>
      <w:hyperlink r:id="rId33" w:history="1">
        <w:r w:rsidRPr="0047784C">
          <w:rPr>
            <w:rStyle w:val="-"/>
            <w:rFonts w:ascii="Arial" w:hAnsi="Arial"/>
            <w:color w:val="7030A0"/>
            <w:sz w:val="28"/>
            <w:u w:val="none"/>
            <w:lang w:val="en-GB"/>
          </w:rPr>
          <w:t>Low prevalence of submucosal invasive carcinoma at esophagectomy for high-grade dysplasia or intramucosal adenocarcinoma in Barrett's esophagus: a 20-year experience.</w:t>
        </w:r>
      </w:hyperlink>
      <w:r w:rsidRPr="0047784C">
        <w:rPr>
          <w:rStyle w:val="journalname"/>
          <w:rFonts w:ascii="Arial" w:hAnsi="Arial"/>
          <w:color w:val="7030A0"/>
          <w:sz w:val="28"/>
          <w:lang w:val="en-GB"/>
        </w:rPr>
        <w:t>Gastrointest Endosc</w:t>
      </w:r>
      <w:r w:rsidRPr="0047784C">
        <w:rPr>
          <w:rFonts w:ascii="Arial" w:hAnsi="Arial"/>
          <w:color w:val="7030A0"/>
          <w:sz w:val="28"/>
          <w:lang w:val="en-GB"/>
        </w:rPr>
        <w:t>. 2009 Apr;69(4):777-83.</w:t>
      </w:r>
    </w:p>
    <w:p w:rsidR="001D2DFE" w:rsidRPr="0047784C" w:rsidRDefault="001D2DFE" w:rsidP="002F3D61">
      <w:pPr>
        <w:pStyle w:val="title"/>
        <w:rPr>
          <w:rFonts w:ascii="Arial" w:hAnsi="Arial"/>
          <w:color w:val="7030A0"/>
          <w:sz w:val="28"/>
          <w:lang w:val="en-GB"/>
        </w:rPr>
      </w:pPr>
      <w:r w:rsidRPr="0047784C">
        <w:rPr>
          <w:rFonts w:ascii="Arial" w:hAnsi="Arial"/>
          <w:color w:val="7030A0"/>
          <w:sz w:val="28"/>
          <w:lang w:val="en-GB"/>
        </w:rPr>
        <w:t xml:space="preserve">28. Yousef F, Cardwell C, Cantwell MM, Galway K, Johnston BT, Murray L: </w:t>
      </w:r>
      <w:hyperlink r:id="rId34" w:history="1">
        <w:r w:rsidRPr="0047784C">
          <w:rPr>
            <w:rStyle w:val="-"/>
            <w:rFonts w:ascii="Arial" w:hAnsi="Arial"/>
            <w:color w:val="7030A0"/>
            <w:sz w:val="28"/>
            <w:u w:val="none"/>
            <w:lang w:val="en-GB"/>
          </w:rPr>
          <w:t>The incidence of esophageal cancer and high-grade dysplasia in Barrett's esophagus: a systematic review and meta-analysis.</w:t>
        </w:r>
      </w:hyperlink>
      <w:r w:rsidRPr="0047784C">
        <w:rPr>
          <w:rStyle w:val="journalname"/>
          <w:rFonts w:ascii="Arial" w:hAnsi="Arial"/>
          <w:color w:val="7030A0"/>
          <w:sz w:val="28"/>
          <w:lang w:val="en-GB"/>
        </w:rPr>
        <w:t>Am J Epidemiol</w:t>
      </w:r>
      <w:r w:rsidRPr="0047784C">
        <w:rPr>
          <w:rFonts w:ascii="Arial" w:hAnsi="Arial"/>
          <w:color w:val="7030A0"/>
          <w:sz w:val="28"/>
          <w:lang w:val="en-GB"/>
        </w:rPr>
        <w:t>. 2008 Aug 1;168(3):237-49.</w:t>
      </w:r>
    </w:p>
    <w:p w:rsidR="001D2DFE" w:rsidRPr="0047784C" w:rsidRDefault="001D2DFE" w:rsidP="00152C55">
      <w:pPr>
        <w:pStyle w:val="title"/>
        <w:rPr>
          <w:rFonts w:ascii="Arial" w:hAnsi="Arial"/>
          <w:color w:val="7030A0"/>
          <w:sz w:val="28"/>
          <w:lang w:val="en-GB"/>
        </w:rPr>
      </w:pPr>
      <w:r w:rsidRPr="0047784C">
        <w:rPr>
          <w:rFonts w:ascii="Arial" w:hAnsi="Arial"/>
          <w:color w:val="7030A0"/>
          <w:sz w:val="28"/>
          <w:lang w:val="en-GB"/>
        </w:rPr>
        <w:t>29. Dawsey SM, Fleischer DE, Wang GQ, Zhou B, Kidwell JA, Lu N, Lewin KJ, Roth MJ, Tio TL, Taylor PR: Mucosal iodine staining improves endoscopic visualization of squamous dysplasia and squamous cell carcinoma of the esophagus in Linxian, China.</w:t>
      </w:r>
      <w:r w:rsidRPr="0047784C">
        <w:rPr>
          <w:rStyle w:val="journalname"/>
          <w:rFonts w:ascii="Arial" w:hAnsi="Arial"/>
          <w:color w:val="7030A0"/>
          <w:sz w:val="28"/>
          <w:lang w:val="en-GB"/>
        </w:rPr>
        <w:t>Cancer</w:t>
      </w:r>
      <w:r w:rsidRPr="0047784C">
        <w:rPr>
          <w:rFonts w:ascii="Arial" w:hAnsi="Arial"/>
          <w:color w:val="7030A0"/>
          <w:sz w:val="28"/>
          <w:lang w:val="en-GB"/>
        </w:rPr>
        <w:t>. 1998 Jul 15;83(2):220-31.</w:t>
      </w:r>
    </w:p>
    <w:p w:rsidR="001D2DFE" w:rsidRPr="0047784C" w:rsidRDefault="001D2DFE" w:rsidP="009123D0">
      <w:pPr>
        <w:pStyle w:val="title"/>
        <w:rPr>
          <w:rFonts w:ascii="Arial" w:hAnsi="Arial"/>
          <w:color w:val="7030A0"/>
          <w:sz w:val="28"/>
          <w:lang w:val="en-GB"/>
        </w:rPr>
      </w:pPr>
      <w:r w:rsidRPr="0047784C">
        <w:rPr>
          <w:rFonts w:ascii="Arial" w:hAnsi="Arial"/>
          <w:color w:val="7030A0"/>
          <w:sz w:val="28"/>
          <w:lang w:val="en-GB"/>
        </w:rPr>
        <w:t xml:space="preserve">30. Ormeci N, Savas B, Coban S, Palabiyikoğlu M, Ensari A, Kuzu I, Kursun N: </w:t>
      </w:r>
      <w:hyperlink r:id="rId35" w:history="1">
        <w:r w:rsidRPr="0047784C">
          <w:rPr>
            <w:rStyle w:val="-"/>
            <w:rFonts w:ascii="Arial" w:hAnsi="Arial"/>
            <w:color w:val="7030A0"/>
            <w:sz w:val="28"/>
            <w:u w:val="none"/>
            <w:lang w:val="en-GB"/>
          </w:rPr>
          <w:t>The usefulness of chromoendoscopy with methylene blue in Barrett's metaplasia and early esophageal carcinoma.</w:t>
        </w:r>
      </w:hyperlink>
      <w:r w:rsidRPr="0047784C">
        <w:rPr>
          <w:rStyle w:val="journalname"/>
          <w:rFonts w:ascii="Arial" w:hAnsi="Arial"/>
          <w:color w:val="7030A0"/>
          <w:sz w:val="28"/>
          <w:lang w:val="en-GB"/>
        </w:rPr>
        <w:t>Surg Endosc</w:t>
      </w:r>
      <w:r w:rsidRPr="0047784C">
        <w:rPr>
          <w:rFonts w:ascii="Arial" w:hAnsi="Arial"/>
          <w:color w:val="7030A0"/>
          <w:sz w:val="28"/>
          <w:lang w:val="en-GB"/>
        </w:rPr>
        <w:t>. 2008 Mar;22(3):693-700.</w:t>
      </w:r>
    </w:p>
    <w:p w:rsidR="001D2DFE" w:rsidRPr="0047784C" w:rsidRDefault="001D2DFE" w:rsidP="00BC4A0D">
      <w:pPr>
        <w:pStyle w:val="title"/>
        <w:rPr>
          <w:rFonts w:ascii="Arial" w:hAnsi="Arial"/>
          <w:color w:val="7030A0"/>
          <w:sz w:val="28"/>
          <w:lang w:val="en-GB"/>
        </w:rPr>
      </w:pPr>
      <w:r w:rsidRPr="0047784C">
        <w:rPr>
          <w:rFonts w:ascii="Arial" w:hAnsi="Arial"/>
          <w:color w:val="7030A0"/>
          <w:sz w:val="28"/>
          <w:lang w:val="en-GB"/>
        </w:rPr>
        <w:lastRenderedPageBreak/>
        <w:t xml:space="preserve">31. Curvers WL, Singh R, Song LM, Wolfsen HC, Ragunath K, Wang K, Wallace MB, Fockens P, Bergman JJ: </w:t>
      </w:r>
      <w:hyperlink r:id="rId36" w:history="1">
        <w:r w:rsidRPr="0047784C">
          <w:rPr>
            <w:rStyle w:val="-"/>
            <w:rFonts w:ascii="Arial" w:hAnsi="Arial"/>
            <w:color w:val="7030A0"/>
            <w:sz w:val="28"/>
            <w:u w:val="none"/>
            <w:lang w:val="en-GB"/>
          </w:rPr>
          <w:t>Endoscopic tri-modal imaging for detection of early neoplasia in Barrett's oesophagus: a multi-centre feasibility study using high-resolution endoscopy, autofluorescence imaging and narrow band imaging incorporated in one endoscopy system.</w:t>
        </w:r>
      </w:hyperlink>
      <w:r w:rsidRPr="0047784C">
        <w:rPr>
          <w:rStyle w:val="journalname"/>
          <w:rFonts w:ascii="Arial" w:hAnsi="Arial"/>
          <w:color w:val="7030A0"/>
          <w:sz w:val="28"/>
          <w:lang w:val="en-GB"/>
        </w:rPr>
        <w:t>Gut</w:t>
      </w:r>
      <w:r w:rsidRPr="0047784C">
        <w:rPr>
          <w:rFonts w:ascii="Arial" w:hAnsi="Arial"/>
          <w:color w:val="7030A0"/>
          <w:sz w:val="28"/>
          <w:lang w:val="en-GB"/>
        </w:rPr>
        <w:t>. 2008 Feb;57(2):167-72.</w:t>
      </w:r>
    </w:p>
    <w:p w:rsidR="001D2DFE" w:rsidRPr="0047784C" w:rsidRDefault="001D2DFE" w:rsidP="009F0BDE">
      <w:pPr>
        <w:pStyle w:val="title"/>
        <w:rPr>
          <w:rFonts w:ascii="Arial" w:hAnsi="Arial"/>
          <w:color w:val="7030A0"/>
          <w:sz w:val="28"/>
          <w:lang w:val="en-GB"/>
        </w:rPr>
      </w:pPr>
      <w:r w:rsidRPr="0047784C">
        <w:rPr>
          <w:rFonts w:ascii="Arial" w:hAnsi="Arial"/>
          <w:color w:val="7030A0"/>
          <w:sz w:val="28"/>
          <w:lang w:val="en-GB"/>
        </w:rPr>
        <w:t xml:space="preserve">32.Pohl H, Rösch T, Vieth M, Koch M, Becker V, Anders M, Khalifa AC, Meining A: </w:t>
      </w:r>
      <w:hyperlink r:id="rId37" w:history="1">
        <w:r w:rsidRPr="0047784C">
          <w:rPr>
            <w:rStyle w:val="-"/>
            <w:rFonts w:ascii="Arial" w:hAnsi="Arial"/>
            <w:color w:val="7030A0"/>
            <w:sz w:val="28"/>
            <w:u w:val="none"/>
            <w:lang w:val="en-GB"/>
          </w:rPr>
          <w:t>Miniprobe confocal laser microscopy for the detection of invisible neoplasia in patients with Barrett's oesophagus.</w:t>
        </w:r>
      </w:hyperlink>
      <w:r w:rsidRPr="0047784C">
        <w:rPr>
          <w:rStyle w:val="journalname"/>
          <w:rFonts w:ascii="Arial" w:hAnsi="Arial"/>
          <w:color w:val="7030A0"/>
          <w:sz w:val="28"/>
          <w:lang w:val="en-GB"/>
        </w:rPr>
        <w:t>Gut</w:t>
      </w:r>
      <w:r w:rsidRPr="0047784C">
        <w:rPr>
          <w:rFonts w:ascii="Arial" w:hAnsi="Arial"/>
          <w:color w:val="7030A0"/>
          <w:sz w:val="28"/>
          <w:lang w:val="en-GB"/>
        </w:rPr>
        <w:t xml:space="preserve">. 2008 Dec;57(12):1648-53. </w:t>
      </w:r>
    </w:p>
    <w:p w:rsidR="001D2DFE" w:rsidRPr="0047784C" w:rsidRDefault="001D2DFE" w:rsidP="00BC4A0D">
      <w:pPr>
        <w:pStyle w:val="title"/>
        <w:rPr>
          <w:rFonts w:ascii="Arial" w:hAnsi="Arial"/>
          <w:color w:val="7030A0"/>
          <w:sz w:val="28"/>
          <w:lang w:val="en-GB"/>
        </w:rPr>
      </w:pPr>
      <w:r w:rsidRPr="0047784C">
        <w:rPr>
          <w:rFonts w:ascii="Arial" w:hAnsi="Arial"/>
          <w:color w:val="7030A0"/>
          <w:sz w:val="28"/>
          <w:lang w:val="en-GB"/>
        </w:rPr>
        <w:t xml:space="preserve">33.Dhar A, Johnson KS, Novelli MR, Bown SG, Bigio IJ, Lovat LB, Bloom SL: </w:t>
      </w:r>
      <w:hyperlink r:id="rId38" w:history="1">
        <w:r w:rsidRPr="0047784C">
          <w:rPr>
            <w:rStyle w:val="-"/>
            <w:rFonts w:ascii="Arial" w:hAnsi="Arial"/>
            <w:color w:val="7030A0"/>
            <w:sz w:val="28"/>
            <w:u w:val="none"/>
            <w:lang w:val="en-GB"/>
          </w:rPr>
          <w:t>Elastic scattering spectroscopy for the diagnosis of colonic lesions: initial results of a novel optical biopsy technique.</w:t>
        </w:r>
      </w:hyperlink>
      <w:r w:rsidRPr="0047784C">
        <w:rPr>
          <w:rStyle w:val="journalname"/>
          <w:rFonts w:ascii="Arial" w:hAnsi="Arial"/>
          <w:color w:val="7030A0"/>
          <w:sz w:val="28"/>
          <w:lang w:val="en-GB"/>
        </w:rPr>
        <w:t>Gastrointest Endosc</w:t>
      </w:r>
      <w:r w:rsidRPr="0047784C">
        <w:rPr>
          <w:rFonts w:ascii="Arial" w:hAnsi="Arial"/>
          <w:color w:val="7030A0"/>
          <w:sz w:val="28"/>
          <w:lang w:val="en-GB"/>
        </w:rPr>
        <w:t>. 2006 Feb;63(2):257-61.</w:t>
      </w:r>
    </w:p>
    <w:p w:rsidR="001D2DFE" w:rsidRPr="0047784C" w:rsidRDefault="001D2DFE" w:rsidP="00BC4A0D">
      <w:pPr>
        <w:pStyle w:val="title"/>
        <w:rPr>
          <w:rFonts w:ascii="Arial" w:hAnsi="Arial"/>
          <w:color w:val="7030A0"/>
          <w:sz w:val="28"/>
          <w:lang w:val="en-US"/>
        </w:rPr>
      </w:pPr>
      <w:r w:rsidRPr="0047784C">
        <w:rPr>
          <w:rFonts w:ascii="Arial" w:hAnsi="Arial"/>
          <w:color w:val="7030A0"/>
          <w:sz w:val="28"/>
          <w:lang w:val="en-GB"/>
        </w:rPr>
        <w:t xml:space="preserve">34.Masci E, Mangiavillano B, Barera G, Parma B, Albarello L, Mariani A, Doglioni C, Testoni PA: </w:t>
      </w:r>
      <w:hyperlink r:id="rId39" w:history="1">
        <w:r w:rsidRPr="0047784C">
          <w:rPr>
            <w:rStyle w:val="-"/>
            <w:rFonts w:ascii="Arial" w:hAnsi="Arial"/>
            <w:color w:val="7030A0"/>
            <w:sz w:val="28"/>
            <w:u w:val="none"/>
            <w:lang w:val="en-GB"/>
          </w:rPr>
          <w:t>Optical coherence tomography in pediatric patients: a feasible technique for diagnosing celiac disease in children with villous atrophy.</w:t>
        </w:r>
      </w:hyperlink>
      <w:r w:rsidRPr="0047784C">
        <w:rPr>
          <w:rStyle w:val="journalname"/>
          <w:rFonts w:ascii="Arial" w:hAnsi="Arial"/>
          <w:color w:val="7030A0"/>
          <w:sz w:val="28"/>
          <w:lang w:val="en-GB"/>
        </w:rPr>
        <w:t>Dig Liver Dis</w:t>
      </w:r>
      <w:r w:rsidRPr="0047784C">
        <w:rPr>
          <w:rFonts w:ascii="Arial" w:hAnsi="Arial"/>
          <w:color w:val="7030A0"/>
          <w:sz w:val="28"/>
          <w:lang w:val="en-GB"/>
        </w:rPr>
        <w:t xml:space="preserve">. 2009 Sep;41(9):639-43. </w:t>
      </w:r>
    </w:p>
    <w:p w:rsidR="001D2DFE" w:rsidRPr="0047784C" w:rsidRDefault="001D2DFE" w:rsidP="003529C6">
      <w:pPr>
        <w:rPr>
          <w:rFonts w:ascii="Arial" w:hAnsi="Arial"/>
          <w:color w:val="7030A0"/>
          <w:sz w:val="28"/>
          <w:lang w:val="en-US"/>
        </w:rPr>
      </w:pPr>
      <w:r w:rsidRPr="0047784C">
        <w:rPr>
          <w:rFonts w:ascii="Arial" w:hAnsi="Arial"/>
          <w:color w:val="7030A0"/>
          <w:sz w:val="28"/>
          <w:lang w:val="en-US"/>
        </w:rPr>
        <w:t>35.</w:t>
      </w:r>
      <w:r w:rsidRPr="0047784C">
        <w:rPr>
          <w:rFonts w:ascii="Arial" w:hAnsi="Arial"/>
          <w:color w:val="7030A0"/>
          <w:sz w:val="28"/>
          <w:lang w:val="en-GB"/>
        </w:rPr>
        <w:t xml:space="preserve"> Q. Shen, T.Q. Wang: Cytologic screening for carcinoma and dysplasia of the esophagus in the Peoples Republic of China. In N. Delarue, E.W. Wilkins, J. Wong (eds): International Trends in General Thoracic Surgery: Esophageal Cancer, vol 4. St. Louis, CV Mosby, 1988:25</w:t>
      </w:r>
    </w:p>
    <w:p w:rsidR="001D2DFE" w:rsidRPr="0047784C" w:rsidRDefault="001D2DFE" w:rsidP="009F0BDE">
      <w:pPr>
        <w:pStyle w:val="title"/>
        <w:rPr>
          <w:rFonts w:ascii="Arial" w:hAnsi="Arial"/>
          <w:color w:val="7030A0"/>
          <w:sz w:val="28"/>
          <w:lang w:val="en-US"/>
        </w:rPr>
      </w:pPr>
      <w:r w:rsidRPr="0047784C">
        <w:rPr>
          <w:rFonts w:ascii="Arial" w:hAnsi="Arial"/>
          <w:color w:val="7030A0"/>
          <w:sz w:val="28"/>
          <w:lang w:val="en-US"/>
        </w:rPr>
        <w:t>36.</w:t>
      </w:r>
      <w:r w:rsidRPr="0047784C">
        <w:rPr>
          <w:rFonts w:ascii="Arial" w:hAnsi="Arial"/>
          <w:color w:val="7030A0"/>
          <w:sz w:val="28"/>
          <w:lang w:val="en-GB"/>
        </w:rPr>
        <w:t xml:space="preserve"> Yang YF, Li H, Xu XQ, Diao YT, Fang XQ, Wang Y, Zhao DL, Wu K, Li HQ: </w:t>
      </w:r>
      <w:hyperlink r:id="rId40" w:history="1">
        <w:r w:rsidRPr="0047784C">
          <w:rPr>
            <w:rStyle w:val="-"/>
            <w:rFonts w:ascii="Arial" w:hAnsi="Arial"/>
            <w:color w:val="7030A0"/>
            <w:sz w:val="28"/>
            <w:u w:val="none"/>
            <w:lang w:val="en-GB"/>
          </w:rPr>
          <w:t>An expression of squamous cell carcinoma antigen 2 in peripheral blood within the different stages of esophageal carcinogenesis.</w:t>
        </w:r>
      </w:hyperlink>
      <w:r w:rsidRPr="0047784C">
        <w:rPr>
          <w:rStyle w:val="journalname"/>
          <w:rFonts w:ascii="Arial" w:hAnsi="Arial"/>
          <w:color w:val="7030A0"/>
          <w:sz w:val="28"/>
          <w:lang w:val="en-GB"/>
        </w:rPr>
        <w:t>Dis Esophagus</w:t>
      </w:r>
      <w:r w:rsidRPr="0047784C">
        <w:rPr>
          <w:rFonts w:ascii="Arial" w:hAnsi="Arial"/>
          <w:color w:val="7030A0"/>
          <w:sz w:val="28"/>
          <w:lang w:val="en-GB"/>
        </w:rPr>
        <w:t>. 2008;21(5):395-401.</w:t>
      </w:r>
    </w:p>
    <w:p w:rsidR="001D2DFE" w:rsidRPr="0047784C" w:rsidRDefault="001D2DFE" w:rsidP="009F0BDE">
      <w:pPr>
        <w:pStyle w:val="title"/>
        <w:rPr>
          <w:rFonts w:ascii="Arial" w:hAnsi="Arial"/>
          <w:color w:val="7030A0"/>
          <w:sz w:val="28"/>
          <w:lang w:val="en-GB"/>
        </w:rPr>
      </w:pPr>
      <w:r w:rsidRPr="0047784C">
        <w:rPr>
          <w:rFonts w:ascii="Arial" w:hAnsi="Arial"/>
          <w:color w:val="7030A0"/>
          <w:sz w:val="28"/>
          <w:lang w:val="en-GB"/>
        </w:rPr>
        <w:t xml:space="preserve">37. Plukker JT, van Westreenen HL: </w:t>
      </w:r>
      <w:hyperlink r:id="rId41" w:history="1">
        <w:r w:rsidRPr="0047784C">
          <w:rPr>
            <w:rStyle w:val="-"/>
            <w:rFonts w:ascii="Arial" w:hAnsi="Arial"/>
            <w:color w:val="7030A0"/>
            <w:sz w:val="28"/>
            <w:u w:val="none"/>
            <w:lang w:val="en-GB"/>
          </w:rPr>
          <w:t>Staging in oesophageal cancer.</w:t>
        </w:r>
      </w:hyperlink>
      <w:r w:rsidRPr="0047784C">
        <w:rPr>
          <w:rStyle w:val="journalname"/>
          <w:rFonts w:ascii="Arial" w:hAnsi="Arial"/>
          <w:color w:val="7030A0"/>
          <w:sz w:val="28"/>
          <w:lang w:val="en-GB"/>
        </w:rPr>
        <w:t>Best Pract Res Clin Gastroenterol</w:t>
      </w:r>
      <w:r w:rsidRPr="0047784C">
        <w:rPr>
          <w:rFonts w:ascii="Arial" w:hAnsi="Arial"/>
          <w:color w:val="7030A0"/>
          <w:sz w:val="28"/>
          <w:lang w:val="en-GB"/>
        </w:rPr>
        <w:t>. 2006;20(5):877-91.</w:t>
      </w:r>
    </w:p>
    <w:p w:rsidR="001D2DFE" w:rsidRPr="00E20959" w:rsidRDefault="001D2DFE" w:rsidP="009F0BDE">
      <w:pPr>
        <w:pStyle w:val="title"/>
        <w:rPr>
          <w:rFonts w:ascii="Arial" w:hAnsi="Arial"/>
          <w:color w:val="7030A0"/>
          <w:sz w:val="28"/>
          <w:lang w:val="en-US"/>
        </w:rPr>
      </w:pPr>
      <w:r w:rsidRPr="0047784C">
        <w:rPr>
          <w:rFonts w:ascii="Arial" w:hAnsi="Arial"/>
          <w:color w:val="7030A0"/>
          <w:sz w:val="28"/>
          <w:lang w:val="en-GB"/>
        </w:rPr>
        <w:t xml:space="preserve">38.Caputo FM, Buquicchio GL : </w:t>
      </w:r>
      <w:hyperlink r:id="rId42" w:history="1">
        <w:r w:rsidRPr="0047784C">
          <w:rPr>
            <w:rStyle w:val="-"/>
            <w:rFonts w:ascii="Arial" w:hAnsi="Arial"/>
            <w:color w:val="7030A0"/>
            <w:sz w:val="28"/>
            <w:u w:val="none"/>
            <w:lang w:val="en-GB"/>
          </w:rPr>
          <w:t>Esophageal cancer staging: the role of radiology.</w:t>
        </w:r>
      </w:hyperlink>
      <w:r w:rsidRPr="0047784C">
        <w:rPr>
          <w:rStyle w:val="journalname"/>
          <w:rFonts w:ascii="Arial" w:hAnsi="Arial"/>
          <w:color w:val="7030A0"/>
          <w:sz w:val="28"/>
          <w:lang w:val="en-GB"/>
        </w:rPr>
        <w:t>Rays</w:t>
      </w:r>
      <w:r w:rsidRPr="0047784C">
        <w:rPr>
          <w:rFonts w:ascii="Arial" w:hAnsi="Arial"/>
          <w:color w:val="7030A0"/>
          <w:sz w:val="28"/>
          <w:lang w:val="en-GB"/>
        </w:rPr>
        <w:t>. 2005 Oct-Dec;30(4):309-14.</w:t>
      </w:r>
    </w:p>
    <w:p w:rsidR="00645924" w:rsidRPr="0047784C" w:rsidRDefault="00645924" w:rsidP="009F0BDE">
      <w:pPr>
        <w:pStyle w:val="title"/>
        <w:rPr>
          <w:rFonts w:ascii="Arial" w:hAnsi="Arial"/>
          <w:color w:val="7030A0"/>
          <w:sz w:val="28"/>
          <w:lang w:val="en-US"/>
        </w:rPr>
      </w:pPr>
      <w:r w:rsidRPr="0047784C">
        <w:rPr>
          <w:rFonts w:ascii="Arial" w:hAnsi="Arial"/>
          <w:color w:val="7030A0"/>
          <w:sz w:val="28"/>
          <w:lang w:val="en-US"/>
        </w:rPr>
        <w:t xml:space="preserve">39.Saltzman </w:t>
      </w:r>
      <w:r w:rsidR="00401867" w:rsidRPr="0047784C">
        <w:rPr>
          <w:rFonts w:ascii="Arial" w:hAnsi="Arial"/>
          <w:color w:val="7030A0"/>
          <w:sz w:val="28"/>
          <w:lang w:val="en-US"/>
        </w:rPr>
        <w:t>JR,Gibson MK:Diagnosis and staging of esophageal cancer.www.uptodate.com.May 2009.</w:t>
      </w:r>
    </w:p>
    <w:p w:rsidR="00D8025E" w:rsidRPr="0047784C" w:rsidRDefault="00D8025E" w:rsidP="00D8025E">
      <w:pPr>
        <w:pStyle w:val="title"/>
        <w:rPr>
          <w:rFonts w:ascii="Arial" w:hAnsi="Arial"/>
          <w:color w:val="7030A0"/>
          <w:sz w:val="28"/>
          <w:lang w:val="en-US"/>
        </w:rPr>
      </w:pPr>
      <w:r w:rsidRPr="0047784C">
        <w:rPr>
          <w:rFonts w:ascii="Arial" w:hAnsi="Arial"/>
          <w:color w:val="7030A0"/>
          <w:sz w:val="28"/>
          <w:lang w:val="en-US"/>
        </w:rPr>
        <w:lastRenderedPageBreak/>
        <w:t xml:space="preserve">40.Lowe VJ, Booya F, Fletcher JG, Nathan M, Jensen E, Mullan B, Rohren E, Wiersema MJ, Vazquez-Sequeiros E, Murray JA, Allen MS, Levy MJ, Clain JE: </w:t>
      </w:r>
      <w:hyperlink r:id="rId43" w:history="1">
        <w:r w:rsidRPr="0047784C">
          <w:rPr>
            <w:rStyle w:val="-"/>
            <w:rFonts w:ascii="Arial" w:hAnsi="Arial"/>
            <w:color w:val="7030A0"/>
            <w:sz w:val="28"/>
            <w:u w:val="none"/>
            <w:lang w:val="en-US"/>
          </w:rPr>
          <w:t>Comparison of positron emission tomography, computed tomography, and endoscopic ultrasound in the initial staging of patients with esophageal cancer.</w:t>
        </w:r>
      </w:hyperlink>
      <w:r w:rsidRPr="0047784C">
        <w:rPr>
          <w:rStyle w:val="journalname"/>
          <w:rFonts w:ascii="Arial" w:hAnsi="Arial"/>
          <w:color w:val="7030A0"/>
          <w:sz w:val="28"/>
          <w:lang w:val="en-US"/>
        </w:rPr>
        <w:t>Mol Imaging Biol</w:t>
      </w:r>
      <w:r w:rsidRPr="0047784C">
        <w:rPr>
          <w:rFonts w:ascii="Arial" w:hAnsi="Arial"/>
          <w:color w:val="7030A0"/>
          <w:sz w:val="28"/>
          <w:lang w:val="en-US"/>
        </w:rPr>
        <w:t>. 2005 Nov-Dec;7(6):422-30.</w:t>
      </w:r>
    </w:p>
    <w:p w:rsidR="002367BF" w:rsidRPr="00E20959" w:rsidRDefault="002367BF" w:rsidP="002367BF">
      <w:pPr>
        <w:pStyle w:val="title"/>
        <w:rPr>
          <w:rFonts w:ascii="Arial" w:hAnsi="Arial"/>
          <w:color w:val="7030A0"/>
          <w:sz w:val="28"/>
          <w:lang w:val="en-US"/>
        </w:rPr>
      </w:pPr>
      <w:r w:rsidRPr="0047784C">
        <w:rPr>
          <w:rFonts w:ascii="Arial" w:hAnsi="Arial"/>
          <w:color w:val="7030A0"/>
          <w:sz w:val="28"/>
          <w:lang w:val="en-US"/>
        </w:rPr>
        <w:t xml:space="preserve">41. Puli SR, Reddy JB, Bechtold ML, Antillon D, Ibdah JA, Antillon MR: </w:t>
      </w:r>
      <w:hyperlink r:id="rId44" w:history="1">
        <w:r w:rsidRPr="0047784C">
          <w:rPr>
            <w:rStyle w:val="-"/>
            <w:rFonts w:ascii="Arial" w:hAnsi="Arial"/>
            <w:color w:val="7030A0"/>
            <w:sz w:val="28"/>
            <w:u w:val="none"/>
            <w:lang w:val="en-US"/>
          </w:rPr>
          <w:t>Staging accuracy of esophageal cancer by endoscopic ultrasound: a meta-analysis and systematic review.</w:t>
        </w:r>
      </w:hyperlink>
      <w:r w:rsidRPr="00E20959">
        <w:rPr>
          <w:rStyle w:val="journalname"/>
          <w:rFonts w:ascii="Arial" w:hAnsi="Arial"/>
          <w:color w:val="7030A0"/>
          <w:sz w:val="28"/>
          <w:lang w:val="en-US"/>
        </w:rPr>
        <w:t>World J Gastroenterol</w:t>
      </w:r>
      <w:r w:rsidRPr="00E20959">
        <w:rPr>
          <w:rFonts w:ascii="Arial" w:hAnsi="Arial"/>
          <w:color w:val="7030A0"/>
          <w:sz w:val="28"/>
          <w:lang w:val="en-US"/>
        </w:rPr>
        <w:t>. 2008 Mar 14;14(10):1479-90.</w:t>
      </w:r>
    </w:p>
    <w:p w:rsidR="002367BF" w:rsidRPr="00E20959" w:rsidRDefault="002367BF" w:rsidP="002367BF">
      <w:pPr>
        <w:pStyle w:val="title"/>
        <w:rPr>
          <w:rFonts w:ascii="Arial" w:hAnsi="Arial"/>
          <w:color w:val="7030A0"/>
          <w:sz w:val="28"/>
          <w:lang w:val="en-US"/>
        </w:rPr>
      </w:pPr>
      <w:r w:rsidRPr="0047784C">
        <w:rPr>
          <w:rFonts w:ascii="Arial" w:hAnsi="Arial"/>
          <w:color w:val="7030A0"/>
          <w:sz w:val="28"/>
          <w:lang w:val="en-US"/>
        </w:rPr>
        <w:t xml:space="preserve">42. Vilmann P: </w:t>
      </w:r>
      <w:hyperlink r:id="rId45" w:history="1">
        <w:r w:rsidRPr="0047784C">
          <w:rPr>
            <w:rStyle w:val="-"/>
            <w:rFonts w:ascii="Arial" w:hAnsi="Arial"/>
            <w:color w:val="7030A0"/>
            <w:sz w:val="28"/>
            <w:u w:val="none"/>
            <w:lang w:val="en-US"/>
          </w:rPr>
          <w:t>Endoscopic ultrasonography-guided fine-needle aspiration biopsy of lymph nodes.</w:t>
        </w:r>
      </w:hyperlink>
      <w:r w:rsidRPr="0047784C">
        <w:rPr>
          <w:rStyle w:val="journalname"/>
          <w:rFonts w:ascii="Arial" w:hAnsi="Arial"/>
          <w:color w:val="7030A0"/>
          <w:sz w:val="28"/>
          <w:lang w:val="en-US"/>
        </w:rPr>
        <w:t>Gastrointest Endosc</w:t>
      </w:r>
      <w:r w:rsidRPr="0047784C">
        <w:rPr>
          <w:rFonts w:ascii="Arial" w:hAnsi="Arial"/>
          <w:color w:val="7030A0"/>
          <w:sz w:val="28"/>
          <w:lang w:val="en-US"/>
        </w:rPr>
        <w:t>. 1996 Feb;43(2 Pt 2):S24-9.</w:t>
      </w:r>
    </w:p>
    <w:p w:rsidR="00B53967" w:rsidRPr="00E20959" w:rsidRDefault="00B53967" w:rsidP="00B53967">
      <w:pPr>
        <w:pStyle w:val="title"/>
        <w:rPr>
          <w:rFonts w:ascii="Arial" w:hAnsi="Arial"/>
          <w:color w:val="7030A0"/>
          <w:sz w:val="28"/>
          <w:lang w:val="en-US"/>
        </w:rPr>
      </w:pPr>
      <w:r w:rsidRPr="0047784C">
        <w:rPr>
          <w:rFonts w:ascii="Arial" w:hAnsi="Arial"/>
          <w:color w:val="7030A0"/>
          <w:sz w:val="28"/>
          <w:lang w:val="en-US"/>
        </w:rPr>
        <w:t xml:space="preserve">43. Hünerbein M, Ghadimi BM, Haensch W, Schlag PM: </w:t>
      </w:r>
      <w:hyperlink r:id="rId46" w:history="1">
        <w:r w:rsidRPr="0047784C">
          <w:rPr>
            <w:rStyle w:val="-"/>
            <w:rFonts w:ascii="Arial" w:hAnsi="Arial"/>
            <w:color w:val="7030A0"/>
            <w:sz w:val="28"/>
            <w:u w:val="none"/>
            <w:lang w:val="en-US"/>
          </w:rPr>
          <w:t>Transendoscopic ultrasound of esophageal and gastric cancer using miniaturized ultrasound catheter probes.</w:t>
        </w:r>
      </w:hyperlink>
      <w:r w:rsidRPr="00E20959">
        <w:rPr>
          <w:rStyle w:val="journalname"/>
          <w:rFonts w:ascii="Arial" w:hAnsi="Arial"/>
          <w:color w:val="7030A0"/>
          <w:sz w:val="28"/>
          <w:lang w:val="en-US"/>
        </w:rPr>
        <w:t>Gastrointest Endosc</w:t>
      </w:r>
      <w:r w:rsidRPr="00E20959">
        <w:rPr>
          <w:rFonts w:ascii="Arial" w:hAnsi="Arial"/>
          <w:color w:val="7030A0"/>
          <w:sz w:val="28"/>
          <w:lang w:val="en-US"/>
        </w:rPr>
        <w:t>. 1998 Oct;48(4):371-5.</w:t>
      </w:r>
    </w:p>
    <w:p w:rsidR="0071779C" w:rsidRPr="0047784C" w:rsidRDefault="0071779C" w:rsidP="0071779C">
      <w:pPr>
        <w:pStyle w:val="title"/>
        <w:rPr>
          <w:rFonts w:ascii="Arial" w:hAnsi="Arial"/>
          <w:color w:val="7030A0"/>
          <w:sz w:val="28"/>
          <w:u w:color="00B0F0"/>
          <w:lang w:val="en-US"/>
        </w:rPr>
      </w:pPr>
      <w:r w:rsidRPr="0047784C">
        <w:rPr>
          <w:rFonts w:ascii="Arial" w:hAnsi="Arial"/>
          <w:color w:val="7030A0"/>
          <w:sz w:val="28"/>
          <w:u w:color="00B0F0"/>
          <w:lang w:val="en-US"/>
        </w:rPr>
        <w:t xml:space="preserve">44.Flanagan FL, Dehdashti F, Siegel BA, Trask DD, Sundaresan SR, Patterson GA, Cooper JD: </w:t>
      </w:r>
      <w:hyperlink r:id="rId47" w:history="1">
        <w:r w:rsidRPr="0047784C">
          <w:rPr>
            <w:rStyle w:val="-"/>
            <w:rFonts w:ascii="Arial" w:hAnsi="Arial"/>
            <w:color w:val="7030A0"/>
            <w:sz w:val="28"/>
            <w:u w:val="none" w:color="00B0F0"/>
            <w:lang w:val="en-US"/>
          </w:rPr>
          <w:t>Staging of esophageal cancer with 18F-fluorodeoxyglucose positron emission tomography.</w:t>
        </w:r>
      </w:hyperlink>
      <w:r w:rsidRPr="0047784C">
        <w:rPr>
          <w:rStyle w:val="journalname"/>
          <w:rFonts w:ascii="Arial" w:hAnsi="Arial"/>
          <w:color w:val="7030A0"/>
          <w:sz w:val="28"/>
          <w:u w:color="00B0F0"/>
          <w:lang w:val="en-US"/>
        </w:rPr>
        <w:t>AJR Am J Roentgenol</w:t>
      </w:r>
      <w:r w:rsidRPr="0047784C">
        <w:rPr>
          <w:rFonts w:ascii="Arial" w:hAnsi="Arial"/>
          <w:color w:val="7030A0"/>
          <w:sz w:val="28"/>
          <w:u w:color="00B0F0"/>
          <w:lang w:val="en-US"/>
        </w:rPr>
        <w:t>. 1997 Feb;168(2):417-24.</w:t>
      </w:r>
    </w:p>
    <w:p w:rsidR="0071779C" w:rsidRPr="0047784C" w:rsidRDefault="0071779C" w:rsidP="0071779C">
      <w:pPr>
        <w:pStyle w:val="title"/>
        <w:rPr>
          <w:rFonts w:ascii="Arial" w:hAnsi="Arial"/>
          <w:color w:val="7030A0"/>
          <w:sz w:val="28"/>
          <w:u w:color="00B0F0"/>
          <w:lang w:val="en-US"/>
        </w:rPr>
      </w:pPr>
      <w:r w:rsidRPr="0047784C">
        <w:rPr>
          <w:rFonts w:ascii="Arial" w:hAnsi="Arial"/>
          <w:color w:val="7030A0"/>
          <w:sz w:val="28"/>
          <w:u w:color="00B0F0"/>
          <w:lang w:val="en-US"/>
        </w:rPr>
        <w:t xml:space="preserve">45.Bruzzi JF, Truong MT, Macapinlac H, Munden RF, Erasmus JJ: </w:t>
      </w:r>
      <w:hyperlink r:id="rId48" w:history="1">
        <w:r w:rsidRPr="0047784C">
          <w:rPr>
            <w:rStyle w:val="-"/>
            <w:rFonts w:ascii="Arial" w:hAnsi="Arial"/>
            <w:color w:val="7030A0"/>
            <w:sz w:val="28"/>
            <w:u w:val="none" w:color="00B0F0"/>
            <w:lang w:val="en-US"/>
          </w:rPr>
          <w:t>Integrated CT-PET imaging of esophageal cancer: unexpected and unusual distribution of distant organ metastases.</w:t>
        </w:r>
      </w:hyperlink>
      <w:r w:rsidRPr="0047784C">
        <w:rPr>
          <w:rStyle w:val="journalname"/>
          <w:rFonts w:ascii="Arial" w:hAnsi="Arial"/>
          <w:color w:val="7030A0"/>
          <w:sz w:val="28"/>
          <w:u w:color="00B0F0"/>
          <w:lang w:val="en-US"/>
        </w:rPr>
        <w:t>Curr Probl Diagn Radiol</w:t>
      </w:r>
      <w:r w:rsidRPr="0047784C">
        <w:rPr>
          <w:rFonts w:ascii="Arial" w:hAnsi="Arial"/>
          <w:color w:val="7030A0"/>
          <w:sz w:val="28"/>
          <w:u w:color="00B0F0"/>
          <w:lang w:val="en-US"/>
        </w:rPr>
        <w:t>. 2007 Jan-Feb;36(1):21-9.</w:t>
      </w:r>
    </w:p>
    <w:p w:rsidR="0071779C" w:rsidRPr="0047784C" w:rsidRDefault="0071779C" w:rsidP="0071779C">
      <w:pPr>
        <w:spacing w:after="0" w:line="240" w:lineRule="auto"/>
        <w:rPr>
          <w:rFonts w:ascii="Arial" w:eastAsia="Times New Roman" w:hAnsi="Arial"/>
          <w:color w:val="7030A0"/>
          <w:sz w:val="28"/>
          <w:szCs w:val="24"/>
          <w:u w:color="00B0F0"/>
          <w:lang w:val="en-US" w:eastAsia="el-GR"/>
        </w:rPr>
      </w:pPr>
    </w:p>
    <w:p w:rsidR="0071779C" w:rsidRPr="0047784C" w:rsidRDefault="0071779C" w:rsidP="0071779C">
      <w:pPr>
        <w:spacing w:before="100" w:beforeAutospacing="1" w:after="100" w:afterAutospacing="1" w:line="240" w:lineRule="auto"/>
        <w:rPr>
          <w:rFonts w:ascii="Arial" w:eastAsia="Times New Roman" w:hAnsi="Arial"/>
          <w:color w:val="7030A0"/>
          <w:sz w:val="28"/>
          <w:szCs w:val="24"/>
          <w:u w:color="00B0F0"/>
          <w:lang w:val="en-US" w:eastAsia="el-GR"/>
        </w:rPr>
      </w:pPr>
      <w:r w:rsidRPr="0047784C">
        <w:rPr>
          <w:rFonts w:ascii="Arial" w:eastAsia="Times New Roman" w:hAnsi="Arial"/>
          <w:color w:val="7030A0"/>
          <w:sz w:val="28"/>
          <w:szCs w:val="24"/>
          <w:u w:color="00B0F0"/>
          <w:lang w:val="en-US" w:eastAsia="el-GR"/>
        </w:rPr>
        <w:t xml:space="preserve">46.Weber WA, Ott K: </w:t>
      </w:r>
      <w:hyperlink r:id="rId49" w:history="1">
        <w:r w:rsidRPr="0047784C">
          <w:rPr>
            <w:rFonts w:ascii="Arial" w:eastAsia="Times New Roman" w:hAnsi="Arial"/>
            <w:color w:val="7030A0"/>
            <w:sz w:val="28"/>
            <w:szCs w:val="24"/>
            <w:u w:color="00B0F0"/>
            <w:lang w:val="en-US" w:eastAsia="el-GR"/>
          </w:rPr>
          <w:t>Imaging of esophageal and gastric cancer.</w:t>
        </w:r>
      </w:hyperlink>
      <w:r w:rsidRPr="0047784C">
        <w:rPr>
          <w:rFonts w:ascii="Arial" w:eastAsia="Times New Roman" w:hAnsi="Arial"/>
          <w:color w:val="7030A0"/>
          <w:sz w:val="28"/>
          <w:szCs w:val="24"/>
          <w:u w:color="00B0F0"/>
          <w:lang w:val="en-US" w:eastAsia="el-GR"/>
        </w:rPr>
        <w:t>Semin Oncol. 2004 Aug;31(4):530-41.</w:t>
      </w:r>
    </w:p>
    <w:p w:rsidR="0071779C" w:rsidRPr="0047784C" w:rsidRDefault="0071779C" w:rsidP="0071779C">
      <w:pPr>
        <w:pStyle w:val="source"/>
        <w:rPr>
          <w:rFonts w:ascii="Arial" w:hAnsi="Arial"/>
          <w:color w:val="7030A0"/>
          <w:sz w:val="28"/>
          <w:u w:color="00B0F0"/>
          <w:lang w:val="en-US"/>
        </w:rPr>
      </w:pPr>
    </w:p>
    <w:p w:rsidR="0071779C" w:rsidRPr="0047784C" w:rsidRDefault="005C5947" w:rsidP="0071779C">
      <w:pPr>
        <w:pStyle w:val="title"/>
        <w:rPr>
          <w:rFonts w:ascii="Arial" w:hAnsi="Arial"/>
          <w:color w:val="7030A0"/>
          <w:sz w:val="28"/>
          <w:u w:color="00B0F0"/>
          <w:lang w:val="en-US"/>
        </w:rPr>
      </w:pPr>
      <w:r w:rsidRPr="0047784C">
        <w:rPr>
          <w:rFonts w:ascii="Arial" w:hAnsi="Arial"/>
          <w:color w:val="7030A0"/>
          <w:sz w:val="28"/>
          <w:u w:color="00B0F0"/>
          <w:lang w:val="en-US"/>
        </w:rPr>
        <w:t>47.</w:t>
      </w:r>
      <w:r w:rsidR="0071779C" w:rsidRPr="0047784C">
        <w:rPr>
          <w:rFonts w:ascii="Arial" w:hAnsi="Arial"/>
          <w:color w:val="7030A0"/>
          <w:sz w:val="28"/>
          <w:u w:color="00B0F0"/>
          <w:lang w:val="en-US"/>
        </w:rPr>
        <w:t xml:space="preserve">van Westreenen HL, Westerterp M, Bossuyt PM, Pruim J, Sloof GW, van Lanschot JJ, Groen H, Plukker JT: </w:t>
      </w:r>
      <w:hyperlink r:id="rId50" w:history="1">
        <w:r w:rsidR="0071779C" w:rsidRPr="0047784C">
          <w:rPr>
            <w:rStyle w:val="-"/>
            <w:rFonts w:ascii="Arial" w:hAnsi="Arial"/>
            <w:color w:val="7030A0"/>
            <w:sz w:val="28"/>
            <w:u w:val="none" w:color="00B0F0"/>
            <w:lang w:val="en-US"/>
          </w:rPr>
          <w:t>Systematic review of the staging performance of 18F-fluorodeoxyglucose positron emission tomography in esophageal cancer.</w:t>
        </w:r>
      </w:hyperlink>
      <w:r w:rsidR="0071779C" w:rsidRPr="0047784C">
        <w:rPr>
          <w:rStyle w:val="journalname"/>
          <w:rFonts w:ascii="Arial" w:hAnsi="Arial"/>
          <w:color w:val="7030A0"/>
          <w:sz w:val="28"/>
          <w:u w:color="00B0F0"/>
          <w:lang w:val="en-US"/>
        </w:rPr>
        <w:t>J Clin Oncol</w:t>
      </w:r>
      <w:r w:rsidR="0071779C" w:rsidRPr="0047784C">
        <w:rPr>
          <w:rFonts w:ascii="Arial" w:hAnsi="Arial"/>
          <w:color w:val="7030A0"/>
          <w:sz w:val="28"/>
          <w:u w:color="00B0F0"/>
          <w:lang w:val="en-US"/>
        </w:rPr>
        <w:t>. 2004 Sep 15;22(18):3805-12.</w:t>
      </w:r>
    </w:p>
    <w:p w:rsidR="0071779C" w:rsidRPr="0047784C" w:rsidRDefault="0071779C" w:rsidP="0071779C">
      <w:pPr>
        <w:pStyle w:val="title"/>
        <w:rPr>
          <w:rFonts w:ascii="Arial" w:hAnsi="Arial"/>
          <w:color w:val="7030A0"/>
          <w:sz w:val="28"/>
          <w:u w:color="00B0F0"/>
          <w:lang w:val="en-US"/>
        </w:rPr>
      </w:pPr>
    </w:p>
    <w:p w:rsidR="0071779C" w:rsidRPr="0047784C" w:rsidRDefault="005C5947" w:rsidP="0071779C">
      <w:pPr>
        <w:pStyle w:val="title"/>
        <w:rPr>
          <w:rFonts w:ascii="Arial" w:hAnsi="Arial"/>
          <w:color w:val="7030A0"/>
          <w:sz w:val="28"/>
          <w:u w:color="00B0F0"/>
          <w:lang w:val="en-US"/>
        </w:rPr>
      </w:pPr>
      <w:r w:rsidRPr="0047784C">
        <w:rPr>
          <w:rFonts w:ascii="Arial" w:hAnsi="Arial"/>
          <w:color w:val="7030A0"/>
          <w:sz w:val="28"/>
          <w:u w:color="00B0F0"/>
          <w:lang w:val="en-US"/>
        </w:rPr>
        <w:t>48</w:t>
      </w:r>
      <w:r w:rsidR="0071779C" w:rsidRPr="0047784C">
        <w:rPr>
          <w:rFonts w:ascii="Arial" w:hAnsi="Arial"/>
          <w:color w:val="7030A0"/>
          <w:sz w:val="28"/>
          <w:u w:color="00B0F0"/>
          <w:lang w:val="en-US"/>
        </w:rPr>
        <w:t xml:space="preserve">.Bruzzi JF, Munden RF, Truong MT, Marom EM, Sabloff BS, Gladish GW, Iyer RB, Pan TS, Macapinlac HA, Erasmus JJ: </w:t>
      </w:r>
      <w:hyperlink r:id="rId51" w:history="1">
        <w:r w:rsidR="0071779C" w:rsidRPr="0047784C">
          <w:rPr>
            <w:rStyle w:val="-"/>
            <w:rFonts w:ascii="Arial" w:hAnsi="Arial"/>
            <w:color w:val="7030A0"/>
            <w:sz w:val="28"/>
            <w:u w:val="none" w:color="00B0F0"/>
            <w:lang w:val="en-US"/>
          </w:rPr>
          <w:t>PET/CT of esophageal cancer: its role in clinical management.</w:t>
        </w:r>
      </w:hyperlink>
      <w:r w:rsidR="0071779C" w:rsidRPr="0047784C">
        <w:rPr>
          <w:rStyle w:val="journalname"/>
          <w:rFonts w:ascii="Arial" w:hAnsi="Arial"/>
          <w:color w:val="7030A0"/>
          <w:sz w:val="28"/>
          <w:u w:color="00B0F0"/>
          <w:lang w:val="en-US"/>
        </w:rPr>
        <w:t>Radiographics</w:t>
      </w:r>
      <w:r w:rsidR="0071779C" w:rsidRPr="0047784C">
        <w:rPr>
          <w:rFonts w:ascii="Arial" w:hAnsi="Arial"/>
          <w:color w:val="7030A0"/>
          <w:sz w:val="28"/>
          <w:u w:color="00B0F0"/>
          <w:lang w:val="en-US"/>
        </w:rPr>
        <w:t>. 2007 Nov-Dec;27(6):1635-52.</w:t>
      </w:r>
    </w:p>
    <w:p w:rsidR="0071779C" w:rsidRPr="0047784C" w:rsidRDefault="0071779C" w:rsidP="0071779C">
      <w:pPr>
        <w:rPr>
          <w:rFonts w:ascii="Arial" w:hAnsi="Arial" w:cs="Arial"/>
          <w:color w:val="7030A0"/>
          <w:sz w:val="28"/>
          <w:szCs w:val="28"/>
          <w:u w:color="00B0F0"/>
          <w:lang w:val="en-US"/>
        </w:rPr>
      </w:pPr>
    </w:p>
    <w:p w:rsidR="0071779C" w:rsidRPr="0047784C" w:rsidRDefault="005C5947" w:rsidP="0071779C">
      <w:pPr>
        <w:pStyle w:val="title"/>
        <w:rPr>
          <w:rFonts w:ascii="Arial" w:hAnsi="Arial"/>
          <w:color w:val="7030A0"/>
          <w:sz w:val="28"/>
          <w:u w:color="00B0F0"/>
          <w:lang w:val="en-US"/>
        </w:rPr>
      </w:pPr>
      <w:r w:rsidRPr="0047784C">
        <w:rPr>
          <w:rFonts w:ascii="Arial" w:hAnsi="Arial"/>
          <w:color w:val="7030A0"/>
          <w:sz w:val="28"/>
          <w:u w:color="00B0F0"/>
          <w:lang w:val="en-US"/>
        </w:rPr>
        <w:t>49</w:t>
      </w:r>
      <w:r w:rsidR="0071779C" w:rsidRPr="0047784C">
        <w:rPr>
          <w:rFonts w:ascii="Arial" w:hAnsi="Arial"/>
          <w:color w:val="7030A0"/>
          <w:sz w:val="28"/>
          <w:u w:color="00B0F0"/>
          <w:lang w:val="en-US"/>
        </w:rPr>
        <w:t xml:space="preserve">.Kumagai Y, Kawano T, Nakajima Y, Nagai K, Inoue H, Nara S, Iwai T: </w:t>
      </w:r>
      <w:hyperlink r:id="rId52" w:history="1">
        <w:r w:rsidR="0071779C" w:rsidRPr="0047784C">
          <w:rPr>
            <w:rStyle w:val="-"/>
            <w:rFonts w:ascii="Arial" w:hAnsi="Arial"/>
            <w:color w:val="7030A0"/>
            <w:sz w:val="28"/>
            <w:u w:val="none" w:color="00B0F0"/>
            <w:lang w:val="en-US"/>
          </w:rPr>
          <w:t>Multiple primary cancers associated with esophageal carcinoma.</w:t>
        </w:r>
      </w:hyperlink>
      <w:r w:rsidR="0071779C" w:rsidRPr="0047784C">
        <w:rPr>
          <w:rStyle w:val="journalname"/>
          <w:rFonts w:ascii="Arial" w:hAnsi="Arial"/>
          <w:color w:val="7030A0"/>
          <w:sz w:val="28"/>
          <w:u w:color="00B0F0"/>
          <w:lang w:val="en-US"/>
        </w:rPr>
        <w:t>Surg Today</w:t>
      </w:r>
      <w:r w:rsidR="0071779C" w:rsidRPr="0047784C">
        <w:rPr>
          <w:rFonts w:ascii="Arial" w:hAnsi="Arial"/>
          <w:color w:val="7030A0"/>
          <w:sz w:val="28"/>
          <w:u w:color="00B0F0"/>
          <w:lang w:val="en-US"/>
        </w:rPr>
        <w:t>. 2001;31(10):872-6.</w:t>
      </w:r>
    </w:p>
    <w:p w:rsidR="0071779C" w:rsidRPr="0047784C" w:rsidRDefault="005C5947" w:rsidP="0071779C">
      <w:pPr>
        <w:pStyle w:val="title"/>
        <w:rPr>
          <w:rFonts w:ascii="Arial" w:hAnsi="Arial"/>
          <w:color w:val="7030A0"/>
          <w:sz w:val="28"/>
          <w:u w:color="00B0F0"/>
          <w:lang w:val="en-US"/>
        </w:rPr>
      </w:pPr>
      <w:r w:rsidRPr="0047784C">
        <w:rPr>
          <w:rFonts w:ascii="Arial" w:hAnsi="Arial"/>
          <w:color w:val="7030A0"/>
          <w:sz w:val="28"/>
          <w:u w:color="00B0F0"/>
          <w:lang w:val="en-US"/>
        </w:rPr>
        <w:t>50</w:t>
      </w:r>
      <w:r w:rsidR="0071779C" w:rsidRPr="0047784C">
        <w:rPr>
          <w:rFonts w:ascii="Arial" w:hAnsi="Arial"/>
          <w:color w:val="7030A0"/>
          <w:sz w:val="28"/>
          <w:u w:color="00B0F0"/>
          <w:lang w:val="en-US"/>
        </w:rPr>
        <w:t xml:space="preserve">.Jamil LH, Gill KR, Wallace MB: </w:t>
      </w:r>
      <w:hyperlink r:id="rId53" w:history="1">
        <w:r w:rsidR="0071779C" w:rsidRPr="0047784C">
          <w:rPr>
            <w:rStyle w:val="-"/>
            <w:rFonts w:ascii="Arial" w:hAnsi="Arial"/>
            <w:color w:val="7030A0"/>
            <w:sz w:val="28"/>
            <w:u w:val="none" w:color="00B0F0"/>
            <w:lang w:val="en-US"/>
          </w:rPr>
          <w:t>Staging and restaging of advanced esophageal cancer.</w:t>
        </w:r>
      </w:hyperlink>
      <w:r w:rsidR="0071779C" w:rsidRPr="0047784C">
        <w:rPr>
          <w:rStyle w:val="journalname"/>
          <w:rFonts w:ascii="Arial" w:hAnsi="Arial"/>
          <w:color w:val="7030A0"/>
          <w:sz w:val="28"/>
          <w:u w:color="00B0F0"/>
          <w:lang w:val="en-US"/>
        </w:rPr>
        <w:t>Curr Opin Gastroenterol</w:t>
      </w:r>
      <w:r w:rsidR="0071779C" w:rsidRPr="0047784C">
        <w:rPr>
          <w:rFonts w:ascii="Arial" w:hAnsi="Arial"/>
          <w:color w:val="7030A0"/>
          <w:sz w:val="28"/>
          <w:u w:color="00B0F0"/>
          <w:lang w:val="en-US"/>
        </w:rPr>
        <w:t>. 2008 Jul;24(4):530-4.</w:t>
      </w:r>
    </w:p>
    <w:p w:rsidR="0071779C" w:rsidRPr="0047784C" w:rsidRDefault="0071779C" w:rsidP="0071779C">
      <w:pPr>
        <w:pStyle w:val="title"/>
        <w:rPr>
          <w:rFonts w:ascii="Arial" w:hAnsi="Arial"/>
          <w:color w:val="7030A0"/>
          <w:sz w:val="28"/>
          <w:u w:color="00B0F0"/>
          <w:lang w:val="en-US"/>
        </w:rPr>
      </w:pPr>
    </w:p>
    <w:p w:rsidR="0071779C" w:rsidRPr="0047784C" w:rsidRDefault="005C5947" w:rsidP="0071779C">
      <w:pPr>
        <w:pStyle w:val="title"/>
        <w:rPr>
          <w:rFonts w:ascii="Arial" w:hAnsi="Arial"/>
          <w:color w:val="7030A0"/>
          <w:sz w:val="28"/>
          <w:u w:color="00B0F0"/>
          <w:lang w:val="en-US"/>
        </w:rPr>
      </w:pPr>
      <w:r w:rsidRPr="0047784C">
        <w:rPr>
          <w:rFonts w:ascii="Arial" w:hAnsi="Arial"/>
          <w:color w:val="7030A0"/>
          <w:sz w:val="28"/>
          <w:u w:color="00B0F0"/>
          <w:lang w:val="en-US"/>
        </w:rPr>
        <w:t>51</w:t>
      </w:r>
      <w:r w:rsidR="0071779C" w:rsidRPr="0047784C">
        <w:rPr>
          <w:rFonts w:ascii="Arial" w:hAnsi="Arial"/>
          <w:color w:val="7030A0"/>
          <w:sz w:val="28"/>
          <w:u w:color="00B0F0"/>
          <w:lang w:val="en-US"/>
        </w:rPr>
        <w:t xml:space="preserve">.Nath J, Moorthy K, Taniere P, Hallissey M, Alderson D: </w:t>
      </w:r>
      <w:hyperlink r:id="rId54" w:history="1">
        <w:r w:rsidR="0071779C" w:rsidRPr="0047784C">
          <w:rPr>
            <w:rStyle w:val="-"/>
            <w:rFonts w:ascii="Arial" w:hAnsi="Arial"/>
            <w:color w:val="7030A0"/>
            <w:sz w:val="28"/>
            <w:u w:val="none" w:color="00B0F0"/>
            <w:lang w:val="en-US"/>
          </w:rPr>
          <w:t>Peritoneal lavage cytology in patients with oesophagogastric adenocarcinoma.</w:t>
        </w:r>
      </w:hyperlink>
      <w:r w:rsidR="0071779C" w:rsidRPr="0047784C">
        <w:rPr>
          <w:rStyle w:val="journalname"/>
          <w:rFonts w:ascii="Arial" w:hAnsi="Arial"/>
          <w:color w:val="7030A0"/>
          <w:sz w:val="28"/>
          <w:u w:color="00B0F0"/>
          <w:lang w:val="en-US"/>
        </w:rPr>
        <w:t>Br J Surg</w:t>
      </w:r>
      <w:r w:rsidR="0071779C" w:rsidRPr="0047784C">
        <w:rPr>
          <w:rFonts w:ascii="Arial" w:hAnsi="Arial"/>
          <w:color w:val="7030A0"/>
          <w:sz w:val="28"/>
          <w:u w:color="00B0F0"/>
          <w:lang w:val="en-US"/>
        </w:rPr>
        <w:t>. 2008 Jun;95(6):721-6.</w:t>
      </w:r>
    </w:p>
    <w:p w:rsidR="0071779C" w:rsidRPr="0047784C" w:rsidRDefault="005C5947" w:rsidP="0071779C">
      <w:pPr>
        <w:pStyle w:val="title"/>
        <w:rPr>
          <w:rFonts w:ascii="Arial" w:hAnsi="Arial"/>
          <w:color w:val="7030A0"/>
          <w:sz w:val="28"/>
          <w:u w:color="00B0F0"/>
          <w:lang w:val="en-US"/>
        </w:rPr>
      </w:pPr>
      <w:r w:rsidRPr="0047784C">
        <w:rPr>
          <w:rFonts w:ascii="Arial" w:hAnsi="Arial"/>
          <w:color w:val="7030A0"/>
          <w:sz w:val="28"/>
          <w:u w:color="00B0F0"/>
          <w:lang w:val="en-US"/>
        </w:rPr>
        <w:t>52</w:t>
      </w:r>
      <w:r w:rsidR="0071779C" w:rsidRPr="0047784C">
        <w:rPr>
          <w:rFonts w:ascii="Arial" w:hAnsi="Arial"/>
          <w:color w:val="7030A0"/>
          <w:sz w:val="28"/>
          <w:u w:color="00B0F0"/>
          <w:lang w:val="en-US"/>
        </w:rPr>
        <w:t xml:space="preserve">.Saltzman JR: </w:t>
      </w:r>
      <w:hyperlink r:id="rId55" w:history="1">
        <w:r w:rsidR="0071779C" w:rsidRPr="0047784C">
          <w:rPr>
            <w:rStyle w:val="-"/>
            <w:rFonts w:ascii="Arial" w:hAnsi="Arial"/>
            <w:color w:val="7030A0"/>
            <w:sz w:val="28"/>
            <w:u w:val="none" w:color="00B0F0"/>
            <w:lang w:val="en-US"/>
          </w:rPr>
          <w:t>Section III: endoscopic and other staging techniques.</w:t>
        </w:r>
      </w:hyperlink>
      <w:r w:rsidR="0071779C" w:rsidRPr="0047784C">
        <w:rPr>
          <w:rStyle w:val="journalname"/>
          <w:rFonts w:ascii="Arial" w:hAnsi="Arial"/>
          <w:color w:val="7030A0"/>
          <w:sz w:val="28"/>
          <w:u w:color="00B0F0"/>
          <w:lang w:val="en-US"/>
        </w:rPr>
        <w:t>Semin Thorac Cardiovasc Surg</w:t>
      </w:r>
      <w:r w:rsidR="0071779C" w:rsidRPr="0047784C">
        <w:rPr>
          <w:rFonts w:ascii="Arial" w:hAnsi="Arial"/>
          <w:color w:val="7030A0"/>
          <w:sz w:val="28"/>
          <w:u w:color="00B0F0"/>
          <w:lang w:val="en-US"/>
        </w:rPr>
        <w:t>. 2003 Apr;15(2):180-6.</w:t>
      </w:r>
    </w:p>
    <w:p w:rsidR="0071779C" w:rsidRPr="0047784C" w:rsidRDefault="0071779C" w:rsidP="0071779C">
      <w:pPr>
        <w:rPr>
          <w:rFonts w:ascii="Arial" w:hAnsi="Arial" w:cs="Arial"/>
          <w:color w:val="7030A0"/>
          <w:sz w:val="28"/>
          <w:szCs w:val="28"/>
          <w:u w:color="00B0F0"/>
          <w:lang w:val="en-US"/>
        </w:rPr>
      </w:pPr>
    </w:p>
    <w:p w:rsidR="0071779C" w:rsidRPr="0047784C" w:rsidRDefault="005C5947" w:rsidP="0071779C">
      <w:pPr>
        <w:pStyle w:val="title"/>
        <w:rPr>
          <w:rFonts w:ascii="Arial" w:hAnsi="Arial"/>
          <w:color w:val="7030A0"/>
          <w:sz w:val="28"/>
          <w:u w:color="00B0F0"/>
          <w:lang w:val="en-US"/>
        </w:rPr>
      </w:pPr>
      <w:r w:rsidRPr="0047784C">
        <w:rPr>
          <w:rFonts w:ascii="Arial" w:hAnsi="Arial"/>
          <w:color w:val="7030A0"/>
          <w:sz w:val="28"/>
          <w:u w:color="00B0F0"/>
          <w:lang w:val="en-US"/>
        </w:rPr>
        <w:t>53</w:t>
      </w:r>
      <w:r w:rsidR="0071779C" w:rsidRPr="0047784C">
        <w:rPr>
          <w:rFonts w:ascii="Arial" w:hAnsi="Arial"/>
          <w:color w:val="7030A0"/>
          <w:sz w:val="28"/>
          <w:u w:color="00B0F0"/>
          <w:lang w:val="en-US"/>
        </w:rPr>
        <w:t xml:space="preserve">.Reed CE, Eloubeidi MA: </w:t>
      </w:r>
      <w:hyperlink r:id="rId56" w:history="1">
        <w:r w:rsidR="0071779C" w:rsidRPr="0047784C">
          <w:rPr>
            <w:rStyle w:val="-"/>
            <w:rFonts w:ascii="Arial" w:hAnsi="Arial"/>
            <w:color w:val="7030A0"/>
            <w:sz w:val="28"/>
            <w:u w:val="none" w:color="00B0F0"/>
            <w:lang w:val="en-US"/>
          </w:rPr>
          <w:t>New techniques for staging esophageal cancer.</w:t>
        </w:r>
      </w:hyperlink>
      <w:r w:rsidR="0071779C" w:rsidRPr="0047784C">
        <w:rPr>
          <w:rStyle w:val="journalname"/>
          <w:rFonts w:ascii="Arial" w:hAnsi="Arial"/>
          <w:color w:val="7030A0"/>
          <w:sz w:val="28"/>
          <w:u w:color="00B0F0"/>
          <w:lang w:val="en-US"/>
        </w:rPr>
        <w:t>Surg Clin North Am</w:t>
      </w:r>
      <w:r w:rsidR="0071779C" w:rsidRPr="0047784C">
        <w:rPr>
          <w:rFonts w:ascii="Arial" w:hAnsi="Arial"/>
          <w:color w:val="7030A0"/>
          <w:sz w:val="28"/>
          <w:u w:color="00B0F0"/>
          <w:lang w:val="en-US"/>
        </w:rPr>
        <w:t>. 2002 Aug;82(4):697-710,</w:t>
      </w:r>
    </w:p>
    <w:p w:rsidR="0071779C" w:rsidRPr="0047784C" w:rsidRDefault="005C5947" w:rsidP="0071779C">
      <w:pPr>
        <w:pStyle w:val="title"/>
        <w:rPr>
          <w:rFonts w:ascii="Arial" w:hAnsi="Arial"/>
          <w:color w:val="7030A0"/>
          <w:sz w:val="28"/>
          <w:u w:color="00B0F0"/>
        </w:rPr>
      </w:pPr>
      <w:r w:rsidRPr="0047784C">
        <w:rPr>
          <w:rFonts w:ascii="Arial" w:hAnsi="Arial"/>
          <w:color w:val="7030A0"/>
          <w:sz w:val="28"/>
          <w:u w:color="00B0F0"/>
          <w:lang w:val="en-US"/>
        </w:rPr>
        <w:t>54</w:t>
      </w:r>
      <w:r w:rsidR="0071779C" w:rsidRPr="0047784C">
        <w:rPr>
          <w:rFonts w:ascii="Arial" w:hAnsi="Arial"/>
          <w:color w:val="7030A0"/>
          <w:sz w:val="28"/>
          <w:u w:color="00B0F0"/>
          <w:lang w:val="en-US"/>
        </w:rPr>
        <w:t xml:space="preserve">.Daly JM, Karnell LH, Menck HR: </w:t>
      </w:r>
      <w:hyperlink r:id="rId57" w:history="1">
        <w:r w:rsidR="0071779C" w:rsidRPr="0047784C">
          <w:rPr>
            <w:rStyle w:val="-"/>
            <w:rFonts w:ascii="Arial" w:hAnsi="Arial"/>
            <w:color w:val="7030A0"/>
            <w:sz w:val="28"/>
            <w:u w:val="none" w:color="00B0F0"/>
            <w:lang w:val="en-US"/>
          </w:rPr>
          <w:t>National Cancer Data Base report on esophageal carcinoma.</w:t>
        </w:r>
      </w:hyperlink>
      <w:r w:rsidR="0071779C" w:rsidRPr="0047784C">
        <w:rPr>
          <w:rStyle w:val="journalname"/>
          <w:rFonts w:ascii="Arial" w:hAnsi="Arial"/>
          <w:color w:val="7030A0"/>
          <w:sz w:val="28"/>
          <w:u w:color="00B0F0"/>
        </w:rPr>
        <w:t>Cancer</w:t>
      </w:r>
      <w:r w:rsidR="0071779C" w:rsidRPr="0047784C">
        <w:rPr>
          <w:rFonts w:ascii="Arial" w:hAnsi="Arial"/>
          <w:color w:val="7030A0"/>
          <w:sz w:val="28"/>
          <w:u w:color="00B0F0"/>
        </w:rPr>
        <w:t>. 1996 Oct 15;78(8):1820-8.</w:t>
      </w:r>
    </w:p>
    <w:p w:rsidR="0071779C" w:rsidRDefault="0071779C" w:rsidP="0071779C">
      <w:pPr>
        <w:rPr>
          <w:rFonts w:ascii="Arial" w:hAnsi="Arial" w:cs="Arial"/>
          <w:color w:val="0070C0"/>
          <w:sz w:val="28"/>
          <w:szCs w:val="28"/>
          <w:u w:color="00B0F0"/>
          <w:lang w:val="en-US"/>
        </w:rPr>
      </w:pPr>
    </w:p>
    <w:p w:rsidR="004228E0" w:rsidRDefault="004228E0" w:rsidP="0071779C">
      <w:pPr>
        <w:rPr>
          <w:rFonts w:ascii="Arial" w:hAnsi="Arial" w:cs="Arial"/>
          <w:color w:val="0070C0"/>
          <w:sz w:val="28"/>
          <w:szCs w:val="28"/>
          <w:u w:color="00B0F0"/>
          <w:lang w:val="en-US"/>
        </w:rPr>
      </w:pPr>
    </w:p>
    <w:p w:rsidR="004228E0" w:rsidRDefault="004228E0" w:rsidP="0071779C">
      <w:pPr>
        <w:rPr>
          <w:rFonts w:ascii="Arial" w:hAnsi="Arial" w:cs="Arial"/>
          <w:color w:val="0070C0"/>
          <w:sz w:val="28"/>
          <w:szCs w:val="28"/>
          <w:u w:color="00B0F0"/>
          <w:lang w:val="en-US"/>
        </w:rPr>
      </w:pPr>
    </w:p>
    <w:p w:rsidR="004228E0" w:rsidRDefault="004228E0" w:rsidP="0071779C">
      <w:pPr>
        <w:rPr>
          <w:rFonts w:ascii="Arial" w:hAnsi="Arial" w:cs="Arial"/>
          <w:color w:val="0070C0"/>
          <w:sz w:val="28"/>
          <w:szCs w:val="28"/>
          <w:u w:color="00B0F0"/>
          <w:lang w:val="en-US"/>
        </w:rPr>
      </w:pPr>
    </w:p>
    <w:p w:rsidR="004228E0" w:rsidRDefault="004228E0" w:rsidP="0071779C">
      <w:pPr>
        <w:rPr>
          <w:rFonts w:ascii="Arial" w:hAnsi="Arial" w:cs="Arial"/>
          <w:color w:val="0070C0"/>
          <w:sz w:val="28"/>
          <w:szCs w:val="28"/>
          <w:u w:color="00B0F0"/>
          <w:lang w:val="en-US"/>
        </w:rPr>
      </w:pPr>
    </w:p>
    <w:p w:rsidR="004228E0" w:rsidRDefault="004228E0" w:rsidP="0071779C">
      <w:pPr>
        <w:rPr>
          <w:rFonts w:ascii="Arial" w:hAnsi="Arial" w:cs="Arial"/>
          <w:color w:val="0070C0"/>
          <w:sz w:val="28"/>
          <w:szCs w:val="28"/>
          <w:u w:color="00B0F0"/>
          <w:lang w:val="en-US"/>
        </w:rPr>
      </w:pPr>
    </w:p>
    <w:p w:rsidR="004228E0" w:rsidRDefault="004228E0" w:rsidP="0071779C">
      <w:pPr>
        <w:rPr>
          <w:rFonts w:ascii="Arial" w:hAnsi="Arial" w:cs="Arial"/>
          <w:color w:val="0070C0"/>
          <w:sz w:val="28"/>
          <w:szCs w:val="28"/>
          <w:u w:color="00B0F0"/>
          <w:lang w:val="en-US"/>
        </w:rPr>
      </w:pPr>
    </w:p>
    <w:p w:rsidR="004228E0" w:rsidRDefault="004228E0" w:rsidP="0071779C">
      <w:pPr>
        <w:rPr>
          <w:rFonts w:ascii="Arial" w:hAnsi="Arial" w:cs="Arial"/>
          <w:color w:val="0070C0"/>
          <w:sz w:val="28"/>
          <w:szCs w:val="28"/>
          <w:u w:color="00B0F0"/>
          <w:lang w:val="en-US"/>
        </w:rPr>
      </w:pPr>
    </w:p>
    <w:p w:rsidR="004228E0" w:rsidRDefault="004228E0" w:rsidP="0071779C">
      <w:pPr>
        <w:rPr>
          <w:rFonts w:ascii="Arial" w:hAnsi="Arial" w:cs="Arial"/>
          <w:color w:val="0070C0"/>
          <w:sz w:val="28"/>
          <w:szCs w:val="28"/>
          <w:u w:color="00B0F0"/>
          <w:lang w:val="en-US"/>
        </w:rPr>
      </w:pPr>
    </w:p>
    <w:p w:rsidR="004228E0" w:rsidRDefault="004228E0" w:rsidP="0071779C">
      <w:pPr>
        <w:rPr>
          <w:rFonts w:ascii="Arial" w:hAnsi="Arial" w:cs="Arial"/>
          <w:color w:val="0070C0"/>
          <w:sz w:val="28"/>
          <w:szCs w:val="28"/>
          <w:u w:color="00B0F0"/>
          <w:lang w:val="en-US"/>
        </w:rPr>
      </w:pPr>
    </w:p>
    <w:p w:rsidR="004228E0" w:rsidRDefault="004228E0" w:rsidP="0071779C">
      <w:pPr>
        <w:rPr>
          <w:rFonts w:ascii="Arial" w:hAnsi="Arial" w:cs="Arial"/>
          <w:color w:val="0070C0"/>
          <w:sz w:val="28"/>
          <w:szCs w:val="28"/>
          <w:u w:color="00B0F0"/>
          <w:lang w:val="en-US"/>
        </w:rPr>
      </w:pPr>
    </w:p>
    <w:p w:rsidR="004228E0" w:rsidRDefault="004228E0" w:rsidP="0071779C">
      <w:pPr>
        <w:rPr>
          <w:rFonts w:ascii="Arial" w:hAnsi="Arial" w:cs="Arial"/>
          <w:color w:val="0070C0"/>
          <w:sz w:val="28"/>
          <w:szCs w:val="28"/>
          <w:u w:color="00B0F0"/>
          <w:lang w:val="en-US"/>
        </w:rPr>
      </w:pPr>
    </w:p>
    <w:p w:rsidR="004228E0" w:rsidRDefault="004228E0" w:rsidP="0071779C">
      <w:pPr>
        <w:rPr>
          <w:rFonts w:ascii="Arial" w:hAnsi="Arial" w:cs="Arial"/>
          <w:color w:val="0070C0"/>
          <w:sz w:val="28"/>
          <w:szCs w:val="28"/>
          <w:u w:color="00B0F0"/>
          <w:lang w:val="en-US"/>
        </w:rPr>
      </w:pPr>
    </w:p>
    <w:p w:rsidR="004228E0" w:rsidRDefault="004228E0" w:rsidP="0071779C">
      <w:pPr>
        <w:rPr>
          <w:rFonts w:ascii="Arial" w:hAnsi="Arial" w:cs="Arial"/>
          <w:color w:val="0070C0"/>
          <w:sz w:val="28"/>
          <w:szCs w:val="28"/>
          <w:u w:color="00B0F0"/>
          <w:lang w:val="en-US"/>
        </w:rPr>
      </w:pPr>
    </w:p>
    <w:p w:rsidR="004228E0" w:rsidRDefault="004228E0" w:rsidP="0071779C">
      <w:pPr>
        <w:rPr>
          <w:rFonts w:ascii="Arial" w:hAnsi="Arial" w:cs="Arial"/>
          <w:color w:val="0070C0"/>
          <w:sz w:val="28"/>
          <w:szCs w:val="28"/>
          <w:u w:color="00B0F0"/>
          <w:lang w:val="en-US"/>
        </w:rPr>
      </w:pPr>
    </w:p>
    <w:p w:rsidR="004228E0" w:rsidRDefault="004228E0" w:rsidP="0071779C">
      <w:pPr>
        <w:rPr>
          <w:rFonts w:ascii="Arial" w:hAnsi="Arial" w:cs="Arial"/>
          <w:color w:val="0070C0"/>
          <w:sz w:val="28"/>
          <w:szCs w:val="28"/>
          <w:u w:color="00B0F0"/>
          <w:lang w:val="en-US"/>
        </w:rPr>
      </w:pPr>
    </w:p>
    <w:p w:rsidR="004228E0" w:rsidRDefault="004228E0" w:rsidP="0071779C">
      <w:pPr>
        <w:rPr>
          <w:rFonts w:ascii="Arial" w:hAnsi="Arial" w:cs="Arial"/>
          <w:color w:val="0070C0"/>
          <w:sz w:val="28"/>
          <w:szCs w:val="28"/>
          <w:u w:color="00B0F0"/>
          <w:lang w:val="en-US"/>
        </w:rPr>
      </w:pPr>
    </w:p>
    <w:p w:rsidR="004228E0" w:rsidRDefault="004228E0" w:rsidP="0071779C">
      <w:pPr>
        <w:rPr>
          <w:rFonts w:ascii="Arial" w:hAnsi="Arial" w:cs="Arial"/>
          <w:color w:val="0070C0"/>
          <w:sz w:val="28"/>
          <w:szCs w:val="28"/>
          <w:u w:color="00B0F0"/>
          <w:lang w:val="en-US"/>
        </w:rPr>
      </w:pPr>
    </w:p>
    <w:p w:rsidR="004228E0" w:rsidRDefault="004228E0" w:rsidP="0071779C">
      <w:pPr>
        <w:rPr>
          <w:rFonts w:ascii="Arial" w:hAnsi="Arial" w:cs="Arial"/>
          <w:color w:val="0070C0"/>
          <w:sz w:val="28"/>
          <w:szCs w:val="28"/>
          <w:u w:color="00B0F0"/>
          <w:lang w:val="en-US"/>
        </w:rPr>
      </w:pPr>
    </w:p>
    <w:p w:rsidR="004228E0" w:rsidRDefault="004228E0" w:rsidP="0071779C">
      <w:pPr>
        <w:rPr>
          <w:rFonts w:ascii="Arial" w:hAnsi="Arial" w:cs="Arial"/>
          <w:color w:val="0070C0"/>
          <w:sz w:val="28"/>
          <w:szCs w:val="28"/>
          <w:u w:color="00B0F0"/>
          <w:lang w:val="en-US"/>
        </w:rPr>
      </w:pPr>
    </w:p>
    <w:p w:rsidR="004228E0" w:rsidRDefault="004228E0" w:rsidP="0071779C">
      <w:pPr>
        <w:rPr>
          <w:rFonts w:ascii="Arial" w:hAnsi="Arial" w:cs="Arial"/>
          <w:color w:val="0070C0"/>
          <w:sz w:val="28"/>
          <w:szCs w:val="28"/>
          <w:u w:color="00B0F0"/>
          <w:lang w:val="en-US"/>
        </w:rPr>
      </w:pPr>
    </w:p>
    <w:p w:rsidR="004228E0" w:rsidRDefault="004228E0" w:rsidP="0071779C">
      <w:pPr>
        <w:rPr>
          <w:rFonts w:ascii="Arial" w:hAnsi="Arial" w:cs="Arial"/>
          <w:color w:val="0070C0"/>
          <w:sz w:val="28"/>
          <w:szCs w:val="28"/>
          <w:u w:color="00B0F0"/>
          <w:lang w:val="en-US"/>
        </w:rPr>
      </w:pPr>
    </w:p>
    <w:p w:rsidR="004228E0" w:rsidRDefault="004228E0" w:rsidP="0071779C">
      <w:pPr>
        <w:rPr>
          <w:rFonts w:ascii="Arial" w:hAnsi="Arial" w:cs="Arial"/>
          <w:color w:val="0070C0"/>
          <w:sz w:val="28"/>
          <w:szCs w:val="28"/>
          <w:u w:color="00B0F0"/>
          <w:lang w:val="en-US"/>
        </w:rPr>
      </w:pPr>
    </w:p>
    <w:p w:rsidR="004228E0" w:rsidRDefault="004228E0" w:rsidP="0071779C">
      <w:pPr>
        <w:rPr>
          <w:rFonts w:ascii="Arial" w:hAnsi="Arial" w:cs="Arial"/>
          <w:color w:val="0070C0"/>
          <w:sz w:val="28"/>
          <w:szCs w:val="28"/>
          <w:u w:color="00B0F0"/>
          <w:lang w:val="en-US"/>
        </w:rPr>
      </w:pPr>
    </w:p>
    <w:p w:rsidR="004228E0" w:rsidRDefault="004228E0" w:rsidP="0071779C">
      <w:pPr>
        <w:rPr>
          <w:rFonts w:ascii="Arial" w:hAnsi="Arial" w:cs="Arial"/>
          <w:color w:val="0070C0"/>
          <w:sz w:val="28"/>
          <w:szCs w:val="28"/>
          <w:u w:color="00B0F0"/>
          <w:lang w:val="en-US"/>
        </w:rPr>
      </w:pPr>
    </w:p>
    <w:p w:rsidR="004228E0" w:rsidRDefault="004228E0" w:rsidP="0071779C">
      <w:pPr>
        <w:rPr>
          <w:rFonts w:ascii="Arial" w:hAnsi="Arial" w:cs="Arial"/>
          <w:color w:val="0070C0"/>
          <w:sz w:val="28"/>
          <w:szCs w:val="28"/>
          <w:u w:color="00B0F0"/>
          <w:lang w:val="en-US"/>
        </w:rPr>
      </w:pPr>
    </w:p>
    <w:p w:rsidR="004228E0" w:rsidRPr="004228E0" w:rsidRDefault="004228E0" w:rsidP="0071779C">
      <w:pPr>
        <w:rPr>
          <w:rFonts w:ascii="Arial" w:hAnsi="Arial" w:cs="Arial"/>
          <w:color w:val="0070C0"/>
          <w:sz w:val="28"/>
          <w:szCs w:val="28"/>
          <w:u w:color="00B0F0"/>
          <w:lang w:val="en-US"/>
        </w:rPr>
      </w:pPr>
    </w:p>
    <w:p w:rsidR="0071779C" w:rsidRDefault="0071779C" w:rsidP="00B53967">
      <w:pPr>
        <w:pStyle w:val="title"/>
        <w:rPr>
          <w:rFonts w:ascii="Arial" w:hAnsi="Arial"/>
          <w:color w:val="0070C0"/>
          <w:sz w:val="28"/>
        </w:rPr>
      </w:pPr>
    </w:p>
    <w:p w:rsidR="0047784C" w:rsidRDefault="0047784C" w:rsidP="00B53967">
      <w:pPr>
        <w:pStyle w:val="title"/>
        <w:rPr>
          <w:rFonts w:ascii="Arial" w:hAnsi="Arial"/>
          <w:color w:val="0070C0"/>
          <w:sz w:val="28"/>
        </w:rPr>
      </w:pPr>
    </w:p>
    <w:p w:rsidR="0047784C" w:rsidRDefault="0047784C" w:rsidP="00B53967">
      <w:pPr>
        <w:pStyle w:val="title"/>
        <w:rPr>
          <w:rFonts w:ascii="Arial" w:hAnsi="Arial"/>
          <w:color w:val="0070C0"/>
          <w:sz w:val="28"/>
        </w:rPr>
      </w:pPr>
    </w:p>
    <w:p w:rsidR="0047784C" w:rsidRPr="0063546E" w:rsidRDefault="0047784C" w:rsidP="00B53967">
      <w:pPr>
        <w:pStyle w:val="title"/>
        <w:rPr>
          <w:rFonts w:ascii="Arial" w:hAnsi="Arial"/>
          <w:color w:val="0070C0"/>
          <w:sz w:val="28"/>
        </w:rPr>
      </w:pPr>
    </w:p>
    <w:p w:rsidR="00B53967" w:rsidRPr="00B53967" w:rsidRDefault="00B53967" w:rsidP="002367BF">
      <w:pPr>
        <w:pStyle w:val="title"/>
        <w:rPr>
          <w:rFonts w:ascii="Arial" w:hAnsi="Arial"/>
          <w:color w:val="0070C0"/>
          <w:sz w:val="28"/>
        </w:rPr>
      </w:pPr>
    </w:p>
    <w:p w:rsidR="002367BF" w:rsidRPr="00660873" w:rsidRDefault="0063546E" w:rsidP="002367BF">
      <w:pPr>
        <w:pStyle w:val="title"/>
        <w:rPr>
          <w:rFonts w:ascii="Arial" w:hAnsi="Arial"/>
          <w:b/>
          <w:color w:val="002060"/>
          <w:sz w:val="48"/>
          <w:szCs w:val="48"/>
        </w:rPr>
      </w:pPr>
      <w:r w:rsidRPr="00660873">
        <w:rPr>
          <w:rFonts w:ascii="Arial" w:hAnsi="Arial"/>
          <w:b/>
          <w:color w:val="002060"/>
          <w:sz w:val="48"/>
          <w:szCs w:val="48"/>
        </w:rPr>
        <w:t>ΕΡΩΤΗΣΕΙΣ</w:t>
      </w:r>
    </w:p>
    <w:p w:rsidR="002367BF" w:rsidRPr="00660873" w:rsidRDefault="002367BF" w:rsidP="00D8025E">
      <w:pPr>
        <w:pStyle w:val="title"/>
        <w:rPr>
          <w:rFonts w:ascii="Arial" w:hAnsi="Arial"/>
          <w:b/>
          <w:color w:val="002060"/>
          <w:sz w:val="28"/>
        </w:rPr>
      </w:pPr>
    </w:p>
    <w:p w:rsidR="00D8025E" w:rsidRPr="00660873" w:rsidRDefault="00880F7C" w:rsidP="009F0BDE">
      <w:pPr>
        <w:pStyle w:val="title"/>
        <w:rPr>
          <w:rFonts w:ascii="Arial" w:hAnsi="Arial"/>
          <w:b/>
          <w:color w:val="002060"/>
          <w:sz w:val="28"/>
        </w:rPr>
      </w:pPr>
      <w:r w:rsidRPr="00660873">
        <w:rPr>
          <w:rFonts w:ascii="Arial" w:hAnsi="Arial"/>
          <w:b/>
          <w:color w:val="002060"/>
          <w:sz w:val="28"/>
        </w:rPr>
        <w:t>1.</w:t>
      </w:r>
      <w:r w:rsidR="0063546E" w:rsidRPr="00660873">
        <w:rPr>
          <w:rFonts w:ascii="Arial" w:hAnsi="Arial"/>
          <w:b/>
          <w:color w:val="002060"/>
          <w:sz w:val="28"/>
        </w:rPr>
        <w:t xml:space="preserve">Επί καρκίνου του οισοφάγου πόσες </w:t>
      </w:r>
      <w:r w:rsidR="007A0DFA" w:rsidRPr="00660873">
        <w:rPr>
          <w:rFonts w:ascii="Arial" w:hAnsi="Arial"/>
          <w:b/>
          <w:color w:val="002060"/>
          <w:sz w:val="28"/>
        </w:rPr>
        <w:t xml:space="preserve">ενδοσκοπικές </w:t>
      </w:r>
      <w:r w:rsidR="0063546E" w:rsidRPr="00660873">
        <w:rPr>
          <w:rFonts w:ascii="Arial" w:hAnsi="Arial"/>
          <w:b/>
          <w:color w:val="002060"/>
          <w:sz w:val="28"/>
        </w:rPr>
        <w:t>βιοψίες πρέπει να πάρουμε ώστε να εξασφαλίσουμε τη μέγιστη διαγνωστική ακρίβεια;</w:t>
      </w:r>
    </w:p>
    <w:p w:rsidR="001D2DFE" w:rsidRPr="00660873" w:rsidRDefault="00880F7C" w:rsidP="00152C55">
      <w:pPr>
        <w:pStyle w:val="title"/>
        <w:rPr>
          <w:rFonts w:ascii="Arial" w:hAnsi="Arial"/>
          <w:b/>
          <w:color w:val="002060"/>
          <w:sz w:val="28"/>
        </w:rPr>
      </w:pPr>
      <w:r w:rsidRPr="00660873">
        <w:rPr>
          <w:rFonts w:ascii="Arial" w:hAnsi="Arial"/>
          <w:b/>
          <w:color w:val="002060"/>
          <w:sz w:val="28"/>
        </w:rPr>
        <w:t>Α: 2</w:t>
      </w:r>
    </w:p>
    <w:p w:rsidR="00880F7C" w:rsidRPr="00660873" w:rsidRDefault="00880F7C" w:rsidP="00880F7C">
      <w:pPr>
        <w:pStyle w:val="title"/>
        <w:rPr>
          <w:rFonts w:ascii="Arial" w:hAnsi="Arial"/>
          <w:b/>
          <w:color w:val="002060"/>
          <w:sz w:val="28"/>
        </w:rPr>
      </w:pPr>
      <w:r w:rsidRPr="00660873">
        <w:rPr>
          <w:rFonts w:ascii="Arial" w:hAnsi="Arial"/>
          <w:b/>
          <w:color w:val="002060"/>
          <w:sz w:val="28"/>
        </w:rPr>
        <w:t>Β: 4</w:t>
      </w:r>
    </w:p>
    <w:p w:rsidR="00880F7C" w:rsidRPr="00660873" w:rsidRDefault="00880F7C" w:rsidP="00880F7C">
      <w:pPr>
        <w:pStyle w:val="title"/>
        <w:rPr>
          <w:rFonts w:ascii="Arial" w:hAnsi="Arial"/>
          <w:b/>
          <w:color w:val="002060"/>
          <w:sz w:val="28"/>
        </w:rPr>
      </w:pPr>
      <w:r w:rsidRPr="00660873">
        <w:rPr>
          <w:rFonts w:ascii="Arial" w:hAnsi="Arial"/>
          <w:b/>
          <w:color w:val="002060"/>
          <w:sz w:val="28"/>
        </w:rPr>
        <w:t>Γ: 6</w:t>
      </w:r>
    </w:p>
    <w:p w:rsidR="00880F7C" w:rsidRPr="00660873" w:rsidRDefault="00880F7C" w:rsidP="00880F7C">
      <w:pPr>
        <w:pStyle w:val="title"/>
        <w:rPr>
          <w:rFonts w:ascii="Arial" w:hAnsi="Arial"/>
          <w:b/>
          <w:color w:val="002060"/>
          <w:sz w:val="28"/>
        </w:rPr>
      </w:pPr>
      <w:r w:rsidRPr="00660873">
        <w:rPr>
          <w:rFonts w:ascii="Arial" w:hAnsi="Arial"/>
          <w:b/>
          <w:color w:val="002060"/>
          <w:sz w:val="28"/>
        </w:rPr>
        <w:t>Δ: &gt;5</w:t>
      </w:r>
    </w:p>
    <w:p w:rsidR="00880F7C" w:rsidRPr="00660873" w:rsidRDefault="00880F7C" w:rsidP="00880F7C">
      <w:pPr>
        <w:pStyle w:val="title"/>
        <w:rPr>
          <w:rFonts w:ascii="Arial" w:hAnsi="Arial"/>
          <w:b/>
          <w:color w:val="002060"/>
          <w:sz w:val="28"/>
        </w:rPr>
      </w:pPr>
      <w:r w:rsidRPr="00660873">
        <w:rPr>
          <w:rFonts w:ascii="Arial" w:hAnsi="Arial"/>
          <w:b/>
          <w:color w:val="002060"/>
          <w:sz w:val="28"/>
        </w:rPr>
        <w:t>Ε: &gt;7</w:t>
      </w:r>
    </w:p>
    <w:p w:rsidR="001D2DFE" w:rsidRPr="00660873" w:rsidRDefault="001D2DFE" w:rsidP="002F3D61">
      <w:pPr>
        <w:pStyle w:val="title"/>
        <w:rPr>
          <w:rFonts w:ascii="Arial" w:hAnsi="Arial"/>
          <w:b/>
          <w:color w:val="002060"/>
          <w:sz w:val="28"/>
        </w:rPr>
      </w:pPr>
    </w:p>
    <w:p w:rsidR="002C6069" w:rsidRPr="00660873" w:rsidRDefault="00880F7C" w:rsidP="00880F7C">
      <w:pPr>
        <w:pStyle w:val="title"/>
        <w:rPr>
          <w:rFonts w:ascii="Arial" w:hAnsi="Arial"/>
          <w:b/>
          <w:color w:val="002060"/>
          <w:sz w:val="28"/>
        </w:rPr>
      </w:pPr>
      <w:r w:rsidRPr="00660873">
        <w:rPr>
          <w:rFonts w:ascii="Arial" w:hAnsi="Arial"/>
          <w:b/>
          <w:color w:val="002060"/>
          <w:sz w:val="28"/>
        </w:rPr>
        <w:t xml:space="preserve">2.Επί καρκίνου του οισοφάγου </w:t>
      </w:r>
      <w:r w:rsidR="002C6069" w:rsidRPr="00660873">
        <w:rPr>
          <w:rFonts w:ascii="Arial" w:hAnsi="Arial"/>
          <w:b/>
          <w:color w:val="002060"/>
          <w:sz w:val="28"/>
        </w:rPr>
        <w:t xml:space="preserve">το συχνότερο σύμπτωμα είναι : </w:t>
      </w:r>
    </w:p>
    <w:p w:rsidR="00880F7C" w:rsidRPr="00660873" w:rsidRDefault="002C6069" w:rsidP="00880F7C">
      <w:pPr>
        <w:pStyle w:val="title"/>
        <w:rPr>
          <w:rFonts w:ascii="Arial" w:hAnsi="Arial"/>
          <w:b/>
          <w:color w:val="002060"/>
          <w:sz w:val="28"/>
        </w:rPr>
      </w:pPr>
      <w:r w:rsidRPr="00660873">
        <w:rPr>
          <w:rFonts w:ascii="Arial" w:hAnsi="Arial"/>
          <w:b/>
          <w:color w:val="002060"/>
          <w:sz w:val="28"/>
        </w:rPr>
        <w:t>Α: το βράγχος φωνής</w:t>
      </w:r>
    </w:p>
    <w:p w:rsidR="00880F7C" w:rsidRPr="00660873" w:rsidRDefault="00880F7C" w:rsidP="00880F7C">
      <w:pPr>
        <w:pStyle w:val="title"/>
        <w:rPr>
          <w:rFonts w:ascii="Arial" w:hAnsi="Arial"/>
          <w:b/>
          <w:color w:val="002060"/>
          <w:sz w:val="28"/>
        </w:rPr>
      </w:pPr>
      <w:r w:rsidRPr="00660873">
        <w:rPr>
          <w:rFonts w:ascii="Arial" w:hAnsi="Arial"/>
          <w:b/>
          <w:color w:val="002060"/>
          <w:sz w:val="28"/>
        </w:rPr>
        <w:t xml:space="preserve">Β: </w:t>
      </w:r>
      <w:r w:rsidR="00895788">
        <w:rPr>
          <w:rFonts w:ascii="Arial" w:hAnsi="Arial"/>
          <w:b/>
          <w:color w:val="002060"/>
          <w:sz w:val="28"/>
        </w:rPr>
        <w:t>η οδυν</w:t>
      </w:r>
      <w:r w:rsidR="002C6069" w:rsidRPr="00660873">
        <w:rPr>
          <w:rFonts w:ascii="Arial" w:hAnsi="Arial"/>
          <w:b/>
          <w:color w:val="002060"/>
          <w:sz w:val="28"/>
        </w:rPr>
        <w:t>οφαγία</w:t>
      </w:r>
    </w:p>
    <w:p w:rsidR="00880F7C" w:rsidRPr="00660873" w:rsidRDefault="00880F7C" w:rsidP="00880F7C">
      <w:pPr>
        <w:pStyle w:val="title"/>
        <w:rPr>
          <w:rFonts w:ascii="Arial" w:hAnsi="Arial"/>
          <w:b/>
          <w:color w:val="002060"/>
          <w:sz w:val="28"/>
        </w:rPr>
      </w:pPr>
      <w:r w:rsidRPr="00660873">
        <w:rPr>
          <w:rFonts w:ascii="Arial" w:hAnsi="Arial"/>
          <w:b/>
          <w:color w:val="002060"/>
          <w:sz w:val="28"/>
        </w:rPr>
        <w:t xml:space="preserve">Γ: </w:t>
      </w:r>
      <w:r w:rsidR="002C6069" w:rsidRPr="00660873">
        <w:rPr>
          <w:rFonts w:ascii="Arial" w:hAnsi="Arial"/>
          <w:b/>
          <w:color w:val="002060"/>
          <w:sz w:val="28"/>
        </w:rPr>
        <w:t>η απώλεια βάρους</w:t>
      </w:r>
    </w:p>
    <w:p w:rsidR="00880F7C" w:rsidRPr="00660873" w:rsidRDefault="00880F7C" w:rsidP="00880F7C">
      <w:pPr>
        <w:pStyle w:val="title"/>
        <w:rPr>
          <w:rFonts w:ascii="Arial" w:hAnsi="Arial"/>
          <w:b/>
          <w:color w:val="002060"/>
          <w:sz w:val="28"/>
        </w:rPr>
      </w:pPr>
      <w:r w:rsidRPr="00660873">
        <w:rPr>
          <w:rFonts w:ascii="Arial" w:hAnsi="Arial"/>
          <w:b/>
          <w:color w:val="002060"/>
          <w:sz w:val="28"/>
        </w:rPr>
        <w:t xml:space="preserve">Δ: </w:t>
      </w:r>
      <w:r w:rsidR="002C6069" w:rsidRPr="00660873">
        <w:rPr>
          <w:rFonts w:ascii="Arial" w:hAnsi="Arial"/>
          <w:b/>
          <w:color w:val="002060"/>
          <w:sz w:val="28"/>
        </w:rPr>
        <w:t>η δυσφαγία</w:t>
      </w:r>
    </w:p>
    <w:p w:rsidR="00880F7C" w:rsidRPr="00660873" w:rsidRDefault="00880F7C" w:rsidP="00880F7C">
      <w:pPr>
        <w:pStyle w:val="title"/>
        <w:rPr>
          <w:rFonts w:ascii="Arial" w:hAnsi="Arial"/>
          <w:b/>
          <w:color w:val="002060"/>
          <w:sz w:val="28"/>
        </w:rPr>
      </w:pPr>
      <w:r w:rsidRPr="00660873">
        <w:rPr>
          <w:rFonts w:ascii="Arial" w:hAnsi="Arial"/>
          <w:b/>
          <w:color w:val="002060"/>
          <w:sz w:val="28"/>
        </w:rPr>
        <w:t xml:space="preserve">Ε: </w:t>
      </w:r>
      <w:r w:rsidR="002C6069" w:rsidRPr="00660873">
        <w:rPr>
          <w:rFonts w:ascii="Arial" w:hAnsi="Arial"/>
          <w:b/>
          <w:color w:val="002060"/>
          <w:sz w:val="28"/>
        </w:rPr>
        <w:t>η σιελόρροια</w:t>
      </w:r>
    </w:p>
    <w:p w:rsidR="002C6069" w:rsidRPr="00660873" w:rsidRDefault="002C6069" w:rsidP="00880F7C">
      <w:pPr>
        <w:pStyle w:val="title"/>
        <w:rPr>
          <w:rFonts w:ascii="Arial" w:hAnsi="Arial"/>
          <w:b/>
          <w:color w:val="002060"/>
          <w:sz w:val="28"/>
        </w:rPr>
      </w:pPr>
    </w:p>
    <w:p w:rsidR="002C6069" w:rsidRPr="00660873" w:rsidRDefault="002C6069" w:rsidP="00880F7C">
      <w:pPr>
        <w:pStyle w:val="title"/>
        <w:rPr>
          <w:rFonts w:ascii="Arial" w:hAnsi="Arial"/>
          <w:b/>
          <w:color w:val="002060"/>
          <w:sz w:val="28"/>
        </w:rPr>
      </w:pPr>
    </w:p>
    <w:p w:rsidR="002C6069" w:rsidRPr="00660873" w:rsidRDefault="002C6069" w:rsidP="00880F7C">
      <w:pPr>
        <w:pStyle w:val="title"/>
        <w:rPr>
          <w:rFonts w:ascii="Arial" w:hAnsi="Arial"/>
          <w:b/>
          <w:color w:val="002060"/>
          <w:sz w:val="28"/>
        </w:rPr>
      </w:pPr>
    </w:p>
    <w:p w:rsidR="002C6069" w:rsidRPr="00660873" w:rsidRDefault="002C6069" w:rsidP="00880F7C">
      <w:pPr>
        <w:pStyle w:val="title"/>
        <w:rPr>
          <w:rFonts w:ascii="Arial" w:hAnsi="Arial"/>
          <w:b/>
          <w:color w:val="002060"/>
          <w:sz w:val="28"/>
        </w:rPr>
      </w:pPr>
    </w:p>
    <w:p w:rsidR="002C6069" w:rsidRDefault="002C6069" w:rsidP="00880F7C">
      <w:pPr>
        <w:pStyle w:val="title"/>
        <w:rPr>
          <w:rFonts w:ascii="Arial" w:hAnsi="Arial"/>
          <w:b/>
          <w:color w:val="002060"/>
          <w:sz w:val="28"/>
        </w:rPr>
      </w:pPr>
    </w:p>
    <w:p w:rsidR="00660873" w:rsidRDefault="00660873" w:rsidP="00880F7C">
      <w:pPr>
        <w:pStyle w:val="title"/>
        <w:rPr>
          <w:rFonts w:ascii="Arial" w:hAnsi="Arial"/>
          <w:b/>
          <w:color w:val="002060"/>
          <w:sz w:val="28"/>
        </w:rPr>
      </w:pPr>
    </w:p>
    <w:p w:rsidR="00660873" w:rsidRPr="00660873" w:rsidRDefault="00660873" w:rsidP="00880F7C">
      <w:pPr>
        <w:pStyle w:val="title"/>
        <w:rPr>
          <w:rFonts w:ascii="Arial" w:hAnsi="Arial"/>
          <w:b/>
          <w:color w:val="002060"/>
          <w:sz w:val="28"/>
        </w:rPr>
      </w:pPr>
    </w:p>
    <w:p w:rsidR="002C6069" w:rsidRPr="00660873" w:rsidRDefault="002C6069" w:rsidP="002C6069">
      <w:pPr>
        <w:pStyle w:val="title"/>
        <w:rPr>
          <w:rFonts w:ascii="Arial" w:hAnsi="Arial"/>
          <w:b/>
          <w:color w:val="002060"/>
          <w:sz w:val="28"/>
        </w:rPr>
      </w:pPr>
      <w:r w:rsidRPr="00660873">
        <w:rPr>
          <w:rFonts w:ascii="Arial" w:hAnsi="Arial"/>
          <w:b/>
          <w:color w:val="002060"/>
          <w:sz w:val="28"/>
        </w:rPr>
        <w:t>3.Ο καρκίνος του οισοφάγου που στο οισοφαγογράφημα αναπτύσσεται σε μήκος 8</w:t>
      </w:r>
      <w:r w:rsidRPr="00660873">
        <w:rPr>
          <w:rFonts w:ascii="Arial" w:hAnsi="Arial"/>
          <w:b/>
          <w:color w:val="002060"/>
          <w:sz w:val="28"/>
          <w:lang w:val="en-US"/>
        </w:rPr>
        <w:t>cm</w:t>
      </w:r>
      <w:r w:rsidRPr="00660873">
        <w:rPr>
          <w:rFonts w:ascii="Arial" w:hAnsi="Arial"/>
          <w:b/>
          <w:color w:val="002060"/>
          <w:sz w:val="28"/>
        </w:rPr>
        <w:t xml:space="preserve"> θεωρείται εξαιρέσιμος σε ποσοστό : </w:t>
      </w:r>
    </w:p>
    <w:p w:rsidR="002C6069" w:rsidRPr="00660873" w:rsidRDefault="002C6069" w:rsidP="002C6069">
      <w:pPr>
        <w:pStyle w:val="title"/>
        <w:rPr>
          <w:rFonts w:ascii="Arial" w:hAnsi="Arial"/>
          <w:b/>
          <w:color w:val="002060"/>
          <w:sz w:val="28"/>
        </w:rPr>
      </w:pPr>
      <w:r w:rsidRPr="00660873">
        <w:rPr>
          <w:rFonts w:ascii="Arial" w:hAnsi="Arial"/>
          <w:b/>
          <w:color w:val="002060"/>
          <w:sz w:val="28"/>
        </w:rPr>
        <w:t>Α: 50%</w:t>
      </w:r>
    </w:p>
    <w:p w:rsidR="002C6069" w:rsidRPr="00660873" w:rsidRDefault="002C6069" w:rsidP="002C6069">
      <w:pPr>
        <w:pStyle w:val="title"/>
        <w:rPr>
          <w:rFonts w:ascii="Arial" w:hAnsi="Arial"/>
          <w:b/>
          <w:color w:val="002060"/>
          <w:sz w:val="28"/>
        </w:rPr>
      </w:pPr>
      <w:r w:rsidRPr="00660873">
        <w:rPr>
          <w:rFonts w:ascii="Arial" w:hAnsi="Arial"/>
          <w:b/>
          <w:color w:val="002060"/>
          <w:sz w:val="28"/>
        </w:rPr>
        <w:t>Β: 75%</w:t>
      </w:r>
    </w:p>
    <w:p w:rsidR="002C6069" w:rsidRPr="00660873" w:rsidRDefault="002C6069" w:rsidP="002C6069">
      <w:pPr>
        <w:pStyle w:val="title"/>
        <w:rPr>
          <w:rFonts w:ascii="Arial" w:hAnsi="Arial"/>
          <w:b/>
          <w:color w:val="002060"/>
          <w:sz w:val="28"/>
        </w:rPr>
      </w:pPr>
      <w:r w:rsidRPr="00660873">
        <w:rPr>
          <w:rFonts w:ascii="Arial" w:hAnsi="Arial"/>
          <w:b/>
          <w:color w:val="002060"/>
          <w:sz w:val="28"/>
        </w:rPr>
        <w:t>Γ: 30%</w:t>
      </w:r>
    </w:p>
    <w:p w:rsidR="002C6069" w:rsidRPr="00660873" w:rsidRDefault="002C6069" w:rsidP="002C6069">
      <w:pPr>
        <w:pStyle w:val="title"/>
        <w:rPr>
          <w:rFonts w:ascii="Arial" w:hAnsi="Arial"/>
          <w:b/>
          <w:color w:val="002060"/>
          <w:sz w:val="28"/>
        </w:rPr>
      </w:pPr>
      <w:r w:rsidRPr="00660873">
        <w:rPr>
          <w:rFonts w:ascii="Arial" w:hAnsi="Arial"/>
          <w:b/>
          <w:color w:val="002060"/>
          <w:sz w:val="28"/>
        </w:rPr>
        <w:t>Δ: 60%</w:t>
      </w:r>
    </w:p>
    <w:p w:rsidR="002C6069" w:rsidRPr="00660873" w:rsidRDefault="002C6069" w:rsidP="002C6069">
      <w:pPr>
        <w:pStyle w:val="title"/>
        <w:rPr>
          <w:rFonts w:ascii="Arial" w:hAnsi="Arial"/>
          <w:b/>
          <w:color w:val="002060"/>
          <w:sz w:val="28"/>
        </w:rPr>
      </w:pPr>
      <w:r w:rsidRPr="00660873">
        <w:rPr>
          <w:rFonts w:ascii="Arial" w:hAnsi="Arial"/>
          <w:b/>
          <w:color w:val="002060"/>
          <w:sz w:val="28"/>
        </w:rPr>
        <w:t>Ε: 25%</w:t>
      </w:r>
    </w:p>
    <w:p w:rsidR="002C6069" w:rsidRDefault="002C6069" w:rsidP="00880F7C">
      <w:pPr>
        <w:pStyle w:val="title"/>
        <w:rPr>
          <w:rFonts w:ascii="Arial" w:hAnsi="Arial"/>
          <w:b/>
          <w:color w:val="002060"/>
          <w:sz w:val="28"/>
        </w:rPr>
      </w:pPr>
    </w:p>
    <w:p w:rsidR="00660873" w:rsidRPr="00660873" w:rsidRDefault="00660873" w:rsidP="00880F7C">
      <w:pPr>
        <w:pStyle w:val="title"/>
        <w:rPr>
          <w:rFonts w:ascii="Arial" w:hAnsi="Arial"/>
          <w:b/>
          <w:color w:val="002060"/>
          <w:sz w:val="28"/>
        </w:rPr>
      </w:pPr>
    </w:p>
    <w:p w:rsidR="002C6069" w:rsidRPr="00660873" w:rsidRDefault="002C6069" w:rsidP="002C6069">
      <w:pPr>
        <w:pStyle w:val="title"/>
        <w:rPr>
          <w:rFonts w:ascii="Arial" w:hAnsi="Arial"/>
          <w:b/>
          <w:color w:val="002060"/>
          <w:sz w:val="28"/>
        </w:rPr>
      </w:pPr>
      <w:r w:rsidRPr="00660873">
        <w:rPr>
          <w:rFonts w:ascii="Arial" w:hAnsi="Arial"/>
          <w:b/>
          <w:color w:val="002060"/>
          <w:sz w:val="28"/>
        </w:rPr>
        <w:t xml:space="preserve">4.Ο καρκίνος του οισοφάγου που στο οισοφαγογράφημα αναπτύσσεται σε μήκος 4 </w:t>
      </w:r>
      <w:r w:rsidRPr="00660873">
        <w:rPr>
          <w:rFonts w:ascii="Arial" w:hAnsi="Arial"/>
          <w:b/>
          <w:color w:val="002060"/>
          <w:sz w:val="28"/>
          <w:lang w:val="en-US"/>
        </w:rPr>
        <w:t>cm</w:t>
      </w:r>
      <w:r w:rsidRPr="00660873">
        <w:rPr>
          <w:rFonts w:ascii="Arial" w:hAnsi="Arial"/>
          <w:b/>
          <w:color w:val="002060"/>
          <w:sz w:val="28"/>
        </w:rPr>
        <w:t xml:space="preserve"> θεωρείται εξαιρέσιμος σε ποσοστό : </w:t>
      </w:r>
    </w:p>
    <w:p w:rsidR="002C6069" w:rsidRPr="00660873" w:rsidRDefault="002C6069" w:rsidP="002C6069">
      <w:pPr>
        <w:pStyle w:val="title"/>
        <w:rPr>
          <w:rFonts w:ascii="Arial" w:hAnsi="Arial"/>
          <w:b/>
          <w:color w:val="002060"/>
          <w:sz w:val="28"/>
        </w:rPr>
      </w:pPr>
      <w:r w:rsidRPr="00660873">
        <w:rPr>
          <w:rFonts w:ascii="Arial" w:hAnsi="Arial"/>
          <w:b/>
          <w:color w:val="002060"/>
          <w:sz w:val="28"/>
        </w:rPr>
        <w:t>Α: 50%</w:t>
      </w:r>
    </w:p>
    <w:p w:rsidR="002C6069" w:rsidRPr="00660873" w:rsidRDefault="002C6069" w:rsidP="002C6069">
      <w:pPr>
        <w:pStyle w:val="title"/>
        <w:rPr>
          <w:rFonts w:ascii="Arial" w:hAnsi="Arial"/>
          <w:b/>
          <w:color w:val="002060"/>
          <w:sz w:val="28"/>
        </w:rPr>
      </w:pPr>
      <w:r w:rsidRPr="00660873">
        <w:rPr>
          <w:rFonts w:ascii="Arial" w:hAnsi="Arial"/>
          <w:b/>
          <w:color w:val="002060"/>
          <w:sz w:val="28"/>
        </w:rPr>
        <w:t>Β: 75%</w:t>
      </w:r>
    </w:p>
    <w:p w:rsidR="002C6069" w:rsidRPr="00660873" w:rsidRDefault="002C6069" w:rsidP="002C6069">
      <w:pPr>
        <w:pStyle w:val="title"/>
        <w:rPr>
          <w:rFonts w:ascii="Arial" w:hAnsi="Arial"/>
          <w:b/>
          <w:color w:val="002060"/>
          <w:sz w:val="28"/>
        </w:rPr>
      </w:pPr>
      <w:r w:rsidRPr="00660873">
        <w:rPr>
          <w:rFonts w:ascii="Arial" w:hAnsi="Arial"/>
          <w:b/>
          <w:color w:val="002060"/>
          <w:sz w:val="28"/>
        </w:rPr>
        <w:t>Γ: 30%</w:t>
      </w:r>
    </w:p>
    <w:p w:rsidR="002C6069" w:rsidRPr="00660873" w:rsidRDefault="002C6069" w:rsidP="002C6069">
      <w:pPr>
        <w:pStyle w:val="title"/>
        <w:rPr>
          <w:rFonts w:ascii="Arial" w:hAnsi="Arial"/>
          <w:b/>
          <w:color w:val="002060"/>
          <w:sz w:val="28"/>
        </w:rPr>
      </w:pPr>
      <w:r w:rsidRPr="00660873">
        <w:rPr>
          <w:rFonts w:ascii="Arial" w:hAnsi="Arial"/>
          <w:b/>
          <w:color w:val="002060"/>
          <w:sz w:val="28"/>
        </w:rPr>
        <w:t>Δ: 65%</w:t>
      </w:r>
    </w:p>
    <w:p w:rsidR="002C6069" w:rsidRDefault="002C6069" w:rsidP="002C6069">
      <w:pPr>
        <w:pStyle w:val="title"/>
        <w:rPr>
          <w:rFonts w:ascii="Arial" w:hAnsi="Arial"/>
          <w:b/>
          <w:color w:val="002060"/>
          <w:sz w:val="28"/>
        </w:rPr>
      </w:pPr>
      <w:r w:rsidRPr="00660873">
        <w:rPr>
          <w:rFonts w:ascii="Arial" w:hAnsi="Arial"/>
          <w:b/>
          <w:color w:val="002060"/>
          <w:sz w:val="28"/>
        </w:rPr>
        <w:t>Ε: 25%</w:t>
      </w:r>
    </w:p>
    <w:p w:rsidR="00660873" w:rsidRDefault="00660873" w:rsidP="002C6069">
      <w:pPr>
        <w:pStyle w:val="title"/>
        <w:rPr>
          <w:rFonts w:ascii="Arial" w:hAnsi="Arial"/>
          <w:b/>
          <w:color w:val="002060"/>
          <w:sz w:val="28"/>
        </w:rPr>
      </w:pPr>
    </w:p>
    <w:p w:rsidR="00660873" w:rsidRDefault="00660873" w:rsidP="002C6069">
      <w:pPr>
        <w:pStyle w:val="title"/>
        <w:rPr>
          <w:rFonts w:ascii="Arial" w:hAnsi="Arial"/>
          <w:b/>
          <w:color w:val="002060"/>
          <w:sz w:val="28"/>
        </w:rPr>
      </w:pPr>
    </w:p>
    <w:p w:rsidR="00660873" w:rsidRDefault="00660873" w:rsidP="002C6069">
      <w:pPr>
        <w:pStyle w:val="title"/>
        <w:rPr>
          <w:rFonts w:ascii="Arial" w:hAnsi="Arial"/>
          <w:b/>
          <w:color w:val="002060"/>
          <w:sz w:val="28"/>
        </w:rPr>
      </w:pPr>
    </w:p>
    <w:p w:rsidR="00660873" w:rsidRDefault="00660873" w:rsidP="002C6069">
      <w:pPr>
        <w:pStyle w:val="title"/>
        <w:rPr>
          <w:rFonts w:ascii="Arial" w:hAnsi="Arial"/>
          <w:b/>
          <w:color w:val="002060"/>
          <w:sz w:val="28"/>
        </w:rPr>
      </w:pPr>
    </w:p>
    <w:p w:rsidR="00660873" w:rsidRDefault="00660873" w:rsidP="002C6069">
      <w:pPr>
        <w:pStyle w:val="title"/>
        <w:rPr>
          <w:rFonts w:ascii="Arial" w:hAnsi="Arial"/>
          <w:b/>
          <w:color w:val="002060"/>
          <w:sz w:val="28"/>
        </w:rPr>
      </w:pPr>
    </w:p>
    <w:p w:rsidR="002C6069" w:rsidRPr="00660873" w:rsidRDefault="002C6069" w:rsidP="00880F7C">
      <w:pPr>
        <w:pStyle w:val="title"/>
        <w:rPr>
          <w:rFonts w:ascii="Arial" w:hAnsi="Arial"/>
          <w:b/>
          <w:color w:val="002060"/>
          <w:sz w:val="28"/>
        </w:rPr>
      </w:pPr>
    </w:p>
    <w:p w:rsidR="007A0DFA" w:rsidRPr="00660873" w:rsidRDefault="007A0DFA" w:rsidP="007A0DFA">
      <w:pPr>
        <w:pStyle w:val="title"/>
        <w:rPr>
          <w:rFonts w:ascii="Arial" w:hAnsi="Arial"/>
          <w:b/>
          <w:color w:val="002060"/>
          <w:sz w:val="28"/>
        </w:rPr>
      </w:pPr>
      <w:r w:rsidRPr="00660873">
        <w:rPr>
          <w:rFonts w:ascii="Arial" w:hAnsi="Arial"/>
          <w:b/>
          <w:color w:val="002060"/>
          <w:sz w:val="28"/>
        </w:rPr>
        <w:t xml:space="preserve">5.Επί καρκίνου του οισοφάγου η καλύτερη μέθοδος αποκάλυψης απομακρυσμένων μεταστάσεων είναι : </w:t>
      </w:r>
    </w:p>
    <w:p w:rsidR="007A0DFA" w:rsidRPr="00E20959" w:rsidRDefault="007A0DFA" w:rsidP="007A0DFA">
      <w:pPr>
        <w:pStyle w:val="title"/>
        <w:rPr>
          <w:rFonts w:ascii="Arial" w:hAnsi="Arial"/>
          <w:b/>
          <w:color w:val="002060"/>
          <w:sz w:val="28"/>
        </w:rPr>
      </w:pPr>
      <w:r w:rsidRPr="00660873">
        <w:rPr>
          <w:rFonts w:ascii="Arial" w:hAnsi="Arial"/>
          <w:b/>
          <w:color w:val="002060"/>
          <w:sz w:val="28"/>
        </w:rPr>
        <w:t>Α</w:t>
      </w:r>
      <w:r w:rsidRPr="00E20959">
        <w:rPr>
          <w:rFonts w:ascii="Arial" w:hAnsi="Arial"/>
          <w:b/>
          <w:color w:val="002060"/>
          <w:sz w:val="28"/>
        </w:rPr>
        <w:t xml:space="preserve">: </w:t>
      </w:r>
      <w:r w:rsidRPr="00660873">
        <w:rPr>
          <w:rFonts w:ascii="Arial" w:hAnsi="Arial"/>
          <w:b/>
          <w:color w:val="002060"/>
          <w:sz w:val="28"/>
          <w:lang w:val="en-US"/>
        </w:rPr>
        <w:t>CT</w:t>
      </w:r>
    </w:p>
    <w:p w:rsidR="007A0DFA" w:rsidRPr="00E20959" w:rsidRDefault="007A0DFA" w:rsidP="007A0DFA">
      <w:pPr>
        <w:pStyle w:val="title"/>
        <w:rPr>
          <w:rFonts w:ascii="Arial" w:hAnsi="Arial"/>
          <w:b/>
          <w:color w:val="002060"/>
          <w:sz w:val="28"/>
        </w:rPr>
      </w:pPr>
      <w:r w:rsidRPr="00660873">
        <w:rPr>
          <w:rFonts w:ascii="Arial" w:hAnsi="Arial"/>
          <w:b/>
          <w:color w:val="002060"/>
          <w:sz w:val="28"/>
        </w:rPr>
        <w:t>Β</w:t>
      </w:r>
      <w:r w:rsidRPr="00E20959">
        <w:rPr>
          <w:rFonts w:ascii="Arial" w:hAnsi="Arial"/>
          <w:b/>
          <w:color w:val="002060"/>
          <w:sz w:val="28"/>
        </w:rPr>
        <w:t xml:space="preserve">: </w:t>
      </w:r>
      <w:r w:rsidRPr="00660873">
        <w:rPr>
          <w:rFonts w:ascii="Arial" w:hAnsi="Arial"/>
          <w:b/>
          <w:color w:val="002060"/>
          <w:sz w:val="28"/>
          <w:lang w:val="en-US"/>
        </w:rPr>
        <w:t>EUS</w:t>
      </w:r>
    </w:p>
    <w:p w:rsidR="007A0DFA" w:rsidRPr="00E20959" w:rsidRDefault="007A0DFA" w:rsidP="007A0DFA">
      <w:pPr>
        <w:pStyle w:val="title"/>
        <w:rPr>
          <w:rFonts w:ascii="Arial" w:hAnsi="Arial"/>
          <w:b/>
          <w:color w:val="002060"/>
          <w:sz w:val="28"/>
        </w:rPr>
      </w:pPr>
      <w:r w:rsidRPr="00660873">
        <w:rPr>
          <w:rFonts w:ascii="Arial" w:hAnsi="Arial"/>
          <w:b/>
          <w:color w:val="002060"/>
          <w:sz w:val="28"/>
        </w:rPr>
        <w:t>Γ</w:t>
      </w:r>
      <w:r w:rsidRPr="00E20959">
        <w:rPr>
          <w:rFonts w:ascii="Arial" w:hAnsi="Arial"/>
          <w:b/>
          <w:color w:val="002060"/>
          <w:sz w:val="28"/>
        </w:rPr>
        <w:t xml:space="preserve">: </w:t>
      </w:r>
      <w:r w:rsidRPr="00660873">
        <w:rPr>
          <w:rFonts w:ascii="Arial" w:hAnsi="Arial"/>
          <w:b/>
          <w:color w:val="002060"/>
          <w:sz w:val="28"/>
          <w:lang w:val="en-US"/>
        </w:rPr>
        <w:t>MRI</w:t>
      </w:r>
    </w:p>
    <w:p w:rsidR="007A0DFA" w:rsidRPr="00E20959" w:rsidRDefault="007A0DFA" w:rsidP="007A0DFA">
      <w:pPr>
        <w:pStyle w:val="title"/>
        <w:rPr>
          <w:rFonts w:ascii="Arial" w:hAnsi="Arial"/>
          <w:b/>
          <w:color w:val="002060"/>
          <w:sz w:val="28"/>
        </w:rPr>
      </w:pPr>
      <w:r w:rsidRPr="00660873">
        <w:rPr>
          <w:rFonts w:ascii="Arial" w:hAnsi="Arial"/>
          <w:b/>
          <w:color w:val="002060"/>
          <w:sz w:val="28"/>
        </w:rPr>
        <w:t>Δ</w:t>
      </w:r>
      <w:r w:rsidRPr="00E20959">
        <w:rPr>
          <w:rFonts w:ascii="Arial" w:hAnsi="Arial"/>
          <w:b/>
          <w:color w:val="002060"/>
          <w:sz w:val="28"/>
        </w:rPr>
        <w:t xml:space="preserve">: </w:t>
      </w:r>
      <w:r w:rsidRPr="00660873">
        <w:rPr>
          <w:rFonts w:ascii="Arial" w:hAnsi="Arial"/>
          <w:b/>
          <w:color w:val="002060"/>
          <w:sz w:val="28"/>
          <w:lang w:val="en-US"/>
        </w:rPr>
        <w:t>PET</w:t>
      </w:r>
      <w:r w:rsidRPr="00E20959">
        <w:rPr>
          <w:rFonts w:ascii="Arial" w:hAnsi="Arial"/>
          <w:b/>
          <w:color w:val="002060"/>
          <w:sz w:val="28"/>
        </w:rPr>
        <w:t>/</w:t>
      </w:r>
      <w:r w:rsidRPr="00660873">
        <w:rPr>
          <w:rFonts w:ascii="Arial" w:hAnsi="Arial"/>
          <w:b/>
          <w:color w:val="002060"/>
          <w:sz w:val="28"/>
          <w:lang w:val="en-US"/>
        </w:rPr>
        <w:t>CT</w:t>
      </w:r>
    </w:p>
    <w:p w:rsidR="007A0DFA" w:rsidRPr="00660873" w:rsidRDefault="007A0DFA" w:rsidP="007A0DFA">
      <w:pPr>
        <w:pStyle w:val="title"/>
        <w:rPr>
          <w:rFonts w:ascii="Arial" w:hAnsi="Arial"/>
          <w:b/>
          <w:color w:val="002060"/>
          <w:sz w:val="28"/>
        </w:rPr>
      </w:pPr>
      <w:r w:rsidRPr="00660873">
        <w:rPr>
          <w:rFonts w:ascii="Arial" w:hAnsi="Arial"/>
          <w:b/>
          <w:color w:val="002060"/>
          <w:sz w:val="28"/>
        </w:rPr>
        <w:t xml:space="preserve">Ε: </w:t>
      </w:r>
      <w:r w:rsidRPr="00660873">
        <w:rPr>
          <w:rFonts w:ascii="Arial" w:hAnsi="Arial"/>
          <w:b/>
          <w:color w:val="002060"/>
          <w:sz w:val="28"/>
          <w:lang w:val="en-US"/>
        </w:rPr>
        <w:t>PET</w:t>
      </w:r>
    </w:p>
    <w:p w:rsidR="001D2DFE" w:rsidRPr="00660873" w:rsidRDefault="001D2DFE" w:rsidP="00B344A0">
      <w:pPr>
        <w:pStyle w:val="title"/>
        <w:rPr>
          <w:rFonts w:ascii="Arial" w:hAnsi="Arial"/>
          <w:b/>
          <w:color w:val="002060"/>
          <w:sz w:val="28"/>
        </w:rPr>
      </w:pPr>
    </w:p>
    <w:p w:rsidR="001D2DFE" w:rsidRPr="00660873" w:rsidRDefault="001D2DFE" w:rsidP="001B04A9">
      <w:pPr>
        <w:pStyle w:val="title"/>
        <w:rPr>
          <w:rFonts w:ascii="Arial" w:hAnsi="Arial"/>
          <w:b/>
          <w:color w:val="002060"/>
          <w:sz w:val="28"/>
        </w:rPr>
      </w:pPr>
    </w:p>
    <w:p w:rsidR="001D2DFE" w:rsidRPr="00660873" w:rsidRDefault="001D2DFE" w:rsidP="00226AF7">
      <w:pPr>
        <w:pStyle w:val="title"/>
        <w:rPr>
          <w:rFonts w:ascii="Arial" w:hAnsi="Arial"/>
          <w:b/>
          <w:color w:val="002060"/>
          <w:sz w:val="28"/>
        </w:rPr>
      </w:pPr>
    </w:p>
    <w:p w:rsidR="007A0DFA" w:rsidRPr="00660873" w:rsidRDefault="007A0DFA" w:rsidP="007A0DFA">
      <w:pPr>
        <w:pStyle w:val="title"/>
        <w:rPr>
          <w:rFonts w:ascii="Arial" w:hAnsi="Arial"/>
          <w:b/>
          <w:color w:val="002060"/>
          <w:sz w:val="28"/>
        </w:rPr>
      </w:pPr>
      <w:r w:rsidRPr="00660873">
        <w:rPr>
          <w:rFonts w:ascii="Arial" w:hAnsi="Arial"/>
          <w:b/>
          <w:color w:val="002060"/>
          <w:sz w:val="28"/>
        </w:rPr>
        <w:t xml:space="preserve">6.Ο καρκίνος του οισοφάγου που περιορίζεται στο βλεννογόνο ταξινομείται ως : </w:t>
      </w:r>
    </w:p>
    <w:p w:rsidR="007A0DFA" w:rsidRPr="00660873" w:rsidRDefault="007A0DFA" w:rsidP="007A0DFA">
      <w:pPr>
        <w:pStyle w:val="title"/>
        <w:rPr>
          <w:rFonts w:ascii="Arial" w:hAnsi="Arial"/>
          <w:b/>
          <w:color w:val="002060"/>
          <w:sz w:val="28"/>
        </w:rPr>
      </w:pPr>
      <w:r w:rsidRPr="00660873">
        <w:rPr>
          <w:rFonts w:ascii="Arial" w:hAnsi="Arial"/>
          <w:b/>
          <w:color w:val="002060"/>
          <w:sz w:val="28"/>
        </w:rPr>
        <w:t>Α: Σταδίου 0</w:t>
      </w:r>
    </w:p>
    <w:p w:rsidR="007A0DFA" w:rsidRPr="00660873" w:rsidRDefault="007A0DFA" w:rsidP="007A0DFA">
      <w:pPr>
        <w:pStyle w:val="title"/>
        <w:rPr>
          <w:rFonts w:ascii="Arial" w:hAnsi="Arial"/>
          <w:b/>
          <w:color w:val="002060"/>
          <w:sz w:val="28"/>
        </w:rPr>
      </w:pPr>
      <w:r w:rsidRPr="00660873">
        <w:rPr>
          <w:rFonts w:ascii="Arial" w:hAnsi="Arial"/>
          <w:b/>
          <w:color w:val="002060"/>
          <w:sz w:val="28"/>
        </w:rPr>
        <w:t>Β: Σταδίου Ι</w:t>
      </w:r>
    </w:p>
    <w:p w:rsidR="007A0DFA" w:rsidRPr="00660873" w:rsidRDefault="007A0DFA" w:rsidP="007A0DFA">
      <w:pPr>
        <w:pStyle w:val="title"/>
        <w:rPr>
          <w:rFonts w:ascii="Arial" w:hAnsi="Arial"/>
          <w:b/>
          <w:color w:val="002060"/>
          <w:sz w:val="28"/>
        </w:rPr>
      </w:pPr>
      <w:r w:rsidRPr="00660873">
        <w:rPr>
          <w:rFonts w:ascii="Arial" w:hAnsi="Arial"/>
          <w:b/>
          <w:color w:val="002060"/>
          <w:sz w:val="28"/>
        </w:rPr>
        <w:t>Γ: Σταδίου ΙΙα</w:t>
      </w:r>
    </w:p>
    <w:p w:rsidR="007A0DFA" w:rsidRPr="00660873" w:rsidRDefault="007A0DFA" w:rsidP="007A0DFA">
      <w:pPr>
        <w:pStyle w:val="title"/>
        <w:rPr>
          <w:rFonts w:ascii="Arial" w:hAnsi="Arial"/>
          <w:b/>
          <w:color w:val="002060"/>
          <w:sz w:val="28"/>
        </w:rPr>
      </w:pPr>
      <w:r w:rsidRPr="00660873">
        <w:rPr>
          <w:rFonts w:ascii="Arial" w:hAnsi="Arial"/>
          <w:b/>
          <w:color w:val="002060"/>
          <w:sz w:val="28"/>
        </w:rPr>
        <w:t>Δ: Σταδίου ΙΙβ</w:t>
      </w:r>
    </w:p>
    <w:p w:rsidR="007A0DFA" w:rsidRPr="00660873" w:rsidRDefault="007A0DFA" w:rsidP="007A0DFA">
      <w:pPr>
        <w:pStyle w:val="title"/>
        <w:rPr>
          <w:rFonts w:ascii="Arial" w:hAnsi="Arial"/>
          <w:b/>
          <w:color w:val="002060"/>
          <w:sz w:val="28"/>
        </w:rPr>
      </w:pPr>
      <w:r w:rsidRPr="00660873">
        <w:rPr>
          <w:rFonts w:ascii="Arial" w:hAnsi="Arial"/>
          <w:b/>
          <w:color w:val="002060"/>
          <w:sz w:val="28"/>
        </w:rPr>
        <w:t>Ε: Σταδίου ΙΙΙ</w:t>
      </w:r>
    </w:p>
    <w:p w:rsidR="001D2DFE" w:rsidRDefault="001D2DFE" w:rsidP="000F0D9B">
      <w:pPr>
        <w:pStyle w:val="title"/>
        <w:rPr>
          <w:rFonts w:ascii="Arial" w:hAnsi="Arial"/>
          <w:b/>
          <w:color w:val="002060"/>
          <w:sz w:val="28"/>
        </w:rPr>
      </w:pPr>
    </w:p>
    <w:p w:rsidR="00660873" w:rsidRDefault="00660873" w:rsidP="000F0D9B">
      <w:pPr>
        <w:pStyle w:val="title"/>
        <w:rPr>
          <w:rFonts w:ascii="Arial" w:hAnsi="Arial"/>
          <w:b/>
          <w:color w:val="002060"/>
          <w:sz w:val="28"/>
        </w:rPr>
      </w:pPr>
    </w:p>
    <w:p w:rsidR="00660873" w:rsidRDefault="00660873" w:rsidP="000F0D9B">
      <w:pPr>
        <w:pStyle w:val="title"/>
        <w:rPr>
          <w:rFonts w:ascii="Arial" w:hAnsi="Arial"/>
          <w:b/>
          <w:color w:val="002060"/>
          <w:sz w:val="28"/>
        </w:rPr>
      </w:pPr>
    </w:p>
    <w:p w:rsidR="00660873" w:rsidRDefault="00660873" w:rsidP="000F0D9B">
      <w:pPr>
        <w:pStyle w:val="title"/>
        <w:rPr>
          <w:rFonts w:ascii="Arial" w:hAnsi="Arial"/>
          <w:b/>
          <w:color w:val="002060"/>
          <w:sz w:val="28"/>
        </w:rPr>
      </w:pPr>
    </w:p>
    <w:p w:rsidR="00660873" w:rsidRDefault="00660873" w:rsidP="000F0D9B">
      <w:pPr>
        <w:pStyle w:val="title"/>
        <w:rPr>
          <w:rFonts w:ascii="Arial" w:hAnsi="Arial"/>
          <w:b/>
          <w:color w:val="002060"/>
          <w:sz w:val="28"/>
        </w:rPr>
      </w:pPr>
    </w:p>
    <w:p w:rsidR="00660873" w:rsidRDefault="00660873" w:rsidP="000F0D9B">
      <w:pPr>
        <w:pStyle w:val="title"/>
        <w:rPr>
          <w:rFonts w:ascii="Arial" w:hAnsi="Arial"/>
          <w:b/>
          <w:color w:val="002060"/>
          <w:sz w:val="28"/>
        </w:rPr>
      </w:pPr>
    </w:p>
    <w:p w:rsidR="00660873" w:rsidRPr="00660873" w:rsidRDefault="00660873" w:rsidP="000F0D9B">
      <w:pPr>
        <w:pStyle w:val="title"/>
        <w:rPr>
          <w:rFonts w:ascii="Arial" w:hAnsi="Arial"/>
          <w:b/>
          <w:color w:val="002060"/>
          <w:sz w:val="28"/>
        </w:rPr>
      </w:pPr>
    </w:p>
    <w:p w:rsidR="007A0DFA" w:rsidRPr="00660873" w:rsidRDefault="00726494" w:rsidP="007A0DFA">
      <w:pPr>
        <w:pStyle w:val="title"/>
        <w:rPr>
          <w:rFonts w:ascii="Arial" w:hAnsi="Arial"/>
          <w:b/>
          <w:color w:val="002060"/>
          <w:sz w:val="28"/>
        </w:rPr>
      </w:pPr>
      <w:r w:rsidRPr="00660873">
        <w:rPr>
          <w:rFonts w:ascii="Arial" w:hAnsi="Arial"/>
          <w:b/>
          <w:color w:val="002060"/>
          <w:sz w:val="28"/>
        </w:rPr>
        <w:t>7</w:t>
      </w:r>
      <w:r w:rsidR="007A0DFA" w:rsidRPr="00660873">
        <w:rPr>
          <w:rFonts w:ascii="Arial" w:hAnsi="Arial"/>
          <w:b/>
          <w:color w:val="002060"/>
          <w:sz w:val="28"/>
        </w:rPr>
        <w:t xml:space="preserve">.Ο καρκίνος του οισοφάγου που διηθεί το μυϊκό χιτώνα ταξινομείται ως : </w:t>
      </w:r>
    </w:p>
    <w:p w:rsidR="007A0DFA" w:rsidRPr="00660873" w:rsidRDefault="007A0DFA" w:rsidP="007A0DFA">
      <w:pPr>
        <w:pStyle w:val="title"/>
        <w:rPr>
          <w:rFonts w:ascii="Arial" w:hAnsi="Arial"/>
          <w:b/>
          <w:color w:val="002060"/>
          <w:sz w:val="28"/>
        </w:rPr>
      </w:pPr>
      <w:r w:rsidRPr="00660873">
        <w:rPr>
          <w:rFonts w:ascii="Arial" w:hAnsi="Arial"/>
          <w:b/>
          <w:color w:val="002060"/>
          <w:sz w:val="28"/>
        </w:rPr>
        <w:t>Α: Σταδίου 0</w:t>
      </w:r>
    </w:p>
    <w:p w:rsidR="007A0DFA" w:rsidRPr="00660873" w:rsidRDefault="007A0DFA" w:rsidP="007A0DFA">
      <w:pPr>
        <w:pStyle w:val="title"/>
        <w:rPr>
          <w:rFonts w:ascii="Arial" w:hAnsi="Arial"/>
          <w:b/>
          <w:color w:val="002060"/>
          <w:sz w:val="28"/>
        </w:rPr>
      </w:pPr>
      <w:r w:rsidRPr="00660873">
        <w:rPr>
          <w:rFonts w:ascii="Arial" w:hAnsi="Arial"/>
          <w:b/>
          <w:color w:val="002060"/>
          <w:sz w:val="28"/>
        </w:rPr>
        <w:t>Β: Σταδίου Ι</w:t>
      </w:r>
    </w:p>
    <w:p w:rsidR="007A0DFA" w:rsidRPr="00660873" w:rsidRDefault="007A0DFA" w:rsidP="007A0DFA">
      <w:pPr>
        <w:pStyle w:val="title"/>
        <w:rPr>
          <w:rFonts w:ascii="Arial" w:hAnsi="Arial"/>
          <w:b/>
          <w:color w:val="002060"/>
          <w:sz w:val="28"/>
        </w:rPr>
      </w:pPr>
      <w:r w:rsidRPr="00660873">
        <w:rPr>
          <w:rFonts w:ascii="Arial" w:hAnsi="Arial"/>
          <w:b/>
          <w:color w:val="002060"/>
          <w:sz w:val="28"/>
        </w:rPr>
        <w:t>Γ: Σταδίου ΙΙα</w:t>
      </w:r>
    </w:p>
    <w:p w:rsidR="007A0DFA" w:rsidRPr="00660873" w:rsidRDefault="007A0DFA" w:rsidP="007A0DFA">
      <w:pPr>
        <w:pStyle w:val="title"/>
        <w:rPr>
          <w:rFonts w:ascii="Arial" w:hAnsi="Arial"/>
          <w:b/>
          <w:color w:val="002060"/>
          <w:sz w:val="28"/>
        </w:rPr>
      </w:pPr>
      <w:r w:rsidRPr="00660873">
        <w:rPr>
          <w:rFonts w:ascii="Arial" w:hAnsi="Arial"/>
          <w:b/>
          <w:color w:val="002060"/>
          <w:sz w:val="28"/>
        </w:rPr>
        <w:t>Δ: Σταδίου ΙΙβ</w:t>
      </w:r>
    </w:p>
    <w:p w:rsidR="007A0DFA" w:rsidRDefault="007A0DFA" w:rsidP="007A0DFA">
      <w:pPr>
        <w:pStyle w:val="title"/>
        <w:rPr>
          <w:rFonts w:ascii="Arial" w:hAnsi="Arial"/>
          <w:b/>
          <w:color w:val="002060"/>
          <w:sz w:val="28"/>
        </w:rPr>
      </w:pPr>
      <w:r w:rsidRPr="00660873">
        <w:rPr>
          <w:rFonts w:ascii="Arial" w:hAnsi="Arial"/>
          <w:b/>
          <w:color w:val="002060"/>
          <w:sz w:val="28"/>
        </w:rPr>
        <w:t>Ε: Σταδίου ΙΙΙ</w:t>
      </w:r>
    </w:p>
    <w:p w:rsidR="00660873" w:rsidRDefault="00660873" w:rsidP="007A0DFA">
      <w:pPr>
        <w:pStyle w:val="title"/>
        <w:rPr>
          <w:rFonts w:ascii="Arial" w:hAnsi="Arial"/>
          <w:b/>
          <w:color w:val="002060"/>
          <w:sz w:val="28"/>
        </w:rPr>
      </w:pPr>
    </w:p>
    <w:p w:rsidR="00660873" w:rsidRPr="00660873" w:rsidRDefault="00660873" w:rsidP="007A0DFA">
      <w:pPr>
        <w:pStyle w:val="title"/>
        <w:rPr>
          <w:rFonts w:ascii="Arial" w:hAnsi="Arial"/>
          <w:b/>
          <w:color w:val="002060"/>
          <w:sz w:val="28"/>
        </w:rPr>
      </w:pPr>
    </w:p>
    <w:p w:rsidR="001D2DFE" w:rsidRPr="00660873" w:rsidRDefault="001D2DFE" w:rsidP="000F0D9B">
      <w:pPr>
        <w:rPr>
          <w:rFonts w:ascii="Arial" w:hAnsi="Arial"/>
          <w:b/>
          <w:color w:val="002060"/>
          <w:sz w:val="28"/>
        </w:rPr>
      </w:pPr>
    </w:p>
    <w:p w:rsidR="00726494" w:rsidRPr="00660873" w:rsidRDefault="00726494" w:rsidP="00726494">
      <w:pPr>
        <w:pStyle w:val="title"/>
        <w:rPr>
          <w:rFonts w:ascii="Arial" w:hAnsi="Arial"/>
          <w:b/>
          <w:color w:val="002060"/>
          <w:sz w:val="28"/>
        </w:rPr>
      </w:pPr>
      <w:r w:rsidRPr="00660873">
        <w:rPr>
          <w:rFonts w:ascii="Arial" w:hAnsi="Arial"/>
          <w:b/>
          <w:color w:val="002060"/>
          <w:sz w:val="28"/>
        </w:rPr>
        <w:t xml:space="preserve">8.Ο καρκίνος του οισοφάγου που διηθεί το μυϊκό χιτώνα και έναν επιχώριο λεμφαδένα ταξινομείται ως : </w:t>
      </w:r>
    </w:p>
    <w:p w:rsidR="00726494" w:rsidRPr="00660873" w:rsidRDefault="00726494" w:rsidP="00726494">
      <w:pPr>
        <w:pStyle w:val="title"/>
        <w:rPr>
          <w:rFonts w:ascii="Arial" w:hAnsi="Arial"/>
          <w:b/>
          <w:color w:val="002060"/>
          <w:sz w:val="28"/>
        </w:rPr>
      </w:pPr>
      <w:r w:rsidRPr="00660873">
        <w:rPr>
          <w:rFonts w:ascii="Arial" w:hAnsi="Arial"/>
          <w:b/>
          <w:color w:val="002060"/>
          <w:sz w:val="28"/>
        </w:rPr>
        <w:t>Α: Σταδίου 0</w:t>
      </w:r>
    </w:p>
    <w:p w:rsidR="00726494" w:rsidRPr="00660873" w:rsidRDefault="00726494" w:rsidP="00726494">
      <w:pPr>
        <w:pStyle w:val="title"/>
        <w:rPr>
          <w:rFonts w:ascii="Arial" w:hAnsi="Arial"/>
          <w:b/>
          <w:color w:val="002060"/>
          <w:sz w:val="28"/>
        </w:rPr>
      </w:pPr>
      <w:r w:rsidRPr="00660873">
        <w:rPr>
          <w:rFonts w:ascii="Arial" w:hAnsi="Arial"/>
          <w:b/>
          <w:color w:val="002060"/>
          <w:sz w:val="28"/>
        </w:rPr>
        <w:t>Β: Σταδίου Ι</w:t>
      </w:r>
    </w:p>
    <w:p w:rsidR="00726494" w:rsidRPr="00660873" w:rsidRDefault="00726494" w:rsidP="00726494">
      <w:pPr>
        <w:pStyle w:val="title"/>
        <w:rPr>
          <w:rFonts w:ascii="Arial" w:hAnsi="Arial"/>
          <w:b/>
          <w:color w:val="002060"/>
          <w:sz w:val="28"/>
        </w:rPr>
      </w:pPr>
      <w:r w:rsidRPr="00660873">
        <w:rPr>
          <w:rFonts w:ascii="Arial" w:hAnsi="Arial"/>
          <w:b/>
          <w:color w:val="002060"/>
          <w:sz w:val="28"/>
        </w:rPr>
        <w:t>Γ: Σταδίου ΙΙα</w:t>
      </w:r>
    </w:p>
    <w:p w:rsidR="00726494" w:rsidRPr="00660873" w:rsidRDefault="00726494" w:rsidP="00726494">
      <w:pPr>
        <w:pStyle w:val="title"/>
        <w:rPr>
          <w:rFonts w:ascii="Arial" w:hAnsi="Arial"/>
          <w:b/>
          <w:color w:val="002060"/>
          <w:sz w:val="28"/>
        </w:rPr>
      </w:pPr>
      <w:r w:rsidRPr="00660873">
        <w:rPr>
          <w:rFonts w:ascii="Arial" w:hAnsi="Arial"/>
          <w:b/>
          <w:color w:val="002060"/>
          <w:sz w:val="28"/>
        </w:rPr>
        <w:t>Δ: Σταδίου ΙΙβ</w:t>
      </w:r>
    </w:p>
    <w:p w:rsidR="00726494" w:rsidRDefault="00726494" w:rsidP="00726494">
      <w:pPr>
        <w:pStyle w:val="title"/>
        <w:rPr>
          <w:rFonts w:ascii="Arial" w:hAnsi="Arial"/>
          <w:b/>
          <w:color w:val="002060"/>
          <w:sz w:val="28"/>
        </w:rPr>
      </w:pPr>
      <w:r w:rsidRPr="00660873">
        <w:rPr>
          <w:rFonts w:ascii="Arial" w:hAnsi="Arial"/>
          <w:b/>
          <w:color w:val="002060"/>
          <w:sz w:val="28"/>
        </w:rPr>
        <w:t>Ε: Σταδίου ΙΙΙ</w:t>
      </w:r>
    </w:p>
    <w:p w:rsidR="00660873" w:rsidRDefault="00660873" w:rsidP="00726494">
      <w:pPr>
        <w:pStyle w:val="title"/>
        <w:rPr>
          <w:rFonts w:ascii="Arial" w:hAnsi="Arial"/>
          <w:b/>
          <w:color w:val="002060"/>
          <w:sz w:val="28"/>
        </w:rPr>
      </w:pPr>
    </w:p>
    <w:p w:rsidR="00660873" w:rsidRDefault="00660873" w:rsidP="00726494">
      <w:pPr>
        <w:pStyle w:val="title"/>
        <w:rPr>
          <w:rFonts w:ascii="Arial" w:hAnsi="Arial"/>
          <w:b/>
          <w:color w:val="002060"/>
          <w:sz w:val="28"/>
        </w:rPr>
      </w:pPr>
    </w:p>
    <w:p w:rsidR="00660873" w:rsidRDefault="00660873" w:rsidP="00726494">
      <w:pPr>
        <w:pStyle w:val="title"/>
        <w:rPr>
          <w:rFonts w:ascii="Arial" w:hAnsi="Arial"/>
          <w:b/>
          <w:color w:val="002060"/>
          <w:sz w:val="28"/>
        </w:rPr>
      </w:pPr>
    </w:p>
    <w:p w:rsidR="00660873" w:rsidRDefault="00660873" w:rsidP="00726494">
      <w:pPr>
        <w:pStyle w:val="title"/>
        <w:rPr>
          <w:rFonts w:ascii="Arial" w:hAnsi="Arial"/>
          <w:b/>
          <w:color w:val="002060"/>
          <w:sz w:val="28"/>
        </w:rPr>
      </w:pPr>
    </w:p>
    <w:p w:rsidR="00660873" w:rsidRDefault="00660873" w:rsidP="00726494">
      <w:pPr>
        <w:pStyle w:val="title"/>
        <w:rPr>
          <w:rFonts w:ascii="Arial" w:hAnsi="Arial"/>
          <w:b/>
          <w:color w:val="002060"/>
          <w:sz w:val="28"/>
        </w:rPr>
      </w:pPr>
    </w:p>
    <w:p w:rsidR="00660873" w:rsidRDefault="00660873" w:rsidP="00726494">
      <w:pPr>
        <w:pStyle w:val="title"/>
        <w:rPr>
          <w:rFonts w:ascii="Arial" w:hAnsi="Arial"/>
          <w:b/>
          <w:color w:val="002060"/>
          <w:sz w:val="28"/>
        </w:rPr>
      </w:pPr>
    </w:p>
    <w:p w:rsidR="00660873" w:rsidRPr="00660873" w:rsidRDefault="00660873" w:rsidP="00726494">
      <w:pPr>
        <w:pStyle w:val="title"/>
        <w:rPr>
          <w:rFonts w:ascii="Arial" w:hAnsi="Arial"/>
          <w:b/>
          <w:color w:val="002060"/>
          <w:sz w:val="28"/>
        </w:rPr>
      </w:pPr>
    </w:p>
    <w:p w:rsidR="001D2DFE" w:rsidRPr="00660873" w:rsidRDefault="001D2DFE" w:rsidP="00726494">
      <w:pPr>
        <w:spacing w:before="240"/>
        <w:rPr>
          <w:rFonts w:ascii="Arial" w:hAnsi="Arial" w:cs="Arial"/>
          <w:b/>
          <w:color w:val="002060"/>
          <w:sz w:val="28"/>
          <w:szCs w:val="32"/>
        </w:rPr>
      </w:pPr>
    </w:p>
    <w:p w:rsidR="00726494" w:rsidRPr="00660873" w:rsidRDefault="00726494" w:rsidP="00726494">
      <w:pPr>
        <w:pStyle w:val="title"/>
        <w:rPr>
          <w:rFonts w:ascii="Arial" w:hAnsi="Arial"/>
          <w:b/>
          <w:color w:val="002060"/>
          <w:sz w:val="28"/>
        </w:rPr>
      </w:pPr>
      <w:r w:rsidRPr="00660873">
        <w:rPr>
          <w:rFonts w:ascii="Arial" w:hAnsi="Arial"/>
          <w:b/>
          <w:color w:val="002060"/>
          <w:sz w:val="28"/>
        </w:rPr>
        <w:t xml:space="preserve">9.Ο καρκίνος του οισοφάγου που διηθεί το μυϊκό χιτώνα και δύο επιχώριους  λεμφαδένες έχει 5-ετή επιβίωση: </w:t>
      </w:r>
    </w:p>
    <w:p w:rsidR="00726494" w:rsidRPr="00660873" w:rsidRDefault="00726494" w:rsidP="00726494">
      <w:pPr>
        <w:pStyle w:val="title"/>
        <w:rPr>
          <w:rFonts w:ascii="Arial" w:hAnsi="Arial"/>
          <w:b/>
          <w:color w:val="002060"/>
          <w:sz w:val="28"/>
        </w:rPr>
      </w:pPr>
      <w:r w:rsidRPr="00660873">
        <w:rPr>
          <w:rFonts w:ascii="Arial" w:hAnsi="Arial"/>
          <w:b/>
          <w:color w:val="002060"/>
          <w:sz w:val="28"/>
        </w:rPr>
        <w:t>Α: 52%</w:t>
      </w:r>
    </w:p>
    <w:p w:rsidR="00726494" w:rsidRPr="00660873" w:rsidRDefault="00726494" w:rsidP="00726494">
      <w:pPr>
        <w:pStyle w:val="title"/>
        <w:rPr>
          <w:rFonts w:ascii="Arial" w:hAnsi="Arial"/>
          <w:b/>
          <w:color w:val="002060"/>
          <w:sz w:val="28"/>
        </w:rPr>
      </w:pPr>
      <w:r w:rsidRPr="00660873">
        <w:rPr>
          <w:rFonts w:ascii="Arial" w:hAnsi="Arial"/>
          <w:b/>
          <w:color w:val="002060"/>
          <w:sz w:val="28"/>
        </w:rPr>
        <w:t>Β: 42%</w:t>
      </w:r>
    </w:p>
    <w:p w:rsidR="00726494" w:rsidRPr="00660873" w:rsidRDefault="00726494" w:rsidP="00726494">
      <w:pPr>
        <w:pStyle w:val="title"/>
        <w:rPr>
          <w:rFonts w:ascii="Arial" w:hAnsi="Arial"/>
          <w:b/>
          <w:color w:val="002060"/>
          <w:sz w:val="28"/>
        </w:rPr>
      </w:pPr>
      <w:r w:rsidRPr="00660873">
        <w:rPr>
          <w:rFonts w:ascii="Arial" w:hAnsi="Arial"/>
          <w:b/>
          <w:color w:val="002060"/>
          <w:sz w:val="28"/>
        </w:rPr>
        <w:t>Γ: 3%</w:t>
      </w:r>
    </w:p>
    <w:p w:rsidR="00726494" w:rsidRPr="00660873" w:rsidRDefault="00726494" w:rsidP="00726494">
      <w:pPr>
        <w:pStyle w:val="title"/>
        <w:rPr>
          <w:rFonts w:ascii="Arial" w:hAnsi="Arial"/>
          <w:b/>
          <w:color w:val="002060"/>
          <w:sz w:val="28"/>
        </w:rPr>
      </w:pPr>
      <w:r w:rsidRPr="00660873">
        <w:rPr>
          <w:rFonts w:ascii="Arial" w:hAnsi="Arial"/>
          <w:b/>
          <w:color w:val="002060"/>
          <w:sz w:val="28"/>
        </w:rPr>
        <w:t>Δ: 15%</w:t>
      </w:r>
    </w:p>
    <w:p w:rsidR="00726494" w:rsidRPr="00660873" w:rsidRDefault="00726494" w:rsidP="00726494">
      <w:pPr>
        <w:pStyle w:val="title"/>
        <w:rPr>
          <w:rFonts w:ascii="Arial" w:hAnsi="Arial"/>
          <w:b/>
          <w:color w:val="002060"/>
          <w:sz w:val="28"/>
        </w:rPr>
      </w:pPr>
      <w:r w:rsidRPr="00660873">
        <w:rPr>
          <w:rFonts w:ascii="Arial" w:hAnsi="Arial"/>
          <w:b/>
          <w:color w:val="002060"/>
          <w:sz w:val="28"/>
        </w:rPr>
        <w:t>Ε: 29%</w:t>
      </w:r>
    </w:p>
    <w:p w:rsidR="00726494" w:rsidRDefault="00726494" w:rsidP="00726494">
      <w:pPr>
        <w:pStyle w:val="title"/>
        <w:rPr>
          <w:rFonts w:ascii="Arial" w:hAnsi="Arial"/>
          <w:color w:val="0000FF"/>
          <w:sz w:val="28"/>
        </w:rPr>
      </w:pPr>
    </w:p>
    <w:p w:rsidR="0047784C" w:rsidRPr="007A0DFA" w:rsidRDefault="0047784C" w:rsidP="00726494">
      <w:pPr>
        <w:pStyle w:val="title"/>
        <w:rPr>
          <w:rFonts w:ascii="Arial" w:hAnsi="Arial"/>
          <w:color w:val="0000FF"/>
          <w:sz w:val="28"/>
        </w:rPr>
      </w:pPr>
    </w:p>
    <w:p w:rsidR="00726494" w:rsidRPr="00660873" w:rsidRDefault="00726494" w:rsidP="00726494">
      <w:pPr>
        <w:pStyle w:val="title"/>
        <w:rPr>
          <w:rFonts w:ascii="Arial" w:hAnsi="Arial"/>
          <w:b/>
          <w:color w:val="002060"/>
          <w:sz w:val="28"/>
        </w:rPr>
      </w:pPr>
      <w:r w:rsidRPr="00660873">
        <w:rPr>
          <w:rFonts w:ascii="Arial" w:hAnsi="Arial"/>
          <w:b/>
          <w:color w:val="002060"/>
          <w:sz w:val="28"/>
        </w:rPr>
        <w:t>10.Ο καρκίνος του οισοφάγου που διηθεί το μυϊκό χιτώνα</w:t>
      </w:r>
      <w:r w:rsidR="00660873" w:rsidRPr="00660873">
        <w:rPr>
          <w:rFonts w:ascii="Arial" w:hAnsi="Arial"/>
          <w:b/>
          <w:color w:val="002060"/>
          <w:sz w:val="28"/>
        </w:rPr>
        <w:t xml:space="preserve">, </w:t>
      </w:r>
      <w:r w:rsidRPr="00660873">
        <w:rPr>
          <w:rFonts w:ascii="Arial" w:hAnsi="Arial"/>
          <w:b/>
          <w:color w:val="002060"/>
          <w:sz w:val="28"/>
        </w:rPr>
        <w:t xml:space="preserve">δύο επιχώριους  λεμφαδένες </w:t>
      </w:r>
      <w:r w:rsidR="00660873" w:rsidRPr="00660873">
        <w:rPr>
          <w:rFonts w:ascii="Arial" w:hAnsi="Arial"/>
          <w:b/>
          <w:color w:val="002060"/>
          <w:sz w:val="28"/>
        </w:rPr>
        <w:t xml:space="preserve">και έμφανίζει μονήρη δευτεροπαθή εντόπιση στο ήπαρ </w:t>
      </w:r>
      <w:r w:rsidRPr="00660873">
        <w:rPr>
          <w:rFonts w:ascii="Arial" w:hAnsi="Arial"/>
          <w:b/>
          <w:color w:val="002060"/>
          <w:sz w:val="28"/>
        </w:rPr>
        <w:t xml:space="preserve">έχει 5-ετή επιβίωση: </w:t>
      </w:r>
    </w:p>
    <w:p w:rsidR="00726494" w:rsidRPr="00660873" w:rsidRDefault="00726494" w:rsidP="00726494">
      <w:pPr>
        <w:pStyle w:val="title"/>
        <w:rPr>
          <w:rFonts w:ascii="Arial" w:hAnsi="Arial"/>
          <w:b/>
          <w:color w:val="002060"/>
          <w:sz w:val="28"/>
        </w:rPr>
      </w:pPr>
      <w:r w:rsidRPr="00660873">
        <w:rPr>
          <w:rFonts w:ascii="Arial" w:hAnsi="Arial"/>
          <w:b/>
          <w:color w:val="002060"/>
          <w:sz w:val="28"/>
        </w:rPr>
        <w:t>Α: 52%</w:t>
      </w:r>
    </w:p>
    <w:p w:rsidR="00726494" w:rsidRPr="00660873" w:rsidRDefault="00726494" w:rsidP="00726494">
      <w:pPr>
        <w:pStyle w:val="title"/>
        <w:rPr>
          <w:rFonts w:ascii="Arial" w:hAnsi="Arial"/>
          <w:b/>
          <w:color w:val="002060"/>
          <w:sz w:val="28"/>
        </w:rPr>
      </w:pPr>
      <w:r w:rsidRPr="00660873">
        <w:rPr>
          <w:rFonts w:ascii="Arial" w:hAnsi="Arial"/>
          <w:b/>
          <w:color w:val="002060"/>
          <w:sz w:val="28"/>
        </w:rPr>
        <w:t>Β: 42%</w:t>
      </w:r>
    </w:p>
    <w:p w:rsidR="00726494" w:rsidRPr="00660873" w:rsidRDefault="00726494" w:rsidP="00726494">
      <w:pPr>
        <w:pStyle w:val="title"/>
        <w:rPr>
          <w:rFonts w:ascii="Arial" w:hAnsi="Arial"/>
          <w:b/>
          <w:color w:val="002060"/>
          <w:sz w:val="28"/>
        </w:rPr>
      </w:pPr>
      <w:r w:rsidRPr="00660873">
        <w:rPr>
          <w:rFonts w:ascii="Arial" w:hAnsi="Arial"/>
          <w:b/>
          <w:color w:val="002060"/>
          <w:sz w:val="28"/>
        </w:rPr>
        <w:t>Γ: 3%</w:t>
      </w:r>
    </w:p>
    <w:p w:rsidR="00726494" w:rsidRPr="00660873" w:rsidRDefault="00726494" w:rsidP="00726494">
      <w:pPr>
        <w:pStyle w:val="title"/>
        <w:rPr>
          <w:rFonts w:ascii="Arial" w:hAnsi="Arial"/>
          <w:b/>
          <w:color w:val="002060"/>
          <w:sz w:val="28"/>
        </w:rPr>
      </w:pPr>
      <w:r w:rsidRPr="00660873">
        <w:rPr>
          <w:rFonts w:ascii="Arial" w:hAnsi="Arial"/>
          <w:b/>
          <w:color w:val="002060"/>
          <w:sz w:val="28"/>
        </w:rPr>
        <w:t>Δ: 15%</w:t>
      </w:r>
    </w:p>
    <w:p w:rsidR="00726494" w:rsidRPr="00660873" w:rsidRDefault="00726494" w:rsidP="00726494">
      <w:pPr>
        <w:pStyle w:val="title"/>
        <w:rPr>
          <w:rFonts w:ascii="Arial" w:hAnsi="Arial"/>
          <w:b/>
          <w:color w:val="002060"/>
          <w:sz w:val="28"/>
        </w:rPr>
      </w:pPr>
      <w:r w:rsidRPr="00660873">
        <w:rPr>
          <w:rFonts w:ascii="Arial" w:hAnsi="Arial"/>
          <w:b/>
          <w:color w:val="002060"/>
          <w:sz w:val="28"/>
        </w:rPr>
        <w:t>Ε: 29%</w:t>
      </w:r>
    </w:p>
    <w:p w:rsidR="00726494" w:rsidRPr="00660873" w:rsidRDefault="00726494" w:rsidP="00726494">
      <w:pPr>
        <w:spacing w:before="240"/>
        <w:rPr>
          <w:rFonts w:ascii="Arial" w:hAnsi="Arial" w:cs="Arial"/>
          <w:b/>
          <w:color w:val="002060"/>
          <w:sz w:val="28"/>
          <w:szCs w:val="32"/>
        </w:rPr>
      </w:pPr>
    </w:p>
    <w:p w:rsidR="00660873" w:rsidRPr="00660873" w:rsidRDefault="00660873" w:rsidP="00726494">
      <w:pPr>
        <w:spacing w:before="240"/>
        <w:rPr>
          <w:rFonts w:ascii="Arial" w:hAnsi="Arial" w:cs="Arial"/>
          <w:b/>
          <w:color w:val="002060"/>
          <w:sz w:val="28"/>
          <w:szCs w:val="32"/>
        </w:rPr>
      </w:pPr>
    </w:p>
    <w:p w:rsidR="00660873" w:rsidRPr="00660873" w:rsidRDefault="00660873" w:rsidP="00726494">
      <w:pPr>
        <w:spacing w:before="240"/>
        <w:rPr>
          <w:rFonts w:ascii="Arial" w:hAnsi="Arial" w:cs="Arial"/>
          <w:b/>
          <w:color w:val="002060"/>
          <w:sz w:val="28"/>
          <w:szCs w:val="32"/>
        </w:rPr>
      </w:pPr>
    </w:p>
    <w:p w:rsidR="00660873" w:rsidRPr="00660873" w:rsidRDefault="00660873" w:rsidP="00726494">
      <w:pPr>
        <w:spacing w:before="240"/>
        <w:rPr>
          <w:rFonts w:ascii="Arial" w:hAnsi="Arial" w:cs="Arial"/>
          <w:b/>
          <w:color w:val="002060"/>
          <w:sz w:val="28"/>
          <w:szCs w:val="32"/>
        </w:rPr>
      </w:pPr>
    </w:p>
    <w:p w:rsidR="00660873" w:rsidRPr="00660873" w:rsidRDefault="00660873" w:rsidP="00726494">
      <w:pPr>
        <w:spacing w:before="240"/>
        <w:rPr>
          <w:rFonts w:ascii="Arial" w:hAnsi="Arial" w:cs="Arial"/>
          <w:b/>
          <w:color w:val="002060"/>
          <w:sz w:val="28"/>
          <w:szCs w:val="32"/>
        </w:rPr>
      </w:pPr>
    </w:p>
    <w:p w:rsidR="00660873" w:rsidRPr="00660873" w:rsidRDefault="00660873" w:rsidP="00726494">
      <w:pPr>
        <w:spacing w:before="240"/>
        <w:rPr>
          <w:rFonts w:ascii="Arial" w:hAnsi="Arial" w:cs="Arial"/>
          <w:b/>
          <w:color w:val="002060"/>
          <w:sz w:val="28"/>
          <w:szCs w:val="32"/>
        </w:rPr>
      </w:pPr>
    </w:p>
    <w:p w:rsidR="00660873" w:rsidRPr="00660873" w:rsidRDefault="00660873" w:rsidP="00726494">
      <w:pPr>
        <w:spacing w:before="240"/>
        <w:rPr>
          <w:rFonts w:ascii="Arial" w:hAnsi="Arial" w:cs="Arial"/>
          <w:b/>
          <w:color w:val="002060"/>
          <w:sz w:val="28"/>
          <w:szCs w:val="32"/>
        </w:rPr>
      </w:pPr>
    </w:p>
    <w:p w:rsidR="00660873" w:rsidRPr="00660873" w:rsidRDefault="00660873" w:rsidP="00726494">
      <w:pPr>
        <w:spacing w:before="240"/>
        <w:rPr>
          <w:rFonts w:ascii="Arial" w:hAnsi="Arial" w:cs="Arial"/>
          <w:b/>
          <w:color w:val="002060"/>
          <w:sz w:val="28"/>
          <w:szCs w:val="32"/>
        </w:rPr>
      </w:pPr>
    </w:p>
    <w:p w:rsidR="00660873" w:rsidRPr="0047784C" w:rsidRDefault="00660873" w:rsidP="00726494">
      <w:pPr>
        <w:spacing w:before="240"/>
        <w:rPr>
          <w:rFonts w:ascii="Arial" w:hAnsi="Arial" w:cs="Arial"/>
          <w:b/>
          <w:color w:val="DC4065"/>
          <w:sz w:val="28"/>
          <w:szCs w:val="32"/>
        </w:rPr>
      </w:pPr>
      <w:r w:rsidRPr="0047784C">
        <w:rPr>
          <w:rFonts w:ascii="Arial" w:hAnsi="Arial" w:cs="Arial"/>
          <w:b/>
          <w:color w:val="DC4065"/>
          <w:sz w:val="28"/>
          <w:szCs w:val="32"/>
        </w:rPr>
        <w:t>ΑΠΑΝΤΗΣΕΙΣ</w:t>
      </w:r>
    </w:p>
    <w:p w:rsidR="00660873" w:rsidRPr="0047784C" w:rsidRDefault="00660873" w:rsidP="00726494">
      <w:pPr>
        <w:spacing w:before="240"/>
        <w:rPr>
          <w:rFonts w:ascii="Arial" w:hAnsi="Arial" w:cs="Arial"/>
          <w:b/>
          <w:color w:val="DC4065"/>
          <w:sz w:val="28"/>
          <w:szCs w:val="32"/>
        </w:rPr>
      </w:pPr>
    </w:p>
    <w:p w:rsidR="00660873" w:rsidRPr="0047784C" w:rsidRDefault="00660873" w:rsidP="00726494">
      <w:pPr>
        <w:spacing w:before="240"/>
        <w:rPr>
          <w:rFonts w:ascii="Arial" w:hAnsi="Arial" w:cs="Arial"/>
          <w:b/>
          <w:color w:val="DC4065"/>
          <w:sz w:val="28"/>
          <w:szCs w:val="32"/>
        </w:rPr>
      </w:pPr>
      <w:r w:rsidRPr="0047784C">
        <w:rPr>
          <w:rFonts w:ascii="Arial" w:hAnsi="Arial" w:cs="Arial"/>
          <w:b/>
          <w:color w:val="DC4065"/>
          <w:sz w:val="28"/>
          <w:szCs w:val="32"/>
        </w:rPr>
        <w:t>1.Ε</w:t>
      </w:r>
    </w:p>
    <w:p w:rsidR="00660873" w:rsidRPr="0047784C" w:rsidRDefault="00660873" w:rsidP="00726494">
      <w:pPr>
        <w:spacing w:before="240"/>
        <w:rPr>
          <w:rFonts w:ascii="Arial" w:hAnsi="Arial" w:cs="Arial"/>
          <w:b/>
          <w:color w:val="DC4065"/>
          <w:sz w:val="28"/>
          <w:szCs w:val="32"/>
        </w:rPr>
      </w:pPr>
      <w:r w:rsidRPr="0047784C">
        <w:rPr>
          <w:rFonts w:ascii="Arial" w:hAnsi="Arial" w:cs="Arial"/>
          <w:b/>
          <w:color w:val="DC4065"/>
          <w:sz w:val="28"/>
          <w:szCs w:val="32"/>
        </w:rPr>
        <w:t>2.Δ</w:t>
      </w:r>
    </w:p>
    <w:p w:rsidR="00660873" w:rsidRPr="0047784C" w:rsidRDefault="00660873" w:rsidP="00726494">
      <w:pPr>
        <w:spacing w:before="240"/>
        <w:rPr>
          <w:rFonts w:ascii="Arial" w:hAnsi="Arial" w:cs="Arial"/>
          <w:b/>
          <w:color w:val="DC4065"/>
          <w:sz w:val="28"/>
          <w:szCs w:val="32"/>
        </w:rPr>
      </w:pPr>
      <w:r w:rsidRPr="0047784C">
        <w:rPr>
          <w:rFonts w:ascii="Arial" w:hAnsi="Arial" w:cs="Arial"/>
          <w:b/>
          <w:color w:val="DC4065"/>
          <w:sz w:val="28"/>
          <w:szCs w:val="32"/>
        </w:rPr>
        <w:t>3.Ε</w:t>
      </w:r>
    </w:p>
    <w:p w:rsidR="00660873" w:rsidRPr="0047784C" w:rsidRDefault="00660873" w:rsidP="00726494">
      <w:pPr>
        <w:spacing w:before="240"/>
        <w:rPr>
          <w:rFonts w:ascii="Arial" w:hAnsi="Arial" w:cs="Arial"/>
          <w:b/>
          <w:color w:val="DC4065"/>
          <w:sz w:val="28"/>
          <w:szCs w:val="32"/>
        </w:rPr>
      </w:pPr>
      <w:r w:rsidRPr="0047784C">
        <w:rPr>
          <w:rFonts w:ascii="Arial" w:hAnsi="Arial" w:cs="Arial"/>
          <w:b/>
          <w:color w:val="DC4065"/>
          <w:sz w:val="28"/>
          <w:szCs w:val="32"/>
        </w:rPr>
        <w:t>4.Δ</w:t>
      </w:r>
    </w:p>
    <w:p w:rsidR="00660873" w:rsidRPr="0047784C" w:rsidRDefault="00660873" w:rsidP="00726494">
      <w:pPr>
        <w:spacing w:before="240"/>
        <w:rPr>
          <w:rFonts w:ascii="Arial" w:hAnsi="Arial" w:cs="Arial"/>
          <w:b/>
          <w:color w:val="DC4065"/>
          <w:sz w:val="28"/>
          <w:szCs w:val="32"/>
        </w:rPr>
      </w:pPr>
      <w:r w:rsidRPr="0047784C">
        <w:rPr>
          <w:rFonts w:ascii="Arial" w:hAnsi="Arial" w:cs="Arial"/>
          <w:b/>
          <w:color w:val="DC4065"/>
          <w:sz w:val="28"/>
          <w:szCs w:val="32"/>
        </w:rPr>
        <w:t>5.Δ</w:t>
      </w:r>
    </w:p>
    <w:p w:rsidR="00660873" w:rsidRPr="0047784C" w:rsidRDefault="00660873" w:rsidP="00726494">
      <w:pPr>
        <w:spacing w:before="240"/>
        <w:rPr>
          <w:rFonts w:ascii="Arial" w:hAnsi="Arial" w:cs="Arial"/>
          <w:b/>
          <w:color w:val="DC4065"/>
          <w:sz w:val="28"/>
          <w:szCs w:val="32"/>
        </w:rPr>
      </w:pPr>
      <w:r w:rsidRPr="0047784C">
        <w:rPr>
          <w:rFonts w:ascii="Arial" w:hAnsi="Arial" w:cs="Arial"/>
          <w:b/>
          <w:color w:val="DC4065"/>
          <w:sz w:val="28"/>
          <w:szCs w:val="32"/>
        </w:rPr>
        <w:t>6.Β</w:t>
      </w:r>
    </w:p>
    <w:p w:rsidR="00660873" w:rsidRPr="0047784C" w:rsidRDefault="00660873" w:rsidP="00726494">
      <w:pPr>
        <w:spacing w:before="240"/>
        <w:rPr>
          <w:rFonts w:ascii="Arial" w:hAnsi="Arial" w:cs="Arial"/>
          <w:b/>
          <w:color w:val="DC4065"/>
          <w:sz w:val="28"/>
          <w:szCs w:val="32"/>
        </w:rPr>
      </w:pPr>
      <w:r w:rsidRPr="0047784C">
        <w:rPr>
          <w:rFonts w:ascii="Arial" w:hAnsi="Arial" w:cs="Arial"/>
          <w:b/>
          <w:color w:val="DC4065"/>
          <w:sz w:val="28"/>
          <w:szCs w:val="32"/>
        </w:rPr>
        <w:t>7.Γ</w:t>
      </w:r>
    </w:p>
    <w:p w:rsidR="00660873" w:rsidRPr="0047784C" w:rsidRDefault="00660873" w:rsidP="00726494">
      <w:pPr>
        <w:spacing w:before="240"/>
        <w:rPr>
          <w:rFonts w:ascii="Arial" w:hAnsi="Arial" w:cs="Arial"/>
          <w:b/>
          <w:color w:val="DC4065"/>
          <w:sz w:val="28"/>
          <w:szCs w:val="32"/>
        </w:rPr>
      </w:pPr>
      <w:r w:rsidRPr="0047784C">
        <w:rPr>
          <w:rFonts w:ascii="Arial" w:hAnsi="Arial" w:cs="Arial"/>
          <w:b/>
          <w:color w:val="DC4065"/>
          <w:sz w:val="28"/>
          <w:szCs w:val="32"/>
        </w:rPr>
        <w:t>8.Δ</w:t>
      </w:r>
    </w:p>
    <w:p w:rsidR="00660873" w:rsidRPr="0047784C" w:rsidRDefault="00660873" w:rsidP="00726494">
      <w:pPr>
        <w:spacing w:before="240"/>
        <w:rPr>
          <w:rFonts w:ascii="Arial" w:hAnsi="Arial" w:cs="Arial"/>
          <w:b/>
          <w:color w:val="DC4065"/>
          <w:sz w:val="28"/>
          <w:szCs w:val="32"/>
        </w:rPr>
      </w:pPr>
      <w:r w:rsidRPr="0047784C">
        <w:rPr>
          <w:rFonts w:ascii="Arial" w:hAnsi="Arial" w:cs="Arial"/>
          <w:b/>
          <w:color w:val="DC4065"/>
          <w:sz w:val="28"/>
          <w:szCs w:val="32"/>
        </w:rPr>
        <w:t>9.Ε</w:t>
      </w:r>
    </w:p>
    <w:p w:rsidR="00660873" w:rsidRPr="0047784C" w:rsidRDefault="00660873" w:rsidP="00726494">
      <w:pPr>
        <w:spacing w:before="240"/>
        <w:rPr>
          <w:rFonts w:ascii="Arial" w:hAnsi="Arial" w:cs="Arial"/>
          <w:b/>
          <w:color w:val="DC4065"/>
          <w:sz w:val="28"/>
          <w:szCs w:val="32"/>
        </w:rPr>
      </w:pPr>
      <w:r w:rsidRPr="0047784C">
        <w:rPr>
          <w:rFonts w:ascii="Arial" w:hAnsi="Arial" w:cs="Arial"/>
          <w:b/>
          <w:color w:val="DC4065"/>
          <w:sz w:val="28"/>
          <w:szCs w:val="32"/>
        </w:rPr>
        <w:t>10.Γ</w:t>
      </w:r>
    </w:p>
    <w:p w:rsidR="0047784C" w:rsidRPr="0047784C" w:rsidRDefault="0047784C">
      <w:pPr>
        <w:spacing w:before="240"/>
        <w:rPr>
          <w:rFonts w:ascii="Arial" w:hAnsi="Arial" w:cs="Arial"/>
          <w:b/>
          <w:color w:val="DC4065"/>
          <w:sz w:val="28"/>
          <w:szCs w:val="32"/>
        </w:rPr>
      </w:pPr>
    </w:p>
    <w:sectPr w:rsidR="0047784C" w:rsidRPr="0047784C" w:rsidSect="00C14490">
      <w:headerReference w:type="even" r:id="rId58"/>
      <w:headerReference w:type="default" r:id="rId59"/>
      <w:footerReference w:type="even" r:id="rId60"/>
      <w:footerReference w:type="default" r:id="rId61"/>
      <w:headerReference w:type="first" r:id="rId62"/>
      <w:footerReference w:type="first" r:id="rId63"/>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0BAA" w:rsidRDefault="00570BAA" w:rsidP="007A2F04">
      <w:pPr>
        <w:spacing w:after="0" w:line="240" w:lineRule="auto"/>
      </w:pPr>
      <w:r>
        <w:separator/>
      </w:r>
    </w:p>
  </w:endnote>
  <w:endnote w:type="continuationSeparator" w:id="1">
    <w:p w:rsidR="00570BAA" w:rsidRDefault="00570BAA" w:rsidP="007A2F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80000000" w:usb2="00000008" w:usb3="00000000" w:csb0="000001FF" w:csb1="00000000"/>
  </w:font>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959" w:rsidRDefault="00E2095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959" w:rsidRDefault="00E20959">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959" w:rsidRDefault="00E2095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0BAA" w:rsidRDefault="00570BAA" w:rsidP="007A2F04">
      <w:pPr>
        <w:spacing w:after="0" w:line="240" w:lineRule="auto"/>
      </w:pPr>
      <w:r>
        <w:separator/>
      </w:r>
    </w:p>
  </w:footnote>
  <w:footnote w:type="continuationSeparator" w:id="1">
    <w:p w:rsidR="00570BAA" w:rsidRDefault="00570BAA" w:rsidP="007A2F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959" w:rsidRDefault="00E2095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959" w:rsidRDefault="00CC2C4D">
    <w:pPr>
      <w:pStyle w:val="a3"/>
    </w:pPr>
    <w:fldSimple w:instr=" PAGE   \* MERGEFORMAT ">
      <w:r w:rsidR="00895788">
        <w:rPr>
          <w:noProof/>
        </w:rPr>
        <w:t>31</w:t>
      </w:r>
    </w:fldSimple>
  </w:p>
  <w:p w:rsidR="00E20959" w:rsidRDefault="00E20959">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959" w:rsidRDefault="00E2095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C4757"/>
    <w:multiLevelType w:val="hybridMultilevel"/>
    <w:tmpl w:val="EE8E49D0"/>
    <w:lvl w:ilvl="0" w:tplc="3ABE1E62">
      <w:start w:val="1"/>
      <w:numFmt w:val="decimal"/>
      <w:lvlText w:val="%1."/>
      <w:lvlJc w:val="left"/>
      <w:pPr>
        <w:ind w:left="720" w:hanging="360"/>
      </w:pPr>
      <w:rPr>
        <w:rFonts w:ascii="Arial" w:eastAsia="Times New Roman" w:hAnsi="Arial" w:cs="Arial" w:hint="default"/>
        <w:b/>
        <w:sz w:val="32"/>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
    <w:nsid w:val="18ED6D3B"/>
    <w:multiLevelType w:val="hybridMultilevel"/>
    <w:tmpl w:val="EE8E49D0"/>
    <w:lvl w:ilvl="0" w:tplc="3ABE1E62">
      <w:start w:val="1"/>
      <w:numFmt w:val="decimal"/>
      <w:lvlText w:val="%1."/>
      <w:lvlJc w:val="left"/>
      <w:pPr>
        <w:ind w:left="360" w:hanging="360"/>
      </w:pPr>
      <w:rPr>
        <w:rFonts w:ascii="Arial" w:eastAsia="Times New Roman" w:hAnsi="Arial" w:cs="Arial" w:hint="default"/>
        <w:b/>
        <w:sz w:val="32"/>
      </w:rPr>
    </w:lvl>
    <w:lvl w:ilvl="1" w:tplc="04080019">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2">
    <w:nsid w:val="3FDF1898"/>
    <w:multiLevelType w:val="hybridMultilevel"/>
    <w:tmpl w:val="5A7EF82C"/>
    <w:lvl w:ilvl="0" w:tplc="038A20BE">
      <w:start w:val="10"/>
      <w:numFmt w:val="decimal"/>
      <w:lvlText w:val="%1"/>
      <w:lvlJc w:val="left"/>
      <w:pPr>
        <w:ind w:left="720" w:hanging="360"/>
      </w:pPr>
      <w:rPr>
        <w:rFonts w:ascii="Calibri" w:eastAsia="Times New Roman" w:hAnsi="Calibri" w:cs="Times New Roman" w:hint="default"/>
        <w:color w:val="auto"/>
        <w:sz w:val="22"/>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
    <w:nsid w:val="6366064F"/>
    <w:multiLevelType w:val="multilevel"/>
    <w:tmpl w:val="FC9A6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TrackMoves/>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6858"/>
    <w:rsid w:val="00005F07"/>
    <w:rsid w:val="00017617"/>
    <w:rsid w:val="000245C7"/>
    <w:rsid w:val="00077D33"/>
    <w:rsid w:val="000D55AF"/>
    <w:rsid w:val="000E44DB"/>
    <w:rsid w:val="000F0D9B"/>
    <w:rsid w:val="0010176A"/>
    <w:rsid w:val="00152C55"/>
    <w:rsid w:val="00164A9E"/>
    <w:rsid w:val="001A3CC2"/>
    <w:rsid w:val="001A62A2"/>
    <w:rsid w:val="001B04A9"/>
    <w:rsid w:val="001B4997"/>
    <w:rsid w:val="001D2DFE"/>
    <w:rsid w:val="002060ED"/>
    <w:rsid w:val="00213AFB"/>
    <w:rsid w:val="00224A91"/>
    <w:rsid w:val="00226AF7"/>
    <w:rsid w:val="00227EB7"/>
    <w:rsid w:val="002367BF"/>
    <w:rsid w:val="00245F55"/>
    <w:rsid w:val="00251D77"/>
    <w:rsid w:val="00271B82"/>
    <w:rsid w:val="00275B9F"/>
    <w:rsid w:val="00277103"/>
    <w:rsid w:val="002C5E5D"/>
    <w:rsid w:val="002C6069"/>
    <w:rsid w:val="002D007B"/>
    <w:rsid w:val="002D76F1"/>
    <w:rsid w:val="002D7843"/>
    <w:rsid w:val="002E54FA"/>
    <w:rsid w:val="002E7FC9"/>
    <w:rsid w:val="002F3D61"/>
    <w:rsid w:val="002F4125"/>
    <w:rsid w:val="00350D34"/>
    <w:rsid w:val="003529C6"/>
    <w:rsid w:val="00354D5A"/>
    <w:rsid w:val="003565E2"/>
    <w:rsid w:val="00357FC9"/>
    <w:rsid w:val="0036620D"/>
    <w:rsid w:val="00373953"/>
    <w:rsid w:val="003809EB"/>
    <w:rsid w:val="003879A3"/>
    <w:rsid w:val="003914D8"/>
    <w:rsid w:val="00391BE5"/>
    <w:rsid w:val="003C54EC"/>
    <w:rsid w:val="003C5712"/>
    <w:rsid w:val="003E5F12"/>
    <w:rsid w:val="00401867"/>
    <w:rsid w:val="00407B24"/>
    <w:rsid w:val="004228E0"/>
    <w:rsid w:val="0044780C"/>
    <w:rsid w:val="004544D8"/>
    <w:rsid w:val="00456803"/>
    <w:rsid w:val="004775DF"/>
    <w:rsid w:val="0047784C"/>
    <w:rsid w:val="00494996"/>
    <w:rsid w:val="004B7C8D"/>
    <w:rsid w:val="004B7D0E"/>
    <w:rsid w:val="004C09BB"/>
    <w:rsid w:val="004E7203"/>
    <w:rsid w:val="004F0359"/>
    <w:rsid w:val="00513A3F"/>
    <w:rsid w:val="005201AF"/>
    <w:rsid w:val="00540D81"/>
    <w:rsid w:val="00541A13"/>
    <w:rsid w:val="0054457F"/>
    <w:rsid w:val="00544657"/>
    <w:rsid w:val="00570BAA"/>
    <w:rsid w:val="00577E97"/>
    <w:rsid w:val="005C4611"/>
    <w:rsid w:val="005C5947"/>
    <w:rsid w:val="005D430A"/>
    <w:rsid w:val="005F585E"/>
    <w:rsid w:val="0063546E"/>
    <w:rsid w:val="00645924"/>
    <w:rsid w:val="00646261"/>
    <w:rsid w:val="00646352"/>
    <w:rsid w:val="00660873"/>
    <w:rsid w:val="0066242C"/>
    <w:rsid w:val="006733B5"/>
    <w:rsid w:val="00674A05"/>
    <w:rsid w:val="0067614E"/>
    <w:rsid w:val="00690B37"/>
    <w:rsid w:val="00695566"/>
    <w:rsid w:val="006A3DA2"/>
    <w:rsid w:val="006D7F1C"/>
    <w:rsid w:val="00713386"/>
    <w:rsid w:val="0071779C"/>
    <w:rsid w:val="00726494"/>
    <w:rsid w:val="0073091B"/>
    <w:rsid w:val="007473D2"/>
    <w:rsid w:val="00795B90"/>
    <w:rsid w:val="007A0DFA"/>
    <w:rsid w:val="007A2F04"/>
    <w:rsid w:val="007A3955"/>
    <w:rsid w:val="007A73ED"/>
    <w:rsid w:val="007B084F"/>
    <w:rsid w:val="007B60CA"/>
    <w:rsid w:val="007C1B6B"/>
    <w:rsid w:val="007F79A6"/>
    <w:rsid w:val="00800B6D"/>
    <w:rsid w:val="008025D1"/>
    <w:rsid w:val="008039C6"/>
    <w:rsid w:val="008200A6"/>
    <w:rsid w:val="00825A99"/>
    <w:rsid w:val="00830DD8"/>
    <w:rsid w:val="0083159D"/>
    <w:rsid w:val="00834F62"/>
    <w:rsid w:val="00844A4A"/>
    <w:rsid w:val="00862D5E"/>
    <w:rsid w:val="00863392"/>
    <w:rsid w:val="0086348D"/>
    <w:rsid w:val="00865B62"/>
    <w:rsid w:val="008760AB"/>
    <w:rsid w:val="00877B3A"/>
    <w:rsid w:val="00880F7C"/>
    <w:rsid w:val="00895788"/>
    <w:rsid w:val="00896B8C"/>
    <w:rsid w:val="008B0985"/>
    <w:rsid w:val="008B32A9"/>
    <w:rsid w:val="008E19F5"/>
    <w:rsid w:val="008E330A"/>
    <w:rsid w:val="008E4F89"/>
    <w:rsid w:val="009123D0"/>
    <w:rsid w:val="00912D16"/>
    <w:rsid w:val="009A527C"/>
    <w:rsid w:val="009B58C1"/>
    <w:rsid w:val="009D36C6"/>
    <w:rsid w:val="009F04FC"/>
    <w:rsid w:val="009F0BDE"/>
    <w:rsid w:val="00A026D4"/>
    <w:rsid w:val="00A12959"/>
    <w:rsid w:val="00A155CE"/>
    <w:rsid w:val="00A901DC"/>
    <w:rsid w:val="00AD469E"/>
    <w:rsid w:val="00AF6F38"/>
    <w:rsid w:val="00B01B1A"/>
    <w:rsid w:val="00B01B99"/>
    <w:rsid w:val="00B13221"/>
    <w:rsid w:val="00B13362"/>
    <w:rsid w:val="00B25E6F"/>
    <w:rsid w:val="00B27539"/>
    <w:rsid w:val="00B344A0"/>
    <w:rsid w:val="00B377AE"/>
    <w:rsid w:val="00B52671"/>
    <w:rsid w:val="00B53668"/>
    <w:rsid w:val="00B53967"/>
    <w:rsid w:val="00B816A0"/>
    <w:rsid w:val="00B85F0B"/>
    <w:rsid w:val="00B963C8"/>
    <w:rsid w:val="00BC4A0D"/>
    <w:rsid w:val="00BD264A"/>
    <w:rsid w:val="00BD301E"/>
    <w:rsid w:val="00C101EB"/>
    <w:rsid w:val="00C101F0"/>
    <w:rsid w:val="00C14490"/>
    <w:rsid w:val="00C151A6"/>
    <w:rsid w:val="00C26388"/>
    <w:rsid w:val="00C4356C"/>
    <w:rsid w:val="00C441E9"/>
    <w:rsid w:val="00C51872"/>
    <w:rsid w:val="00C544CB"/>
    <w:rsid w:val="00C74883"/>
    <w:rsid w:val="00CA2190"/>
    <w:rsid w:val="00CB1738"/>
    <w:rsid w:val="00CC2C4D"/>
    <w:rsid w:val="00CC6853"/>
    <w:rsid w:val="00CE42F2"/>
    <w:rsid w:val="00CF02E5"/>
    <w:rsid w:val="00CF3E5F"/>
    <w:rsid w:val="00CF50C8"/>
    <w:rsid w:val="00D2167D"/>
    <w:rsid w:val="00D303D1"/>
    <w:rsid w:val="00D31F2A"/>
    <w:rsid w:val="00D54A57"/>
    <w:rsid w:val="00D56DA9"/>
    <w:rsid w:val="00D6384C"/>
    <w:rsid w:val="00D67501"/>
    <w:rsid w:val="00D8025E"/>
    <w:rsid w:val="00D9094D"/>
    <w:rsid w:val="00D92ADD"/>
    <w:rsid w:val="00DA3B77"/>
    <w:rsid w:val="00DC4BE2"/>
    <w:rsid w:val="00DE1D98"/>
    <w:rsid w:val="00DF2B4C"/>
    <w:rsid w:val="00DF7FF2"/>
    <w:rsid w:val="00E12A29"/>
    <w:rsid w:val="00E20959"/>
    <w:rsid w:val="00E650A0"/>
    <w:rsid w:val="00E81840"/>
    <w:rsid w:val="00EA0707"/>
    <w:rsid w:val="00EB6E51"/>
    <w:rsid w:val="00EC42F5"/>
    <w:rsid w:val="00EC766E"/>
    <w:rsid w:val="00ED6404"/>
    <w:rsid w:val="00ED7AD6"/>
    <w:rsid w:val="00EE1698"/>
    <w:rsid w:val="00EE40AB"/>
    <w:rsid w:val="00F04ADB"/>
    <w:rsid w:val="00F15430"/>
    <w:rsid w:val="00F44443"/>
    <w:rsid w:val="00F51CF7"/>
    <w:rsid w:val="00F5506F"/>
    <w:rsid w:val="00F641F0"/>
    <w:rsid w:val="00F70508"/>
    <w:rsid w:val="00F77C66"/>
    <w:rsid w:val="00F96858"/>
    <w:rsid w:val="00FB22BC"/>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490"/>
    <w:pPr>
      <w:spacing w:after="200" w:line="276" w:lineRule="auto"/>
    </w:pPr>
    <w:rPr>
      <w:sz w:val="22"/>
      <w:szCs w:val="22"/>
      <w:lang w:eastAsia="en-US"/>
    </w:rPr>
  </w:style>
  <w:style w:type="paragraph" w:styleId="2">
    <w:name w:val="heading 2"/>
    <w:basedOn w:val="a"/>
    <w:link w:val="2Char"/>
    <w:uiPriority w:val="99"/>
    <w:qFormat/>
    <w:rsid w:val="003879A3"/>
    <w:pPr>
      <w:spacing w:before="100" w:beforeAutospacing="1" w:after="100" w:afterAutospacing="1" w:line="240" w:lineRule="auto"/>
      <w:outlineLvl w:val="1"/>
    </w:pPr>
    <w:rPr>
      <w:rFonts w:ascii="Times New Roman" w:eastAsia="Times New Roman" w:hAnsi="Times New Roman"/>
      <w:b/>
      <w:bCs/>
      <w:sz w:val="36"/>
      <w:szCs w:val="36"/>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9"/>
    <w:locked/>
    <w:rsid w:val="003879A3"/>
    <w:rPr>
      <w:rFonts w:ascii="Times New Roman" w:hAnsi="Times New Roman" w:cs="Times New Roman"/>
      <w:b/>
      <w:bCs/>
      <w:sz w:val="36"/>
      <w:szCs w:val="36"/>
      <w:lang w:eastAsia="el-GR"/>
    </w:rPr>
  </w:style>
  <w:style w:type="paragraph" w:styleId="a3">
    <w:name w:val="header"/>
    <w:basedOn w:val="a"/>
    <w:link w:val="Char"/>
    <w:uiPriority w:val="99"/>
    <w:rsid w:val="007A2F04"/>
    <w:pPr>
      <w:tabs>
        <w:tab w:val="center" w:pos="4153"/>
        <w:tab w:val="right" w:pos="8306"/>
      </w:tabs>
      <w:spacing w:after="0" w:line="240" w:lineRule="auto"/>
    </w:pPr>
  </w:style>
  <w:style w:type="character" w:customStyle="1" w:styleId="Char">
    <w:name w:val="Κεφαλίδα Char"/>
    <w:basedOn w:val="a0"/>
    <w:link w:val="a3"/>
    <w:uiPriority w:val="99"/>
    <w:locked/>
    <w:rsid w:val="007A2F04"/>
    <w:rPr>
      <w:rFonts w:cs="Times New Roman"/>
    </w:rPr>
  </w:style>
  <w:style w:type="paragraph" w:styleId="a4">
    <w:name w:val="footer"/>
    <w:basedOn w:val="a"/>
    <w:link w:val="Char0"/>
    <w:uiPriority w:val="99"/>
    <w:semiHidden/>
    <w:rsid w:val="007A2F04"/>
    <w:pPr>
      <w:tabs>
        <w:tab w:val="center" w:pos="4153"/>
        <w:tab w:val="right" w:pos="8306"/>
      </w:tabs>
      <w:spacing w:after="0" w:line="240" w:lineRule="auto"/>
    </w:pPr>
  </w:style>
  <w:style w:type="character" w:customStyle="1" w:styleId="Char0">
    <w:name w:val="Υποσέλιδο Char"/>
    <w:basedOn w:val="a0"/>
    <w:link w:val="a4"/>
    <w:uiPriority w:val="99"/>
    <w:semiHidden/>
    <w:locked/>
    <w:rsid w:val="007A2F04"/>
    <w:rPr>
      <w:rFonts w:cs="Times New Roman"/>
    </w:rPr>
  </w:style>
  <w:style w:type="paragraph" w:styleId="a5">
    <w:name w:val="Balloon Text"/>
    <w:basedOn w:val="a"/>
    <w:link w:val="Char1"/>
    <w:uiPriority w:val="99"/>
    <w:semiHidden/>
    <w:rsid w:val="00B816A0"/>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locked/>
    <w:rsid w:val="00B816A0"/>
    <w:rPr>
      <w:rFonts w:ascii="Tahoma" w:hAnsi="Tahoma" w:cs="Tahoma"/>
      <w:sz w:val="16"/>
      <w:szCs w:val="16"/>
    </w:rPr>
  </w:style>
  <w:style w:type="character" w:customStyle="1" w:styleId="citation-abbreviation">
    <w:name w:val="citation-abbreviation"/>
    <w:basedOn w:val="a0"/>
    <w:uiPriority w:val="99"/>
    <w:rsid w:val="00B816A0"/>
    <w:rPr>
      <w:rFonts w:cs="Times New Roman"/>
    </w:rPr>
  </w:style>
  <w:style w:type="character" w:customStyle="1" w:styleId="citation-publication-date">
    <w:name w:val="citation-publication-date"/>
    <w:basedOn w:val="a0"/>
    <w:uiPriority w:val="99"/>
    <w:rsid w:val="00B816A0"/>
    <w:rPr>
      <w:rFonts w:cs="Times New Roman"/>
    </w:rPr>
  </w:style>
  <w:style w:type="character" w:customStyle="1" w:styleId="citation-volume">
    <w:name w:val="citation-volume"/>
    <w:basedOn w:val="a0"/>
    <w:uiPriority w:val="99"/>
    <w:rsid w:val="00B816A0"/>
    <w:rPr>
      <w:rFonts w:cs="Times New Roman"/>
    </w:rPr>
  </w:style>
  <w:style w:type="character" w:customStyle="1" w:styleId="citation-issue">
    <w:name w:val="citation-issue"/>
    <w:basedOn w:val="a0"/>
    <w:uiPriority w:val="99"/>
    <w:rsid w:val="00B816A0"/>
    <w:rPr>
      <w:rFonts w:cs="Times New Roman"/>
    </w:rPr>
  </w:style>
  <w:style w:type="character" w:customStyle="1" w:styleId="citation-flpages">
    <w:name w:val="citation-flpages"/>
    <w:basedOn w:val="a0"/>
    <w:uiPriority w:val="99"/>
    <w:rsid w:val="00B816A0"/>
    <w:rPr>
      <w:rFonts w:cs="Times New Roman"/>
    </w:rPr>
  </w:style>
  <w:style w:type="character" w:customStyle="1" w:styleId="fm-citation-ids-label">
    <w:name w:val="fm-citation-ids-label"/>
    <w:basedOn w:val="a0"/>
    <w:uiPriority w:val="99"/>
    <w:rsid w:val="00B816A0"/>
    <w:rPr>
      <w:rFonts w:cs="Times New Roman"/>
    </w:rPr>
  </w:style>
  <w:style w:type="character" w:styleId="-">
    <w:name w:val="Hyperlink"/>
    <w:basedOn w:val="a0"/>
    <w:uiPriority w:val="99"/>
    <w:semiHidden/>
    <w:rsid w:val="00B816A0"/>
    <w:rPr>
      <w:rFonts w:cs="Times New Roman"/>
      <w:color w:val="0000FF"/>
      <w:u w:val="single"/>
    </w:rPr>
  </w:style>
  <w:style w:type="paragraph" w:styleId="a6">
    <w:name w:val="List Paragraph"/>
    <w:basedOn w:val="a"/>
    <w:uiPriority w:val="99"/>
    <w:qFormat/>
    <w:rsid w:val="00B816A0"/>
    <w:pPr>
      <w:ind w:left="720"/>
      <w:contextualSpacing/>
    </w:pPr>
  </w:style>
  <w:style w:type="paragraph" w:customStyle="1" w:styleId="title">
    <w:name w:val="title"/>
    <w:basedOn w:val="a"/>
    <w:rsid w:val="003C54EC"/>
    <w:pPr>
      <w:spacing w:before="100" w:beforeAutospacing="1" w:after="100" w:afterAutospacing="1" w:line="240" w:lineRule="auto"/>
    </w:pPr>
    <w:rPr>
      <w:rFonts w:ascii="Times New Roman" w:eastAsia="Times New Roman" w:hAnsi="Times New Roman"/>
      <w:sz w:val="24"/>
      <w:szCs w:val="24"/>
      <w:lang w:eastAsia="el-GR"/>
    </w:rPr>
  </w:style>
  <w:style w:type="character" w:customStyle="1" w:styleId="journalname">
    <w:name w:val="journalname"/>
    <w:basedOn w:val="a0"/>
    <w:rsid w:val="003C54EC"/>
    <w:rPr>
      <w:rFonts w:cs="Times New Roman"/>
    </w:rPr>
  </w:style>
  <w:style w:type="character" w:customStyle="1" w:styleId="ti">
    <w:name w:val="ti"/>
    <w:basedOn w:val="a0"/>
    <w:uiPriority w:val="99"/>
    <w:rsid w:val="003E5F12"/>
    <w:rPr>
      <w:rFonts w:cs="Times New Roman"/>
    </w:rPr>
  </w:style>
  <w:style w:type="table" w:styleId="a7">
    <w:name w:val="Table Grid"/>
    <w:basedOn w:val="a1"/>
    <w:uiPriority w:val="99"/>
    <w:locked/>
    <w:rsid w:val="00800B6D"/>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rsid w:val="007C1B6B"/>
    <w:pPr>
      <w:spacing w:before="100" w:beforeAutospacing="1" w:after="100" w:afterAutospacing="1" w:line="240" w:lineRule="auto"/>
    </w:pPr>
    <w:rPr>
      <w:rFonts w:ascii="Times New Roman" w:hAnsi="Times New Roman"/>
      <w:sz w:val="24"/>
      <w:szCs w:val="24"/>
      <w:lang w:eastAsia="el-GR"/>
    </w:rPr>
  </w:style>
  <w:style w:type="table" w:styleId="1-4">
    <w:name w:val="Medium Grid 1 Accent 4"/>
    <w:basedOn w:val="a1"/>
    <w:uiPriority w:val="67"/>
    <w:rsid w:val="001A62A2"/>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1-2">
    <w:name w:val="Medium Grid 1 Accent 2"/>
    <w:basedOn w:val="a1"/>
    <w:uiPriority w:val="67"/>
    <w:rsid w:val="001A62A2"/>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3-2">
    <w:name w:val="Medium Grid 3 Accent 2"/>
    <w:basedOn w:val="a1"/>
    <w:uiPriority w:val="69"/>
    <w:rsid w:val="001A62A2"/>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2-5">
    <w:name w:val="Medium Grid 2 Accent 5"/>
    <w:basedOn w:val="a1"/>
    <w:uiPriority w:val="68"/>
    <w:rsid w:val="001A62A2"/>
    <w:rPr>
      <w:rFonts w:ascii="Cambria" w:eastAsia="Times New Roman" w:hAnsi="Cambria"/>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2-6">
    <w:name w:val="Medium Grid 2 Accent 6"/>
    <w:basedOn w:val="a1"/>
    <w:uiPriority w:val="68"/>
    <w:rsid w:val="001A62A2"/>
    <w:rPr>
      <w:rFonts w:ascii="Cambria" w:eastAsia="Times New Roman"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3">
    <w:name w:val="Medium Grid 3"/>
    <w:basedOn w:val="a1"/>
    <w:uiPriority w:val="69"/>
    <w:rsid w:val="001A62A2"/>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3-1">
    <w:name w:val="Medium Grid 3 Accent 1"/>
    <w:basedOn w:val="a1"/>
    <w:uiPriority w:val="69"/>
    <w:rsid w:val="001A62A2"/>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3-3">
    <w:name w:val="Medium Grid 3 Accent 3"/>
    <w:basedOn w:val="a1"/>
    <w:uiPriority w:val="69"/>
    <w:rsid w:val="001A62A2"/>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4">
    <w:name w:val="Medium Grid 3 Accent 4"/>
    <w:basedOn w:val="a1"/>
    <w:uiPriority w:val="69"/>
    <w:rsid w:val="001A62A2"/>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3-5">
    <w:name w:val="Medium Grid 3 Accent 5"/>
    <w:basedOn w:val="a1"/>
    <w:uiPriority w:val="69"/>
    <w:rsid w:val="001A62A2"/>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1-6">
    <w:name w:val="Medium Grid 1 Accent 6"/>
    <w:basedOn w:val="a1"/>
    <w:uiPriority w:val="67"/>
    <w:rsid w:val="001A62A2"/>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1-5">
    <w:name w:val="Medium Grid 1 Accent 5"/>
    <w:basedOn w:val="a1"/>
    <w:uiPriority w:val="67"/>
    <w:rsid w:val="001A62A2"/>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6">
    <w:name w:val="Colorful Grid Accent 6"/>
    <w:basedOn w:val="a1"/>
    <w:uiPriority w:val="73"/>
    <w:rsid w:val="00E81840"/>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3">
    <w:name w:val="Colorful Grid Accent 3"/>
    <w:basedOn w:val="a1"/>
    <w:uiPriority w:val="73"/>
    <w:rsid w:val="00E81840"/>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4">
    <w:name w:val="Light List Accent 4"/>
    <w:basedOn w:val="a1"/>
    <w:uiPriority w:val="61"/>
    <w:rsid w:val="00E81840"/>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2">
    <w:name w:val="Light List Accent 2"/>
    <w:basedOn w:val="a1"/>
    <w:uiPriority w:val="61"/>
    <w:rsid w:val="00E81840"/>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60">
    <w:name w:val="Dark List Accent 6"/>
    <w:basedOn w:val="a1"/>
    <w:uiPriority w:val="70"/>
    <w:rsid w:val="00E81840"/>
    <w:rPr>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20">
    <w:name w:val="Dark List Accent 2"/>
    <w:basedOn w:val="a1"/>
    <w:uiPriority w:val="70"/>
    <w:rsid w:val="00E81840"/>
    <w:rPr>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40">
    <w:name w:val="Dark List Accent 4"/>
    <w:basedOn w:val="a1"/>
    <w:uiPriority w:val="70"/>
    <w:rsid w:val="00E81840"/>
    <w:rPr>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paragraph" w:customStyle="1" w:styleId="source">
    <w:name w:val="source"/>
    <w:basedOn w:val="a"/>
    <w:rsid w:val="0071779C"/>
    <w:pPr>
      <w:spacing w:before="100" w:beforeAutospacing="1" w:after="100" w:afterAutospacing="1" w:line="240" w:lineRule="auto"/>
    </w:pPr>
    <w:rPr>
      <w:rFonts w:ascii="Times New Roman" w:eastAsia="Times New Roman" w:hAnsi="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1983848453">
      <w:marLeft w:val="0"/>
      <w:marRight w:val="0"/>
      <w:marTop w:val="0"/>
      <w:marBottom w:val="0"/>
      <w:divBdr>
        <w:top w:val="none" w:sz="0" w:space="0" w:color="auto"/>
        <w:left w:val="none" w:sz="0" w:space="0" w:color="auto"/>
        <w:bottom w:val="none" w:sz="0" w:space="0" w:color="auto"/>
        <w:right w:val="none" w:sz="0" w:space="0" w:color="auto"/>
      </w:divBdr>
    </w:div>
    <w:div w:id="1983848455">
      <w:marLeft w:val="0"/>
      <w:marRight w:val="0"/>
      <w:marTop w:val="0"/>
      <w:marBottom w:val="0"/>
      <w:divBdr>
        <w:top w:val="none" w:sz="0" w:space="0" w:color="auto"/>
        <w:left w:val="none" w:sz="0" w:space="0" w:color="auto"/>
        <w:bottom w:val="none" w:sz="0" w:space="0" w:color="auto"/>
        <w:right w:val="none" w:sz="0" w:space="0" w:color="auto"/>
      </w:divBdr>
      <w:divsChild>
        <w:div w:id="1983848450">
          <w:marLeft w:val="0"/>
          <w:marRight w:val="0"/>
          <w:marTop w:val="0"/>
          <w:marBottom w:val="0"/>
          <w:divBdr>
            <w:top w:val="none" w:sz="0" w:space="0" w:color="auto"/>
            <w:left w:val="none" w:sz="0" w:space="0" w:color="auto"/>
            <w:bottom w:val="none" w:sz="0" w:space="0" w:color="auto"/>
            <w:right w:val="none" w:sz="0" w:space="0" w:color="auto"/>
          </w:divBdr>
        </w:div>
        <w:div w:id="1983848451">
          <w:marLeft w:val="0"/>
          <w:marRight w:val="0"/>
          <w:marTop w:val="0"/>
          <w:marBottom w:val="0"/>
          <w:divBdr>
            <w:top w:val="none" w:sz="0" w:space="0" w:color="auto"/>
            <w:left w:val="none" w:sz="0" w:space="0" w:color="auto"/>
            <w:bottom w:val="none" w:sz="0" w:space="0" w:color="auto"/>
            <w:right w:val="none" w:sz="0" w:space="0" w:color="auto"/>
          </w:divBdr>
        </w:div>
        <w:div w:id="1983848454">
          <w:marLeft w:val="0"/>
          <w:marRight w:val="0"/>
          <w:marTop w:val="0"/>
          <w:marBottom w:val="0"/>
          <w:divBdr>
            <w:top w:val="none" w:sz="0" w:space="0" w:color="auto"/>
            <w:left w:val="none" w:sz="0" w:space="0" w:color="auto"/>
            <w:bottom w:val="none" w:sz="0" w:space="0" w:color="auto"/>
            <w:right w:val="none" w:sz="0" w:space="0" w:color="auto"/>
          </w:divBdr>
          <w:divsChild>
            <w:div w:id="1983848452">
              <w:marLeft w:val="0"/>
              <w:marRight w:val="0"/>
              <w:marTop w:val="0"/>
              <w:marBottom w:val="0"/>
              <w:divBdr>
                <w:top w:val="none" w:sz="0" w:space="0" w:color="auto"/>
                <w:left w:val="none" w:sz="0" w:space="0" w:color="auto"/>
                <w:bottom w:val="none" w:sz="0" w:space="0" w:color="auto"/>
                <w:right w:val="none" w:sz="0" w:space="0" w:color="auto"/>
              </w:divBdr>
            </w:div>
          </w:divsChild>
        </w:div>
        <w:div w:id="1983848456">
          <w:marLeft w:val="0"/>
          <w:marRight w:val="0"/>
          <w:marTop w:val="0"/>
          <w:marBottom w:val="0"/>
          <w:divBdr>
            <w:top w:val="none" w:sz="0" w:space="0" w:color="auto"/>
            <w:left w:val="none" w:sz="0" w:space="0" w:color="auto"/>
            <w:bottom w:val="none" w:sz="0" w:space="0" w:color="auto"/>
            <w:right w:val="none" w:sz="0" w:space="0" w:color="auto"/>
          </w:divBdr>
        </w:div>
        <w:div w:id="1983848457">
          <w:marLeft w:val="0"/>
          <w:marRight w:val="0"/>
          <w:marTop w:val="0"/>
          <w:marBottom w:val="0"/>
          <w:divBdr>
            <w:top w:val="none" w:sz="0" w:space="0" w:color="auto"/>
            <w:left w:val="none" w:sz="0" w:space="0" w:color="auto"/>
            <w:bottom w:val="none" w:sz="0" w:space="0" w:color="auto"/>
            <w:right w:val="none" w:sz="0" w:space="0" w:color="auto"/>
          </w:divBdr>
        </w:div>
      </w:divsChild>
    </w:div>
    <w:div w:id="1983848458">
      <w:marLeft w:val="0"/>
      <w:marRight w:val="0"/>
      <w:marTop w:val="0"/>
      <w:marBottom w:val="0"/>
      <w:divBdr>
        <w:top w:val="none" w:sz="0" w:space="0" w:color="auto"/>
        <w:left w:val="none" w:sz="0" w:space="0" w:color="auto"/>
        <w:bottom w:val="none" w:sz="0" w:space="0" w:color="auto"/>
        <w:right w:val="none" w:sz="0" w:space="0" w:color="auto"/>
      </w:divBdr>
    </w:div>
    <w:div w:id="1983848461">
      <w:marLeft w:val="0"/>
      <w:marRight w:val="0"/>
      <w:marTop w:val="0"/>
      <w:marBottom w:val="0"/>
      <w:divBdr>
        <w:top w:val="none" w:sz="0" w:space="0" w:color="auto"/>
        <w:left w:val="none" w:sz="0" w:space="0" w:color="auto"/>
        <w:bottom w:val="none" w:sz="0" w:space="0" w:color="auto"/>
        <w:right w:val="none" w:sz="0" w:space="0" w:color="auto"/>
      </w:divBdr>
    </w:div>
    <w:div w:id="1983848462">
      <w:marLeft w:val="0"/>
      <w:marRight w:val="0"/>
      <w:marTop w:val="0"/>
      <w:marBottom w:val="0"/>
      <w:divBdr>
        <w:top w:val="none" w:sz="0" w:space="0" w:color="auto"/>
        <w:left w:val="none" w:sz="0" w:space="0" w:color="auto"/>
        <w:bottom w:val="none" w:sz="0" w:space="0" w:color="auto"/>
        <w:right w:val="none" w:sz="0" w:space="0" w:color="auto"/>
      </w:divBdr>
      <w:divsChild>
        <w:div w:id="1983848459">
          <w:marLeft w:val="0"/>
          <w:marRight w:val="0"/>
          <w:marTop w:val="0"/>
          <w:marBottom w:val="0"/>
          <w:divBdr>
            <w:top w:val="none" w:sz="0" w:space="0" w:color="auto"/>
            <w:left w:val="none" w:sz="0" w:space="0" w:color="auto"/>
            <w:bottom w:val="none" w:sz="0" w:space="0" w:color="auto"/>
            <w:right w:val="none" w:sz="0" w:space="0" w:color="auto"/>
          </w:divBdr>
        </w:div>
        <w:div w:id="1983848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hyperlink" Target="http://www.ncbi.nlm.nih.gov/sites/entrez?Db=pubmed&amp;Cmd=Search&amp;Term=%22Ikeda%20Y%22%5BAuthor%5D&amp;itool=EntrezSystem2.PEntrez.Pubmed.Pubmed_ResultsPanel.Pubmed_DiscoveryPanel.Pubmed_RVAbstractPlus" TargetMode="External"/><Relationship Id="rId26" Type="http://schemas.openxmlformats.org/officeDocument/2006/relationships/hyperlink" Target="http://www.ncbi.nlm.nih.gov/pubmed/12107384?ordinalpos=16&amp;itool=EntrezSystem2.PEntrez.Pubmed.Pubmed_ResultsPanel.Pubmed_DefaultReportPanel.Pubmed_RVDocSum" TargetMode="External"/><Relationship Id="rId39" Type="http://schemas.openxmlformats.org/officeDocument/2006/relationships/hyperlink" Target="http://www.ncbi.nlm.nih.gov/pubmed/19386560?ordinalpos=8&amp;itool=EntrezSystem2.PEntrez.Pubmed.Pubmed_ResultsPanel.Pubmed_DefaultReportPanel.Pubmed_RVDocSum" TargetMode="External"/><Relationship Id="rId21" Type="http://schemas.openxmlformats.org/officeDocument/2006/relationships/hyperlink" Target="http://www.ncbi.nlm.nih.gov/sites/entrez?Db=pubmed&amp;Cmd=Search&amp;Term=%22Niimi%20M%22%5BAuthor%5D&amp;itool=EntrezSystem2.PEntrez.Pubmed.Pubmed_ResultsPanel.Pubmed_DiscoveryPanel.Pubmed_RVAbstractPlus" TargetMode="External"/><Relationship Id="rId34" Type="http://schemas.openxmlformats.org/officeDocument/2006/relationships/hyperlink" Target="http://www.ncbi.nlm.nih.gov/pubmed/18550563?ordinalpos=1&amp;itool=EntrezSystem2.PEntrez.Pubmed.Pubmed_ResultsPanel.Pubmed_DefaultReportPanel.Pubmed_RVDocSum" TargetMode="External"/><Relationship Id="rId42" Type="http://schemas.openxmlformats.org/officeDocument/2006/relationships/hyperlink" Target="http://www.ncbi.nlm.nih.gov/pubmed/16792005?ordinalpos=42&amp;itool=EntrezSystem2.PEntrez.Pubmed.Pubmed_ResultsPanel.Pubmed_DefaultReportPanel.Pubmed_RVDocSum" TargetMode="External"/><Relationship Id="rId47" Type="http://schemas.openxmlformats.org/officeDocument/2006/relationships/hyperlink" Target="http://www.ncbi.nlm.nih.gov/pubmed/9016218?ordinalpos=11&amp;itool=EntrezSystem2.PEntrez.Pubmed.Pubmed_ResultsPanel.Pubmed_DefaultReportPanel.Pubmed_RVDocSum" TargetMode="External"/><Relationship Id="rId50" Type="http://schemas.openxmlformats.org/officeDocument/2006/relationships/hyperlink" Target="http://www.ncbi.nlm.nih.gov/pubmed/15365078?ordinalpos=17&amp;itool=EntrezSystem2.PEntrez.Pubmed.Pubmed_ResultsPanel.Pubmed_DefaultReportPanel.Pubmed_RVDocSum" TargetMode="External"/><Relationship Id="rId55" Type="http://schemas.openxmlformats.org/officeDocument/2006/relationships/hyperlink" Target="http://www.ncbi.nlm.nih.gov/pubmed/12838488?ordinalpos=27&amp;itool=EntrezSystem2.PEntrez.Pubmed.Pubmed_ResultsPanel.Pubmed_DefaultReportPanel.Pubmed_RVDocSum" TargetMode="External"/><Relationship Id="rId63" Type="http://schemas.openxmlformats.org/officeDocument/2006/relationships/footer" Target="footer3.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yperlink" Target="http://www.ncbi.nlm.nih.gov/sites/entrez?Db=pubmed&amp;Cmd=Search&amp;Term=%22Kurihara%20H%22%5BAuthor%5D&amp;itool=EntrezSystem2.PEntrez.Pubmed.Pubmed_ResultsPanel.Pubmed_DiscoveryPanel.Pubmed_RVAbstractPlus" TargetMode="External"/><Relationship Id="rId29" Type="http://schemas.openxmlformats.org/officeDocument/2006/relationships/hyperlink" Target="http://www.ncbi.nlm.nih.gov/pubmed/10933099?ordinalpos=79&amp;itool=EntrezSystem2.PEntrez.Pubmed.Pubmed_ResultsPanel.Pubmed_DefaultReportPanel.Pubmed_RVDocSum" TargetMode="External"/><Relationship Id="rId41" Type="http://schemas.openxmlformats.org/officeDocument/2006/relationships/hyperlink" Target="http://www.ncbi.nlm.nih.gov/pubmed/16997167?ordinalpos=37&amp;itool=EntrezSystem2.PEntrez.Pubmed.Pubmed_ResultsPanel.Pubmed_DefaultReportPanel.Pubmed_RVDocSum" TargetMode="External"/><Relationship Id="rId54" Type="http://schemas.openxmlformats.org/officeDocument/2006/relationships/hyperlink" Target="http://www.ncbi.nlm.nih.gov/pubmed/18412292?ordinalpos=12&amp;itool=EntrezSystem2.PEntrez.Pubmed.Pubmed_ResultsPanel.Pubmed_DefaultReportPanel.Pubmed_RVDocSum" TargetMode="External"/><Relationship Id="rId62"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hyperlink" Target="http://www.ncbi.nlm.nih.gov/pubmed/4042074?ordinalpos=586&amp;itool=EntrezSystem2.PEntrez.Pubmed.Pubmed_ResultsPanel.Pubmed_DefaultReportPanel.Pubmed_RVDocSum" TargetMode="External"/><Relationship Id="rId32" Type="http://schemas.openxmlformats.org/officeDocument/2006/relationships/hyperlink" Target="http://www.ncbi.nlm.nih.gov/pubmed/17185072?ordinalpos=12&amp;itool=EntrezSystem2.PEntrez.Pubmed.Pubmed_ResultsPanel.Pubmed_DefaultReportPanel.Pubmed_RVDocSum" TargetMode="External"/><Relationship Id="rId37" Type="http://schemas.openxmlformats.org/officeDocument/2006/relationships/hyperlink" Target="http://www.ncbi.nlm.nih.gov/pubmed/18755886?ordinalpos=15&amp;itool=EntrezSystem2.PEntrez.Pubmed.Pubmed_ResultsPanel.Pubmed_DefaultReportPanel.Pubmed_RVDocSum" TargetMode="External"/><Relationship Id="rId40" Type="http://schemas.openxmlformats.org/officeDocument/2006/relationships/hyperlink" Target="http://www.ncbi.nlm.nih.gov/pubmed/19125792?ordinalpos=32&amp;itool=EntrezSystem2.PEntrez.Pubmed.Pubmed_ResultsPanel.Pubmed_DefaultReportPanel.Pubmed_RVDocSum" TargetMode="External"/><Relationship Id="rId45" Type="http://schemas.openxmlformats.org/officeDocument/2006/relationships/hyperlink" Target="http://www.ncbi.nlm.nih.gov/pubmed/8929803?ordinalpos=67&amp;itool=EntrezSystem2.PEntrez.Pubmed.Pubmed_ResultsPanel.Pubmed_DefaultReportPanel.Pubmed_RVDocSum" TargetMode="External"/><Relationship Id="rId53" Type="http://schemas.openxmlformats.org/officeDocument/2006/relationships/hyperlink" Target="http://www.ncbi.nlm.nih.gov/pubmed/18622171?ordinalpos=8&amp;itool=EntrezSystem2.PEntrez.Pubmed.Pubmed_ResultsPanel.Pubmed_DefaultReportPanel.Pubmed_RVDocSum" TargetMode="External"/><Relationship Id="rId58"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yperlink" Target="javascript:AL_get(this,%20'jour',%20'J%20Thorac%20Cardiovasc%20Surg.');" TargetMode="External"/><Relationship Id="rId28" Type="http://schemas.openxmlformats.org/officeDocument/2006/relationships/hyperlink" Target="http://www.ncbi.nlm.nih.gov/pubmed/17980735?ordinalpos=23&amp;itool=EntrezSystem2.PEntrez.Pubmed.Pubmed_ResultsPanel.Pubmed_DefaultReportPanel.Pubmed_RVDocSum" TargetMode="External"/><Relationship Id="rId36" Type="http://schemas.openxmlformats.org/officeDocument/2006/relationships/hyperlink" Target="http://www.ncbi.nlm.nih.gov/pubmed/17965067?ordinalpos=16&amp;itool=EntrezSystem2.PEntrez.Pubmed.Pubmed_ResultsPanel.Pubmed_DefaultReportPanel.Pubmed_RVDocSum" TargetMode="External"/><Relationship Id="rId49" Type="http://schemas.openxmlformats.org/officeDocument/2006/relationships/hyperlink" Target="http://www.ncbi.nlm.nih.gov/pubmed/15297944?ordinalpos=66&amp;itool=EntrezSystem2.PEntrez.Pubmed.Pubmed_ResultsPanel.Pubmed_DefaultReportPanel.Pubmed_RVDocSum" TargetMode="External"/><Relationship Id="rId57" Type="http://schemas.openxmlformats.org/officeDocument/2006/relationships/hyperlink" Target="http://www.ncbi.nlm.nih.gov/pubmed/8859198?ordinalpos=131&amp;itool=EntrezSystem2.PEntrez.Pubmed.Pubmed_ResultsPanel.Pubmed_DefaultReportPanel.Pubmed_RVDocSum" TargetMode="External"/><Relationship Id="rId61" Type="http://schemas.openxmlformats.org/officeDocument/2006/relationships/footer" Target="footer2.xml"/><Relationship Id="rId10" Type="http://schemas.openxmlformats.org/officeDocument/2006/relationships/image" Target="media/image4.jpeg"/><Relationship Id="rId19" Type="http://schemas.openxmlformats.org/officeDocument/2006/relationships/hyperlink" Target="http://www.ncbi.nlm.nih.gov/sites/entrez?Db=pubmed&amp;Cmd=Search&amp;Term=%22Morita%20N%22%5BAuthor%5D&amp;itool=EntrezSystem2.PEntrez.Pubmed.Pubmed_ResultsPanel.Pubmed_DiscoveryPanel.Pubmed_RVAbstractPlus" TargetMode="External"/><Relationship Id="rId31" Type="http://schemas.openxmlformats.org/officeDocument/2006/relationships/hyperlink" Target="http://www.ncbi.nlm.nih.gov/pubmed/19513070?ordinalpos=3&amp;itool=EntrezSystem2.PEntrez.Pubmed.Pubmed_ResultsPanel.Pubmed_DefaultReportPanel.Pubmed_RVDocSum" TargetMode="External"/><Relationship Id="rId44" Type="http://schemas.openxmlformats.org/officeDocument/2006/relationships/hyperlink" Target="http://www.ncbi.nlm.nih.gov/pubmed/18330935?ordinalpos=4&amp;itool=EntrezSystem2.PEntrez.Pubmed.Pubmed_ResultsPanel.Pubmed_DefaultReportPanel.Pubmed_RVDocSum" TargetMode="External"/><Relationship Id="rId52" Type="http://schemas.openxmlformats.org/officeDocument/2006/relationships/hyperlink" Target="http://www.ncbi.nlm.nih.gov/pubmed/11759880?ordinalpos=173&amp;itool=EntrezSystem2.PEntrez.Pubmed.Pubmed_ResultsPanel.Pubmed_DefaultReportPanel.Pubmed_RVDocSum" TargetMode="External"/><Relationship Id="rId60" Type="http://schemas.openxmlformats.org/officeDocument/2006/relationships/footer" Target="footer1.xm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yperlink" Target="http://www.ncbi.nlm.nih.gov/sites/entrez?Db=pubmed&amp;Cmd=Search&amp;Term=%22Okinaga%20K%22%5BAuthor%5D&amp;itool=EntrezSystem2.PEntrez.Pubmed.Pubmed_ResultsPanel.Pubmed_DiscoveryPanel.Pubmed_RVAbstractPlus" TargetMode="External"/><Relationship Id="rId27" Type="http://schemas.openxmlformats.org/officeDocument/2006/relationships/hyperlink" Target="http://www.ncbi.nlm.nih.gov/pubmed/17545786?ordinalpos=51&amp;itool=EntrezSystem2.PEntrez.Pubmed.Pubmed_ResultsPanel.Pubmed_DefaultReportPanel.Pubmed_RVDocSum" TargetMode="External"/><Relationship Id="rId30" Type="http://schemas.openxmlformats.org/officeDocument/2006/relationships/hyperlink" Target="http://www.ncbi.nlm.nih.gov/pubmed/9337285?ordinalpos=135&amp;itool=EntrezSystem2.PEntrez.Pubmed.Pubmed_ResultsPanel.Pubmed_DefaultReportPanel.Pubmed_RVDocSum" TargetMode="External"/><Relationship Id="rId35" Type="http://schemas.openxmlformats.org/officeDocument/2006/relationships/hyperlink" Target="http://www.ncbi.nlm.nih.gov/pubmed/17704887?ordinalpos=8&amp;itool=EntrezSystem2.PEntrez.Pubmed.Pubmed_ResultsPanel.Pubmed_DefaultReportPanel.Pubmed_RVDocSum" TargetMode="External"/><Relationship Id="rId43" Type="http://schemas.openxmlformats.org/officeDocument/2006/relationships/hyperlink" Target="http://www.ncbi.nlm.nih.gov/pubmed/16270235?ordinalpos=29&amp;itool=EntrezSystem2.PEntrez.Pubmed.Pubmed_ResultsPanel.Pubmed_DefaultReportPanel.Pubmed_RVDocSum" TargetMode="External"/><Relationship Id="rId48" Type="http://schemas.openxmlformats.org/officeDocument/2006/relationships/hyperlink" Target="http://www.ncbi.nlm.nih.gov/pubmed/17198889?ordinalpos=13&amp;itool=EntrezSystem2.PEntrez.Pubmed.Pubmed_ResultsPanel.Pubmed_DefaultReportPanel.Pubmed_RVDocSum" TargetMode="External"/><Relationship Id="rId56" Type="http://schemas.openxmlformats.org/officeDocument/2006/relationships/hyperlink" Target="http://www.ncbi.nlm.nih.gov/pubmed/12472125?ordinalpos=29&amp;itool=EntrezSystem2.PEntrez.Pubmed.Pubmed_ResultsPanel.Pubmed_DefaultReportPanel.Pubmed_RVDocSum" TargetMode="External"/><Relationship Id="rId64" Type="http://schemas.openxmlformats.org/officeDocument/2006/relationships/fontTable" Target="fontTable.xml"/><Relationship Id="rId8" Type="http://schemas.openxmlformats.org/officeDocument/2006/relationships/image" Target="media/image2.png"/><Relationship Id="rId51" Type="http://schemas.openxmlformats.org/officeDocument/2006/relationships/hyperlink" Target="http://www.ncbi.nlm.nih.gov/pubmed/18025508?ordinalpos=7&amp;itool=EntrezSystem2.PEntrez.Pubmed.Pubmed_ResultsPanel.Pubmed_DefaultReportPanel.Pubmed_RVDocSum" TargetMode="External"/><Relationship Id="rId3" Type="http://schemas.openxmlformats.org/officeDocument/2006/relationships/settings" Target="settings.xml"/><Relationship Id="rId12" Type="http://schemas.openxmlformats.org/officeDocument/2006/relationships/image" Target="media/image6.jpeg"/><Relationship Id="rId17" Type="http://schemas.openxmlformats.org/officeDocument/2006/relationships/hyperlink" Target="http://www.ncbi.nlm.nih.gov/pubmed/19439957?ordinalpos=39&amp;itool=EntrezSystem2.PEntrez.Pubmed.Pubmed_ResultsPanel.Pubmed_DefaultReportPanel.Pubmed_RVDocSum" TargetMode="External"/><Relationship Id="rId25" Type="http://schemas.openxmlformats.org/officeDocument/2006/relationships/hyperlink" Target="http://www.ncbi.nlm.nih.gov/pubmed/464671?ordinalpos=96&amp;itool=EntrezSystem2.PEntrez.Pubmed.Pubmed_ResultsPanel.Pubmed_DefaultReportPanel.Pubmed_RVDocSum" TargetMode="External"/><Relationship Id="rId33" Type="http://schemas.openxmlformats.org/officeDocument/2006/relationships/hyperlink" Target="http://www.ncbi.nlm.nih.gov/pubmed/19136106?ordinalpos=2&amp;itool=EntrezSystem2.PEntrez.Pubmed.Pubmed_ResultsPanel.Pubmed_DefaultReportPanel.Pubmed_RVDocSum" TargetMode="External"/><Relationship Id="rId38" Type="http://schemas.openxmlformats.org/officeDocument/2006/relationships/hyperlink" Target="http://www.ncbi.nlm.nih.gov/pubmed/16427931?ordinalpos=5&amp;itool=EntrezSystem2.PEntrez.Pubmed.Pubmed_ResultsPanel.Pubmed_DefaultReportPanel.Pubmed_RVDocSum" TargetMode="External"/><Relationship Id="rId46" Type="http://schemas.openxmlformats.org/officeDocument/2006/relationships/hyperlink" Target="http://www.ncbi.nlm.nih.gov/pubmed/9786108?ordinalpos=79&amp;itool=EntrezSystem2.PEntrez.Pubmed.Pubmed_ResultsPanel.Pubmed_DefaultReportPanel.Pubmed_RVDocSum" TargetMode="External"/><Relationship Id="rId5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1589</TotalTime>
  <Pages>1</Pages>
  <Words>6507</Words>
  <Characters>35139</Characters>
  <Application>Microsoft Office Word</Application>
  <DocSecurity>0</DocSecurity>
  <Lines>292</Lines>
  <Paragraphs>83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41563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NIKOS</dc:creator>
  <cp:keywords/>
  <dc:description/>
  <cp:lastModifiedBy>NIKOS</cp:lastModifiedBy>
  <cp:revision>30</cp:revision>
  <dcterms:created xsi:type="dcterms:W3CDTF">2009-10-11T09:37:00Z</dcterms:created>
  <dcterms:modified xsi:type="dcterms:W3CDTF">2009-10-19T17:26:00Z</dcterms:modified>
</cp:coreProperties>
</file>